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C6" w:rsidRDefault="00B34EC6">
      <w:pPr>
        <w:tabs>
          <w:tab w:val="left" w:pos="7770"/>
          <w:tab w:val="left" w:pos="8190"/>
        </w:tabs>
        <w:ind w:rightChars="119" w:right="250"/>
        <w:jc w:val="right"/>
        <w:rPr>
          <w:rFonts w:ascii="宋体" w:hAnsi="宋体"/>
          <w:b/>
          <w:sz w:val="44"/>
          <w:szCs w:val="20"/>
        </w:rPr>
      </w:pPr>
    </w:p>
    <w:p w:rsidR="00B34EC6" w:rsidRDefault="00A46FD2">
      <w:pPr>
        <w:spacing w:line="360" w:lineRule="auto"/>
        <w:jc w:val="center"/>
        <w:rPr>
          <w:rFonts w:ascii="宋体" w:hAnsi="宋体"/>
          <w:b/>
          <w:kern w:val="0"/>
          <w:sz w:val="44"/>
          <w:szCs w:val="44"/>
          <w:u w:color="FF0000"/>
        </w:rPr>
      </w:pPr>
      <w:r>
        <w:rPr>
          <w:rFonts w:ascii="宋体" w:hAnsi="宋体" w:hint="eastAsia"/>
          <w:b/>
          <w:kern w:val="0"/>
          <w:sz w:val="44"/>
          <w:szCs w:val="44"/>
          <w:u w:color="FF0000"/>
        </w:rPr>
        <w:t>涟源市日用杂品有限公司</w:t>
      </w:r>
    </w:p>
    <w:p w:rsidR="00B34EC6" w:rsidRDefault="00A46FD2">
      <w:pPr>
        <w:spacing w:line="360" w:lineRule="auto"/>
        <w:jc w:val="center"/>
        <w:rPr>
          <w:rFonts w:ascii="宋体" w:hAnsi="宋体"/>
          <w:b/>
          <w:kern w:val="0"/>
          <w:sz w:val="44"/>
        </w:rPr>
      </w:pPr>
      <w:r>
        <w:rPr>
          <w:rFonts w:ascii="宋体" w:hAnsi="宋体" w:hint="eastAsia"/>
          <w:b/>
          <w:kern w:val="0"/>
          <w:sz w:val="44"/>
        </w:rPr>
        <w:t>烟花爆竹经营（批发）条件</w:t>
      </w:r>
    </w:p>
    <w:p w:rsidR="00B34EC6" w:rsidRDefault="00A46FD2">
      <w:pPr>
        <w:widowControl/>
        <w:spacing w:line="360" w:lineRule="auto"/>
        <w:jc w:val="center"/>
        <w:rPr>
          <w:rFonts w:ascii="宋体" w:hAnsi="宋体"/>
          <w:b/>
          <w:kern w:val="0"/>
          <w:sz w:val="52"/>
          <w:szCs w:val="20"/>
        </w:rPr>
      </w:pPr>
      <w:r>
        <w:rPr>
          <w:rFonts w:ascii="宋体" w:hAnsi="宋体" w:hint="eastAsia"/>
          <w:b/>
          <w:kern w:val="0"/>
          <w:sz w:val="52"/>
          <w:szCs w:val="20"/>
        </w:rPr>
        <w:t>安全现状评价报告</w:t>
      </w:r>
    </w:p>
    <w:p w:rsidR="00B34EC6" w:rsidRDefault="005D7443">
      <w:pPr>
        <w:widowControl/>
        <w:spacing w:line="360" w:lineRule="auto"/>
        <w:jc w:val="center"/>
        <w:rPr>
          <w:rFonts w:ascii="黑体" w:eastAsia="黑体"/>
          <w:kern w:val="0"/>
          <w:sz w:val="52"/>
          <w:szCs w:val="20"/>
        </w:rPr>
      </w:pPr>
      <w:r>
        <w:rPr>
          <w:rFonts w:ascii="黑体" w:eastAsia="黑体"/>
          <w:kern w:val="0"/>
          <w:sz w:val="52"/>
          <w:szCs w:val="20"/>
        </w:rPr>
        <w:t>（终稿）</w:t>
      </w: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360" w:lineRule="auto"/>
        <w:jc w:val="center"/>
        <w:rPr>
          <w:rFonts w:ascii="宋体" w:hAnsi="宋体"/>
          <w:sz w:val="28"/>
          <w:szCs w:val="20"/>
        </w:rPr>
      </w:pPr>
    </w:p>
    <w:p w:rsidR="00B34EC6" w:rsidRDefault="00B34EC6">
      <w:pPr>
        <w:spacing w:line="420" w:lineRule="exact"/>
        <w:jc w:val="center"/>
        <w:rPr>
          <w:rFonts w:ascii="宋体" w:hAnsi="宋体"/>
          <w:sz w:val="44"/>
          <w:szCs w:val="20"/>
        </w:rPr>
      </w:pPr>
    </w:p>
    <w:p w:rsidR="00B34EC6" w:rsidRDefault="00A46FD2">
      <w:pPr>
        <w:spacing w:line="500" w:lineRule="exact"/>
        <w:jc w:val="center"/>
        <w:rPr>
          <w:rFonts w:ascii="宋体" w:hAnsi="宋体"/>
          <w:b/>
          <w:sz w:val="44"/>
          <w:szCs w:val="20"/>
        </w:rPr>
      </w:pPr>
      <w:bookmarkStart w:id="0" w:name="OLE_LINK13"/>
      <w:proofErr w:type="gramStart"/>
      <w:r>
        <w:rPr>
          <w:rFonts w:ascii="宋体" w:hAnsi="宋体" w:hint="eastAsia"/>
          <w:b/>
          <w:sz w:val="44"/>
          <w:szCs w:val="20"/>
        </w:rPr>
        <w:t>江西赣安安全生产</w:t>
      </w:r>
      <w:proofErr w:type="gramEnd"/>
      <w:r>
        <w:rPr>
          <w:rFonts w:ascii="宋体" w:hAnsi="宋体" w:hint="eastAsia"/>
          <w:b/>
          <w:sz w:val="44"/>
          <w:szCs w:val="20"/>
        </w:rPr>
        <w:t>科学技术咨询服务中心</w:t>
      </w:r>
      <w:bookmarkEnd w:id="0"/>
    </w:p>
    <w:p w:rsidR="00B34EC6" w:rsidRDefault="00A46FD2">
      <w:pPr>
        <w:spacing w:line="560" w:lineRule="exact"/>
        <w:ind w:firstLineChars="700" w:firstLine="2249"/>
        <w:rPr>
          <w:rFonts w:ascii="宋体" w:hAnsi="宋体" w:cs="宋体"/>
          <w:b/>
          <w:kern w:val="0"/>
          <w:sz w:val="32"/>
          <w:szCs w:val="32"/>
          <w:u w:color="FF0000"/>
        </w:rPr>
      </w:pPr>
      <w:r>
        <w:rPr>
          <w:rFonts w:ascii="宋体" w:hAnsi="宋体" w:cs="宋体" w:hint="eastAsia"/>
          <w:b/>
          <w:kern w:val="0"/>
          <w:sz w:val="32"/>
          <w:szCs w:val="32"/>
          <w:u w:color="FF0000"/>
        </w:rPr>
        <w:t>资质证书编号：APJ-（赣）-002</w:t>
      </w:r>
    </w:p>
    <w:p w:rsidR="00B34EC6" w:rsidRDefault="00A46FD2">
      <w:pPr>
        <w:spacing w:line="560" w:lineRule="exact"/>
        <w:jc w:val="center"/>
        <w:rPr>
          <w:rFonts w:ascii="宋体" w:hAnsi="宋体"/>
          <w:b/>
          <w:sz w:val="32"/>
          <w:szCs w:val="20"/>
        </w:rPr>
        <w:sectPr w:rsidR="00B34EC6">
          <w:headerReference w:type="even" r:id="rId10"/>
          <w:headerReference w:type="default" r:id="rId11"/>
          <w:footerReference w:type="even" r:id="rId12"/>
          <w:footerReference w:type="default" r:id="rId13"/>
          <w:pgSz w:w="11906" w:h="16838"/>
          <w:pgMar w:top="1531" w:right="1418" w:bottom="1418" w:left="1418" w:header="851" w:footer="839" w:gutter="0"/>
          <w:paperSrc w:first="7" w:other="7"/>
          <w:pgNumType w:fmt="upperRoman" w:start="1"/>
          <w:cols w:space="720"/>
          <w:titlePg/>
          <w:docGrid w:linePitch="312"/>
        </w:sectPr>
      </w:pPr>
      <w:r>
        <w:rPr>
          <w:rFonts w:ascii="宋体" w:hAnsi="宋体" w:cs="宋体" w:hint="eastAsia"/>
          <w:b/>
          <w:kern w:val="0"/>
          <w:sz w:val="32"/>
          <w:szCs w:val="32"/>
          <w:u w:color="FF0000"/>
        </w:rPr>
        <w:t>二〇二五年</w:t>
      </w:r>
      <w:bookmarkStart w:id="1" w:name="OLE_LINK15"/>
      <w:r>
        <w:rPr>
          <w:rFonts w:ascii="宋体" w:hAnsi="宋体" w:cs="宋体" w:hint="eastAsia"/>
          <w:b/>
          <w:kern w:val="0"/>
          <w:sz w:val="32"/>
          <w:szCs w:val="32"/>
          <w:u w:color="FF0000"/>
        </w:rPr>
        <w:t>十月</w:t>
      </w:r>
      <w:r w:rsidR="008E4FB5">
        <w:rPr>
          <w:rFonts w:ascii="宋体" w:hAnsi="宋体" w:cs="宋体" w:hint="eastAsia"/>
          <w:b/>
          <w:kern w:val="0"/>
          <w:sz w:val="32"/>
          <w:szCs w:val="32"/>
          <w:u w:color="FF0000"/>
        </w:rPr>
        <w:t>二十</w:t>
      </w:r>
      <w:r w:rsidR="005D7443">
        <w:rPr>
          <w:rFonts w:ascii="宋体" w:hAnsi="宋体" w:cs="宋体" w:hint="eastAsia"/>
          <w:b/>
          <w:kern w:val="0"/>
          <w:sz w:val="32"/>
          <w:szCs w:val="32"/>
          <w:u w:color="FF0000"/>
        </w:rPr>
        <w:t>八</w:t>
      </w:r>
      <w:r>
        <w:rPr>
          <w:rFonts w:ascii="宋体" w:hAnsi="宋体" w:cs="宋体" w:hint="eastAsia"/>
          <w:b/>
          <w:kern w:val="0"/>
          <w:sz w:val="32"/>
          <w:szCs w:val="32"/>
          <w:u w:color="FF0000"/>
        </w:rPr>
        <w:t>日</w:t>
      </w:r>
      <w:bookmarkEnd w:id="1"/>
      <w:r>
        <w:rPr>
          <w:rFonts w:ascii="宋体" w:hAnsi="宋体"/>
          <w:b/>
          <w:sz w:val="32"/>
          <w:szCs w:val="20"/>
        </w:rPr>
        <w:br w:type="page"/>
      </w:r>
    </w:p>
    <w:p w:rsidR="00B34EC6" w:rsidRDefault="00B34EC6">
      <w:pPr>
        <w:spacing w:line="560" w:lineRule="exact"/>
        <w:jc w:val="center"/>
        <w:rPr>
          <w:rFonts w:ascii="宋体" w:hAnsi="宋体"/>
          <w:b/>
          <w:kern w:val="0"/>
          <w:sz w:val="32"/>
          <w:szCs w:val="20"/>
        </w:rPr>
      </w:pPr>
    </w:p>
    <w:p w:rsidR="00B34EC6" w:rsidRDefault="00A46FD2">
      <w:pPr>
        <w:widowControl/>
        <w:spacing w:line="360" w:lineRule="auto"/>
        <w:jc w:val="center"/>
        <w:rPr>
          <w:rFonts w:ascii="宋体" w:hAnsi="宋体"/>
          <w:b/>
          <w:kern w:val="0"/>
          <w:sz w:val="36"/>
          <w:szCs w:val="36"/>
          <w:u w:color="FF0000"/>
        </w:rPr>
      </w:pPr>
      <w:r>
        <w:rPr>
          <w:rFonts w:ascii="宋体" w:hAnsi="宋体" w:hint="eastAsia"/>
          <w:b/>
          <w:kern w:val="0"/>
          <w:sz w:val="36"/>
          <w:szCs w:val="36"/>
          <w:u w:color="FF0000"/>
        </w:rPr>
        <w:t>涟源市日用杂品有限公司</w:t>
      </w:r>
    </w:p>
    <w:p w:rsidR="00B34EC6" w:rsidRDefault="00A46FD2">
      <w:pPr>
        <w:widowControl/>
        <w:spacing w:line="360" w:lineRule="auto"/>
        <w:jc w:val="center"/>
        <w:rPr>
          <w:rFonts w:ascii="宋体" w:hAnsi="宋体"/>
          <w:b/>
          <w:kern w:val="0"/>
          <w:sz w:val="36"/>
          <w:szCs w:val="36"/>
          <w:u w:color="FF0000"/>
        </w:rPr>
      </w:pPr>
      <w:r>
        <w:rPr>
          <w:rFonts w:ascii="宋体" w:hAnsi="宋体" w:hint="eastAsia"/>
          <w:b/>
          <w:kern w:val="0"/>
          <w:sz w:val="36"/>
          <w:szCs w:val="36"/>
          <w:u w:color="FF0000"/>
        </w:rPr>
        <w:t>烟花爆竹经营（批发）条件</w:t>
      </w:r>
    </w:p>
    <w:p w:rsidR="00B34EC6" w:rsidRPr="00705F58" w:rsidRDefault="00A46FD2">
      <w:pPr>
        <w:jc w:val="center"/>
        <w:rPr>
          <w:rFonts w:ascii="黑体" w:eastAsia="黑体" w:hAnsi="黑体"/>
          <w:spacing w:val="50"/>
          <w:kern w:val="0"/>
          <w:sz w:val="44"/>
          <w:szCs w:val="20"/>
        </w:rPr>
      </w:pPr>
      <w:r w:rsidRPr="00705F58">
        <w:rPr>
          <w:rFonts w:ascii="黑体" w:eastAsia="黑体" w:hAnsi="黑体" w:hint="eastAsia"/>
          <w:spacing w:val="50"/>
          <w:kern w:val="0"/>
          <w:sz w:val="44"/>
          <w:szCs w:val="20"/>
        </w:rPr>
        <w:t>安全现状评价报告</w:t>
      </w:r>
    </w:p>
    <w:p w:rsidR="00B34EC6" w:rsidRDefault="005D7443">
      <w:pPr>
        <w:spacing w:beforeLines="50" w:before="120"/>
        <w:jc w:val="center"/>
        <w:rPr>
          <w:rFonts w:ascii="宋体" w:hAnsi="宋体"/>
          <w:b/>
          <w:spacing w:val="50"/>
          <w:kern w:val="0"/>
          <w:sz w:val="44"/>
          <w:szCs w:val="20"/>
        </w:rPr>
      </w:pPr>
      <w:r>
        <w:rPr>
          <w:rFonts w:ascii="宋体" w:hAnsi="宋体"/>
          <w:b/>
          <w:spacing w:val="50"/>
          <w:kern w:val="0"/>
          <w:sz w:val="44"/>
          <w:szCs w:val="20"/>
        </w:rPr>
        <w:t>（终稿）</w:t>
      </w: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B34EC6">
      <w:pPr>
        <w:jc w:val="center"/>
        <w:rPr>
          <w:rFonts w:ascii="宋体" w:hAnsi="宋体"/>
          <w:sz w:val="24"/>
          <w:szCs w:val="20"/>
        </w:rPr>
      </w:pPr>
    </w:p>
    <w:p w:rsidR="00B34EC6" w:rsidRDefault="00A46FD2">
      <w:pPr>
        <w:jc w:val="center"/>
        <w:rPr>
          <w:rFonts w:ascii="宋体" w:hAnsi="宋体"/>
          <w:sz w:val="28"/>
          <w:szCs w:val="20"/>
        </w:rPr>
      </w:pPr>
      <w:r>
        <w:rPr>
          <w:rFonts w:ascii="宋体" w:hAnsi="宋体" w:hint="eastAsia"/>
          <w:sz w:val="28"/>
          <w:szCs w:val="20"/>
        </w:rPr>
        <w:t>法定代表人：应 宏</w:t>
      </w:r>
    </w:p>
    <w:p w:rsidR="00B34EC6" w:rsidRDefault="00B34EC6">
      <w:pPr>
        <w:jc w:val="center"/>
        <w:rPr>
          <w:rFonts w:ascii="宋体" w:hAnsi="宋体"/>
          <w:sz w:val="28"/>
          <w:szCs w:val="20"/>
        </w:rPr>
      </w:pPr>
    </w:p>
    <w:p w:rsidR="00B34EC6" w:rsidRDefault="00A46FD2">
      <w:pPr>
        <w:jc w:val="center"/>
        <w:rPr>
          <w:rFonts w:ascii="宋体" w:hAnsi="宋体"/>
          <w:sz w:val="28"/>
          <w:szCs w:val="20"/>
        </w:rPr>
      </w:pPr>
      <w:r>
        <w:rPr>
          <w:rFonts w:ascii="宋体" w:hAnsi="宋体" w:hint="eastAsia"/>
          <w:sz w:val="28"/>
          <w:szCs w:val="20"/>
        </w:rPr>
        <w:t>技术负责人：应 宏</w:t>
      </w:r>
    </w:p>
    <w:p w:rsidR="00B34EC6" w:rsidRDefault="00B34EC6">
      <w:pPr>
        <w:jc w:val="center"/>
        <w:rPr>
          <w:rFonts w:ascii="宋体" w:hAnsi="宋体"/>
          <w:sz w:val="28"/>
          <w:szCs w:val="20"/>
        </w:rPr>
      </w:pPr>
    </w:p>
    <w:p w:rsidR="00B34EC6" w:rsidRDefault="00A46FD2">
      <w:pPr>
        <w:jc w:val="center"/>
        <w:rPr>
          <w:rFonts w:ascii="宋体" w:hAnsi="宋体"/>
          <w:sz w:val="28"/>
          <w:szCs w:val="20"/>
        </w:rPr>
      </w:pPr>
      <w:r>
        <w:rPr>
          <w:rFonts w:ascii="宋体" w:hAnsi="宋体" w:hint="eastAsia"/>
          <w:sz w:val="28"/>
          <w:szCs w:val="20"/>
        </w:rPr>
        <w:t>评价项目负责人：王建新</w:t>
      </w:r>
    </w:p>
    <w:p w:rsidR="00B34EC6" w:rsidRDefault="00B34EC6">
      <w:pPr>
        <w:jc w:val="center"/>
        <w:rPr>
          <w:rFonts w:ascii="宋体" w:hAnsi="宋体"/>
          <w:sz w:val="44"/>
          <w:szCs w:val="20"/>
        </w:rPr>
      </w:pPr>
    </w:p>
    <w:p w:rsidR="00B34EC6" w:rsidRDefault="00B34EC6">
      <w:pPr>
        <w:jc w:val="center"/>
        <w:rPr>
          <w:rFonts w:ascii="宋体" w:hAnsi="宋体"/>
          <w:sz w:val="44"/>
          <w:szCs w:val="20"/>
        </w:rPr>
      </w:pPr>
    </w:p>
    <w:p w:rsidR="00B34EC6" w:rsidRDefault="00A46FD2">
      <w:pPr>
        <w:spacing w:after="120" w:line="360" w:lineRule="auto"/>
        <w:jc w:val="center"/>
        <w:rPr>
          <w:rFonts w:ascii="宋体" w:hAnsi="宋体"/>
          <w:kern w:val="0"/>
          <w:sz w:val="44"/>
          <w:szCs w:val="20"/>
        </w:rPr>
      </w:pPr>
      <w:r>
        <w:rPr>
          <w:rFonts w:ascii="宋体" w:hAnsi="宋体" w:hint="eastAsia"/>
          <w:b/>
          <w:sz w:val="28"/>
          <w:szCs w:val="28"/>
        </w:rPr>
        <w:t>报告完成时间：二○二五年</w:t>
      </w:r>
      <w:r w:rsidR="008E4FB5" w:rsidRPr="008E4FB5">
        <w:rPr>
          <w:rFonts w:ascii="宋体" w:hAnsi="宋体" w:hint="eastAsia"/>
          <w:b/>
          <w:sz w:val="28"/>
          <w:szCs w:val="28"/>
        </w:rPr>
        <w:t>十月二十</w:t>
      </w:r>
      <w:r w:rsidR="005D7443">
        <w:rPr>
          <w:rFonts w:ascii="宋体" w:hAnsi="宋体" w:hint="eastAsia"/>
          <w:b/>
          <w:sz w:val="28"/>
          <w:szCs w:val="28"/>
        </w:rPr>
        <w:t>八</w:t>
      </w:r>
      <w:r w:rsidR="008E4FB5" w:rsidRPr="008E4FB5">
        <w:rPr>
          <w:rFonts w:ascii="宋体" w:hAnsi="宋体" w:hint="eastAsia"/>
          <w:b/>
          <w:sz w:val="28"/>
          <w:szCs w:val="28"/>
        </w:rPr>
        <w:t>日</w:t>
      </w:r>
      <w:r>
        <w:rPr>
          <w:rFonts w:ascii="宋体" w:hAnsi="宋体" w:cs="宋体"/>
          <w:b/>
          <w:sz w:val="28"/>
          <w:szCs w:val="28"/>
          <w:u w:color="FF0000"/>
        </w:rPr>
        <w:br w:type="page"/>
      </w:r>
      <w:r>
        <w:rPr>
          <w:rFonts w:ascii="宋体" w:hAnsi="宋体" w:hint="eastAsia"/>
          <w:kern w:val="0"/>
          <w:sz w:val="44"/>
          <w:szCs w:val="20"/>
        </w:rPr>
        <w:lastRenderedPageBreak/>
        <w:t>涟源市日用杂品有限公司</w:t>
      </w:r>
    </w:p>
    <w:p w:rsidR="00B34EC6" w:rsidRDefault="00A46FD2">
      <w:pPr>
        <w:spacing w:after="120" w:line="360" w:lineRule="auto"/>
        <w:jc w:val="center"/>
        <w:rPr>
          <w:rFonts w:ascii="宋体" w:hAnsi="宋体"/>
          <w:kern w:val="0"/>
          <w:sz w:val="48"/>
          <w:szCs w:val="20"/>
        </w:rPr>
      </w:pPr>
      <w:r>
        <w:rPr>
          <w:rFonts w:ascii="宋体" w:hAnsi="宋体" w:hint="eastAsia"/>
          <w:kern w:val="0"/>
          <w:sz w:val="44"/>
        </w:rPr>
        <w:t>烟花爆竹经营（批发）条件</w:t>
      </w:r>
    </w:p>
    <w:p w:rsidR="00B34EC6" w:rsidRDefault="00A46FD2">
      <w:pPr>
        <w:widowControl/>
        <w:spacing w:before="100" w:beforeAutospacing="1" w:after="100" w:afterAutospacing="1" w:line="600" w:lineRule="exact"/>
        <w:jc w:val="center"/>
        <w:rPr>
          <w:rFonts w:ascii="宋体" w:hAnsi="宋体" w:cs="宋体"/>
          <w:kern w:val="0"/>
          <w:sz w:val="36"/>
          <w:szCs w:val="36"/>
        </w:rPr>
      </w:pPr>
      <w:r>
        <w:rPr>
          <w:rFonts w:ascii="宋体" w:hAnsi="宋体" w:cs="宋体" w:hint="eastAsia"/>
          <w:kern w:val="0"/>
          <w:sz w:val="36"/>
          <w:szCs w:val="36"/>
        </w:rPr>
        <w:t>安全现状评价技术服务</w:t>
      </w:r>
      <w:r>
        <w:rPr>
          <w:rFonts w:ascii="宋体" w:hAnsi="宋体" w:cs="宋体"/>
          <w:kern w:val="0"/>
          <w:sz w:val="36"/>
          <w:szCs w:val="36"/>
        </w:rPr>
        <w:t>承诺书</w:t>
      </w:r>
    </w:p>
    <w:p w:rsidR="00B34EC6" w:rsidRDefault="00A46FD2">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 xml:space="preserve">一、在本项目安全评价活动过程中，我单位严格遵守《安全生产法》及相关法律、法规和标准的要求。  </w:t>
      </w:r>
    </w:p>
    <w:p w:rsidR="00B34EC6" w:rsidRDefault="00A46FD2">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二、在本项目安全评价活动过程中，我单位作为第三方，未受到任何组织和个人的干预和影响，依法独立开展工作，保证了技术服务活动的客观公正性。</w:t>
      </w:r>
    </w:p>
    <w:p w:rsidR="00B34EC6" w:rsidRDefault="00A46FD2">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三、我单位按照实事求是的原则，对本项目进行安全评价，确保出具的报告</w:t>
      </w:r>
      <w:proofErr w:type="gramStart"/>
      <w:r>
        <w:rPr>
          <w:rFonts w:ascii="宋体" w:hAnsi="宋体" w:cs="宋体" w:hint="eastAsia"/>
          <w:kern w:val="0"/>
          <w:sz w:val="32"/>
          <w:szCs w:val="32"/>
        </w:rPr>
        <w:t>均真实</w:t>
      </w:r>
      <w:proofErr w:type="gramEnd"/>
      <w:r>
        <w:rPr>
          <w:rFonts w:ascii="宋体" w:hAnsi="宋体" w:cs="宋体" w:hint="eastAsia"/>
          <w:kern w:val="0"/>
          <w:sz w:val="32"/>
          <w:szCs w:val="32"/>
        </w:rPr>
        <w:t>有效，报告所提出的措施具有针对性、有效性和可行性。</w:t>
      </w:r>
    </w:p>
    <w:p w:rsidR="00B34EC6" w:rsidRDefault="00A46FD2">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 xml:space="preserve">四、我单位对本项目安全评价报告中结论性内容承担法律责任。 </w:t>
      </w:r>
    </w:p>
    <w:p w:rsidR="00B34EC6" w:rsidRDefault="00A46FD2">
      <w:pPr>
        <w:widowControl/>
        <w:wordWrap w:val="0"/>
        <w:spacing w:before="100" w:beforeAutospacing="1" w:after="100" w:afterAutospacing="1" w:line="425" w:lineRule="auto"/>
        <w:ind w:firstLine="480"/>
        <w:jc w:val="left"/>
        <w:rPr>
          <w:rFonts w:ascii="宋体" w:hAnsi="宋体" w:cs="宋体"/>
          <w:kern w:val="0"/>
          <w:sz w:val="32"/>
          <w:szCs w:val="32"/>
        </w:rPr>
      </w:pPr>
      <w:r>
        <w:rPr>
          <w:rFonts w:ascii="宋体" w:hAnsi="宋体" w:cs="宋体" w:hint="eastAsia"/>
          <w:kern w:val="0"/>
          <w:sz w:val="32"/>
          <w:szCs w:val="32"/>
        </w:rPr>
        <w:t xml:space="preserve">                      </w:t>
      </w:r>
    </w:p>
    <w:p w:rsidR="00B34EC6" w:rsidRDefault="00A46FD2">
      <w:pPr>
        <w:widowControl/>
        <w:wordWrap w:val="0"/>
        <w:spacing w:before="100" w:beforeAutospacing="1" w:after="100" w:afterAutospacing="1" w:line="425" w:lineRule="auto"/>
        <w:ind w:leftChars="228" w:left="5759" w:hangingChars="1650" w:hanging="5280"/>
        <w:jc w:val="left"/>
        <w:rPr>
          <w:rFonts w:ascii="宋体" w:hAnsi="宋体" w:cs="宋体"/>
          <w:kern w:val="0"/>
          <w:sz w:val="32"/>
          <w:szCs w:val="32"/>
        </w:rPr>
      </w:pPr>
      <w:r>
        <w:rPr>
          <w:rFonts w:ascii="宋体" w:hAnsi="宋体" w:cs="宋体" w:hint="eastAsia"/>
          <w:kern w:val="0"/>
          <w:sz w:val="32"/>
          <w:szCs w:val="32"/>
        </w:rPr>
        <w:t xml:space="preserve">                </w:t>
      </w:r>
      <w:proofErr w:type="gramStart"/>
      <w:r>
        <w:rPr>
          <w:rFonts w:ascii="宋体" w:hAnsi="宋体" w:cs="宋体" w:hint="eastAsia"/>
          <w:kern w:val="0"/>
          <w:sz w:val="32"/>
          <w:szCs w:val="32"/>
        </w:rPr>
        <w:t>江西赣安安全生产</w:t>
      </w:r>
      <w:proofErr w:type="gramEnd"/>
      <w:r>
        <w:rPr>
          <w:rFonts w:ascii="宋体" w:hAnsi="宋体" w:cs="宋体" w:hint="eastAsia"/>
          <w:kern w:val="0"/>
          <w:sz w:val="32"/>
          <w:szCs w:val="32"/>
        </w:rPr>
        <w:t>科学技术咨询服务中心</w:t>
      </w:r>
    </w:p>
    <w:p w:rsidR="00B34EC6" w:rsidRDefault="00A46FD2">
      <w:pPr>
        <w:widowControl/>
        <w:wordWrap w:val="0"/>
        <w:spacing w:before="100" w:beforeAutospacing="1" w:after="100" w:afterAutospacing="1" w:line="425" w:lineRule="auto"/>
        <w:ind w:leftChars="228" w:left="5759" w:hangingChars="1650" w:hanging="5280"/>
        <w:jc w:val="left"/>
        <w:rPr>
          <w:rFonts w:ascii="宋体" w:hAnsi="宋体" w:cs="宋体"/>
          <w:kern w:val="0"/>
          <w:sz w:val="32"/>
          <w:szCs w:val="32"/>
        </w:rPr>
      </w:pPr>
      <w:r>
        <w:rPr>
          <w:rFonts w:ascii="宋体" w:hAnsi="宋体" w:cs="宋体" w:hint="eastAsia"/>
          <w:kern w:val="0"/>
          <w:sz w:val="32"/>
          <w:szCs w:val="32"/>
        </w:rPr>
        <w:t xml:space="preserve">              </w:t>
      </w:r>
      <w:r>
        <w:rPr>
          <w:rFonts w:ascii="宋体" w:hAnsi="宋体" w:cs="宋体"/>
          <w:kern w:val="0"/>
          <w:sz w:val="32"/>
          <w:szCs w:val="32"/>
        </w:rPr>
        <w:t xml:space="preserve"> </w:t>
      </w:r>
      <w:r>
        <w:rPr>
          <w:rFonts w:ascii="宋体" w:hAnsi="宋体" w:cs="宋体" w:hint="eastAsia"/>
          <w:kern w:val="0"/>
          <w:sz w:val="32"/>
          <w:szCs w:val="32"/>
        </w:rPr>
        <w:t xml:space="preserve">               2025</w:t>
      </w:r>
      <w:r>
        <w:rPr>
          <w:rFonts w:ascii="宋体" w:hAnsi="宋体" w:cs="宋体"/>
          <w:kern w:val="0"/>
          <w:sz w:val="32"/>
          <w:szCs w:val="32"/>
        </w:rPr>
        <w:t>年</w:t>
      </w:r>
      <w:r>
        <w:rPr>
          <w:rFonts w:ascii="宋体" w:hAnsi="宋体" w:cs="宋体" w:hint="eastAsia"/>
          <w:kern w:val="0"/>
          <w:sz w:val="32"/>
          <w:szCs w:val="32"/>
        </w:rPr>
        <w:t>10</w:t>
      </w:r>
      <w:r>
        <w:rPr>
          <w:rFonts w:ascii="宋体" w:hAnsi="宋体" w:cs="宋体"/>
          <w:kern w:val="0"/>
          <w:sz w:val="32"/>
          <w:szCs w:val="32"/>
        </w:rPr>
        <w:t>月</w:t>
      </w:r>
      <w:r w:rsidR="005D7443">
        <w:rPr>
          <w:rFonts w:ascii="宋体" w:hAnsi="宋体" w:cs="宋体" w:hint="eastAsia"/>
          <w:kern w:val="0"/>
          <w:sz w:val="32"/>
          <w:szCs w:val="32"/>
        </w:rPr>
        <w:t>28</w:t>
      </w:r>
      <w:r>
        <w:rPr>
          <w:rFonts w:ascii="宋体" w:hAnsi="宋体" w:cs="宋体"/>
          <w:kern w:val="0"/>
          <w:sz w:val="32"/>
          <w:szCs w:val="32"/>
        </w:rPr>
        <w:t>日</w:t>
      </w:r>
    </w:p>
    <w:p w:rsidR="00B34EC6" w:rsidRDefault="00A46FD2">
      <w:pPr>
        <w:widowControl/>
        <w:jc w:val="left"/>
        <w:rPr>
          <w:rFonts w:ascii="宋体" w:hAnsi="宋体" w:cs="宋体"/>
          <w:kern w:val="0"/>
          <w:sz w:val="32"/>
          <w:szCs w:val="32"/>
        </w:rPr>
      </w:pPr>
      <w:r>
        <w:rPr>
          <w:rFonts w:ascii="宋体" w:hAnsi="宋体" w:cs="宋体"/>
          <w:kern w:val="0"/>
          <w:sz w:val="32"/>
          <w:szCs w:val="32"/>
        </w:rPr>
        <w:br w:type="page"/>
      </w:r>
    </w:p>
    <w:p w:rsidR="00B34EC6" w:rsidRDefault="00A46FD2">
      <w:pPr>
        <w:widowControl/>
        <w:spacing w:before="100" w:beforeAutospacing="1" w:after="100" w:afterAutospacing="1" w:line="425" w:lineRule="auto"/>
        <w:ind w:firstLine="480"/>
        <w:jc w:val="center"/>
        <w:rPr>
          <w:rFonts w:ascii="方正小标宋简体" w:eastAsia="方正小标宋简体" w:hAnsi="微软雅黑"/>
          <w:sz w:val="44"/>
          <w:szCs w:val="44"/>
        </w:rPr>
      </w:pPr>
      <w:r>
        <w:rPr>
          <w:rFonts w:ascii="方正小标宋简体" w:eastAsia="方正小标宋简体" w:hAnsi="微软雅黑" w:hint="eastAsia"/>
          <w:sz w:val="44"/>
          <w:szCs w:val="44"/>
        </w:rPr>
        <w:lastRenderedPageBreak/>
        <w:t>规范安全生产中介行为的九条禁令</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一、禁止从事安全生产和职业卫生服务的中介服务机构（以下统称中介机构）租借资质证书、非法挂靠、转包服务项目的行为；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二、禁止中介机构假借、冒用他人名义要求服务对象接受有偿服务，或者恶意低价竞争以及采取串标、围标等不正当竞争手段，扰乱技术服务市场秩序的行为；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三、禁止中介机构出具虚假或漏项、缺项技术报告的行为；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四、禁止中介机构出租、出借资格证书、在报告上冒用他人签名的行为；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五、禁止中介机构有应到而不到现场开展技术服务的行为；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六、禁止安全生产监管部门及其工作人员要求生产经营单位接受指定的中介机构开展技术服务的行为；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七、禁止安全生产监管部门及其工作人员没有法律依据组织由生产经营单位或机构支付费用的行政性评审的行为；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 xml:space="preserve">八、禁止安全生产监管部门及其工作人员干预市场定价，违规擅自出台技术服务收费标准的行为； </w:t>
      </w:r>
    </w:p>
    <w:p w:rsidR="00B34EC6" w:rsidRDefault="00A46FD2">
      <w:pPr>
        <w:pStyle w:val="af0"/>
        <w:spacing w:before="0" w:beforeAutospacing="0" w:after="0" w:afterAutospacing="0" w:line="360" w:lineRule="auto"/>
        <w:ind w:firstLineChars="200" w:firstLine="640"/>
        <w:rPr>
          <w:sz w:val="32"/>
          <w:szCs w:val="32"/>
        </w:rPr>
      </w:pPr>
      <w:r>
        <w:rPr>
          <w:rFonts w:hint="eastAsia"/>
          <w:sz w:val="32"/>
          <w:szCs w:val="32"/>
        </w:rPr>
        <w:t>九、禁止安全生产监管部门及其工作人员参与、擅自干预中介机构从业活动，或者有获取不正当利益的行为。</w:t>
      </w:r>
    </w:p>
    <w:p w:rsidR="00B34EC6" w:rsidRDefault="00A46FD2">
      <w:pPr>
        <w:widowControl/>
        <w:jc w:val="left"/>
        <w:rPr>
          <w:rFonts w:ascii="宋体" w:hAnsi="宋体" w:cs="宋体"/>
          <w:kern w:val="0"/>
          <w:sz w:val="32"/>
          <w:szCs w:val="32"/>
        </w:rPr>
      </w:pPr>
      <w:r>
        <w:rPr>
          <w:sz w:val="32"/>
          <w:szCs w:val="32"/>
        </w:rPr>
        <w:br w:type="page"/>
      </w:r>
    </w:p>
    <w:p w:rsidR="00B34EC6" w:rsidRDefault="00A46FD2">
      <w:pPr>
        <w:spacing w:before="100" w:beforeAutospacing="1" w:after="100" w:afterAutospacing="1" w:line="360" w:lineRule="auto"/>
        <w:jc w:val="center"/>
        <w:rPr>
          <w:rFonts w:ascii="宋体" w:hAnsi="宋体"/>
          <w:b/>
          <w:bCs/>
          <w:sz w:val="32"/>
          <w:szCs w:val="32"/>
        </w:rPr>
      </w:pPr>
      <w:r>
        <w:rPr>
          <w:rFonts w:ascii="宋体" w:hAnsi="宋体" w:hint="eastAsia"/>
          <w:b/>
          <w:bCs/>
          <w:sz w:val="32"/>
          <w:szCs w:val="32"/>
        </w:rPr>
        <w:lastRenderedPageBreak/>
        <w:t>评 价 人 员</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099"/>
        <w:gridCol w:w="2977"/>
        <w:gridCol w:w="1276"/>
        <w:gridCol w:w="1275"/>
        <w:gridCol w:w="1311"/>
      </w:tblGrid>
      <w:tr w:rsidR="00F94D73" w:rsidRPr="006D26A1" w:rsidTr="00A46FD2">
        <w:trPr>
          <w:trHeight w:val="792"/>
          <w:jc w:val="center"/>
        </w:trPr>
        <w:tc>
          <w:tcPr>
            <w:tcW w:w="1490" w:type="dxa"/>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姓名</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职业资格证书号</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从业信息</w:t>
            </w:r>
          </w:p>
          <w:p w:rsidR="00F94D73" w:rsidRPr="006D26A1" w:rsidRDefault="00F94D73" w:rsidP="00A46FD2">
            <w:pPr>
              <w:jc w:val="center"/>
              <w:rPr>
                <w:rFonts w:ascii="宋体" w:hAnsi="宋体" w:cs="宋体"/>
                <w:sz w:val="24"/>
              </w:rPr>
            </w:pPr>
            <w:r w:rsidRPr="006D26A1">
              <w:rPr>
                <w:rFonts w:ascii="宋体" w:hAnsi="宋体" w:cs="宋体" w:hint="eastAsia"/>
                <w:sz w:val="24"/>
              </w:rPr>
              <w:t>识别卡号</w:t>
            </w:r>
          </w:p>
        </w:tc>
        <w:tc>
          <w:tcPr>
            <w:tcW w:w="1275"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专业</w:t>
            </w:r>
          </w:p>
        </w:tc>
        <w:tc>
          <w:tcPr>
            <w:tcW w:w="1311"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签字</w:t>
            </w:r>
          </w:p>
        </w:tc>
      </w:tr>
      <w:tr w:rsidR="00F94D73" w:rsidRPr="006D26A1" w:rsidTr="00A46FD2">
        <w:trPr>
          <w:trHeight w:val="861"/>
          <w:jc w:val="center"/>
        </w:trPr>
        <w:tc>
          <w:tcPr>
            <w:tcW w:w="1490"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项目负责人</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王建新</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1200000000100297</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009826</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爆炸技术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restart"/>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项目组成员</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王建新</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1200000000100297</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009826</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爆炸技术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proofErr w:type="gramStart"/>
            <w:r w:rsidRPr="006D26A1">
              <w:rPr>
                <w:rFonts w:ascii="宋体" w:hAnsi="宋体" w:cs="宋体" w:hint="eastAsia"/>
                <w:sz w:val="24"/>
              </w:rPr>
              <w:t>姚</w:t>
            </w:r>
            <w:proofErr w:type="gramEnd"/>
            <w:r w:rsidRPr="006D26A1">
              <w:rPr>
                <w:rFonts w:ascii="宋体" w:hAnsi="宋体" w:cs="宋体" w:hint="eastAsia"/>
                <w:sz w:val="24"/>
              </w:rPr>
              <w:t xml:space="preserve"> 渊</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1100000000302052</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018487</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火炸药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朱 俊</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S011044000110193002093</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037984</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安全工程</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谢寒梅</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S011035000110192001584</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027089</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电气</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黄伯扬</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1800000000300643</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032737</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化工机械</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restart"/>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报告编制人</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王建新</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1200000000100297</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009826</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爆炸技术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Merge/>
            <w:vAlign w:val="center"/>
          </w:tcPr>
          <w:p w:rsidR="00F94D73" w:rsidRPr="006D26A1" w:rsidRDefault="00F94D73" w:rsidP="00A46FD2">
            <w:pPr>
              <w:jc w:val="center"/>
              <w:rPr>
                <w:rFonts w:ascii="宋体" w:hAnsi="宋体" w:cs="宋体"/>
                <w:sz w:val="24"/>
              </w:rPr>
            </w:pPr>
          </w:p>
        </w:tc>
        <w:tc>
          <w:tcPr>
            <w:tcW w:w="1099" w:type="dxa"/>
            <w:vAlign w:val="center"/>
          </w:tcPr>
          <w:p w:rsidR="00F94D73" w:rsidRPr="006D26A1" w:rsidRDefault="00F94D73" w:rsidP="00A46FD2">
            <w:pPr>
              <w:jc w:val="center"/>
              <w:rPr>
                <w:rFonts w:ascii="宋体" w:hAnsi="宋体" w:cs="宋体"/>
                <w:sz w:val="24"/>
              </w:rPr>
            </w:pPr>
            <w:proofErr w:type="gramStart"/>
            <w:r w:rsidRPr="006D26A1">
              <w:rPr>
                <w:rFonts w:ascii="宋体" w:hAnsi="宋体" w:cs="宋体" w:hint="eastAsia"/>
                <w:sz w:val="24"/>
              </w:rPr>
              <w:t>姚</w:t>
            </w:r>
            <w:proofErr w:type="gramEnd"/>
            <w:r w:rsidRPr="006D26A1">
              <w:rPr>
                <w:rFonts w:ascii="宋体" w:hAnsi="宋体" w:cs="宋体" w:hint="eastAsia"/>
                <w:sz w:val="24"/>
              </w:rPr>
              <w:t xml:space="preserve"> 渊</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1100000000302052</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018487</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火炸药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报告审核人</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郑 强</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0800000000101605</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001851</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爆炸技术</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过程控制</w:t>
            </w:r>
          </w:p>
          <w:p w:rsidR="00F94D73" w:rsidRPr="006D26A1" w:rsidRDefault="00F94D73" w:rsidP="00A46FD2">
            <w:pPr>
              <w:jc w:val="center"/>
              <w:rPr>
                <w:rFonts w:ascii="宋体" w:hAnsi="宋体" w:cs="宋体"/>
                <w:sz w:val="24"/>
              </w:rPr>
            </w:pPr>
            <w:r w:rsidRPr="006D26A1">
              <w:rPr>
                <w:rFonts w:ascii="宋体" w:hAnsi="宋体" w:cs="宋体" w:hint="eastAsia"/>
                <w:sz w:val="24"/>
              </w:rPr>
              <w:t>负责人</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檀廷斌</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1600000000200717</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029648</w:t>
            </w:r>
          </w:p>
        </w:tc>
        <w:tc>
          <w:tcPr>
            <w:tcW w:w="1275" w:type="dxa"/>
            <w:vAlign w:val="center"/>
          </w:tcPr>
          <w:p w:rsidR="00F94D73" w:rsidRPr="006D26A1" w:rsidRDefault="00F94D73" w:rsidP="00A46FD2">
            <w:pPr>
              <w:snapToGrid w:val="0"/>
              <w:jc w:val="center"/>
              <w:rPr>
                <w:rFonts w:ascii="宋体" w:hAnsi="宋体" w:cs="宋体"/>
                <w:sz w:val="24"/>
              </w:rPr>
            </w:pPr>
            <w:r w:rsidRPr="006D26A1">
              <w:rPr>
                <w:rFonts w:ascii="宋体" w:hAnsi="宋体" w:cs="宋体" w:hint="eastAsia"/>
                <w:sz w:val="24"/>
              </w:rPr>
              <w:t>化工工艺</w:t>
            </w:r>
          </w:p>
        </w:tc>
        <w:tc>
          <w:tcPr>
            <w:tcW w:w="1311" w:type="dxa"/>
            <w:vAlign w:val="center"/>
          </w:tcPr>
          <w:p w:rsidR="00F94D73" w:rsidRPr="006D26A1" w:rsidRDefault="00F94D73" w:rsidP="00A46FD2">
            <w:pPr>
              <w:snapToGrid w:val="0"/>
              <w:jc w:val="center"/>
              <w:rPr>
                <w:rFonts w:ascii="宋体" w:hAnsi="宋体" w:cs="宋体"/>
                <w:sz w:val="24"/>
              </w:rPr>
            </w:pPr>
          </w:p>
        </w:tc>
      </w:tr>
      <w:tr w:rsidR="00F94D73" w:rsidRPr="006D26A1" w:rsidTr="00A46FD2">
        <w:trPr>
          <w:trHeight w:val="861"/>
          <w:jc w:val="center"/>
        </w:trPr>
        <w:tc>
          <w:tcPr>
            <w:tcW w:w="1490"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技术负责人</w:t>
            </w:r>
          </w:p>
        </w:tc>
        <w:tc>
          <w:tcPr>
            <w:tcW w:w="1099"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应 宏</w:t>
            </w:r>
          </w:p>
        </w:tc>
        <w:tc>
          <w:tcPr>
            <w:tcW w:w="2977"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0800000000101630</w:t>
            </w:r>
          </w:p>
        </w:tc>
        <w:tc>
          <w:tcPr>
            <w:tcW w:w="1276" w:type="dxa"/>
            <w:vAlign w:val="center"/>
          </w:tcPr>
          <w:p w:rsidR="00F94D73" w:rsidRPr="006D26A1" w:rsidRDefault="00F94D73" w:rsidP="00A46FD2">
            <w:pPr>
              <w:jc w:val="center"/>
              <w:rPr>
                <w:rFonts w:ascii="宋体" w:hAnsi="宋体" w:cs="宋体"/>
                <w:sz w:val="24"/>
              </w:rPr>
            </w:pPr>
            <w:r w:rsidRPr="006D26A1">
              <w:rPr>
                <w:rFonts w:ascii="宋体" w:hAnsi="宋体" w:cs="宋体"/>
                <w:sz w:val="24"/>
              </w:rPr>
              <w:t>001630</w:t>
            </w:r>
          </w:p>
        </w:tc>
        <w:tc>
          <w:tcPr>
            <w:tcW w:w="1275" w:type="dxa"/>
            <w:vAlign w:val="center"/>
          </w:tcPr>
          <w:p w:rsidR="00F94D73" w:rsidRPr="006D26A1" w:rsidRDefault="00F94D73" w:rsidP="00A46FD2">
            <w:pPr>
              <w:jc w:val="center"/>
              <w:rPr>
                <w:rFonts w:ascii="宋体" w:hAnsi="宋体" w:cs="宋体"/>
                <w:sz w:val="24"/>
              </w:rPr>
            </w:pPr>
            <w:r w:rsidRPr="006D26A1">
              <w:rPr>
                <w:rFonts w:ascii="宋体" w:hAnsi="宋体" w:cs="宋体" w:hint="eastAsia"/>
                <w:sz w:val="24"/>
              </w:rPr>
              <w:t>电气</w:t>
            </w:r>
          </w:p>
        </w:tc>
        <w:tc>
          <w:tcPr>
            <w:tcW w:w="1311" w:type="dxa"/>
            <w:vAlign w:val="center"/>
          </w:tcPr>
          <w:p w:rsidR="00F94D73" w:rsidRPr="006D26A1" w:rsidRDefault="00F94D73" w:rsidP="00A46FD2">
            <w:pPr>
              <w:jc w:val="center"/>
              <w:rPr>
                <w:rFonts w:ascii="宋体" w:hAnsi="宋体" w:cs="宋体"/>
                <w:sz w:val="24"/>
              </w:rPr>
            </w:pPr>
          </w:p>
        </w:tc>
      </w:tr>
    </w:tbl>
    <w:p w:rsidR="00B34EC6" w:rsidRDefault="00B34EC6">
      <w:pPr>
        <w:widowControl/>
        <w:jc w:val="left"/>
        <w:rPr>
          <w:rFonts w:ascii="宋体" w:hAnsi="宋体" w:cs="宋体"/>
          <w:kern w:val="0"/>
          <w:sz w:val="32"/>
          <w:szCs w:val="32"/>
        </w:rPr>
      </w:pPr>
    </w:p>
    <w:p w:rsidR="00B34EC6" w:rsidRDefault="00B34EC6">
      <w:pPr>
        <w:pStyle w:val="af0"/>
        <w:spacing w:before="0" w:beforeAutospacing="0" w:after="0" w:afterAutospacing="0" w:line="360" w:lineRule="auto"/>
        <w:ind w:firstLineChars="200" w:firstLine="640"/>
        <w:rPr>
          <w:sz w:val="32"/>
          <w:szCs w:val="32"/>
        </w:rPr>
        <w:sectPr w:rsidR="00B34EC6">
          <w:headerReference w:type="first" r:id="rId14"/>
          <w:footerReference w:type="first" r:id="rId15"/>
          <w:pgSz w:w="11906" w:h="16838"/>
          <w:pgMar w:top="1531" w:right="1418" w:bottom="1418" w:left="1418" w:header="851" w:footer="839" w:gutter="0"/>
          <w:paperSrc w:first="7" w:other="7"/>
          <w:pgNumType w:fmt="upperRoman" w:start="1"/>
          <w:cols w:space="720"/>
          <w:titlePg/>
          <w:docGrid w:linePitch="312"/>
        </w:sectPr>
      </w:pPr>
    </w:p>
    <w:p w:rsidR="00B34EC6" w:rsidRDefault="00A46FD2">
      <w:pPr>
        <w:jc w:val="center"/>
        <w:rPr>
          <w:rFonts w:ascii="黑体" w:eastAsia="黑体" w:hAnsi="宋体" w:cs="宋体"/>
          <w:bCs/>
          <w:kern w:val="0"/>
          <w:sz w:val="44"/>
          <w:szCs w:val="44"/>
        </w:rPr>
      </w:pPr>
      <w:r>
        <w:rPr>
          <w:rFonts w:ascii="黑体" w:eastAsia="黑体" w:hAnsi="宋体" w:cs="宋体" w:hint="eastAsia"/>
          <w:bCs/>
          <w:kern w:val="0"/>
          <w:sz w:val="44"/>
          <w:szCs w:val="44"/>
        </w:rPr>
        <w:lastRenderedPageBreak/>
        <w:t>前     言</w:t>
      </w:r>
    </w:p>
    <w:p w:rsidR="00B34EC6" w:rsidRDefault="00A46FD2">
      <w:pPr>
        <w:spacing w:line="560" w:lineRule="exact"/>
        <w:ind w:firstLineChars="200" w:firstLine="552"/>
        <w:rPr>
          <w:rFonts w:ascii="宋体" w:hAnsi="宋体"/>
          <w:spacing w:val="-2"/>
          <w:sz w:val="28"/>
          <w:szCs w:val="28"/>
        </w:rPr>
      </w:pPr>
      <w:r>
        <w:rPr>
          <w:rFonts w:ascii="宋体" w:hAnsi="宋体" w:hint="eastAsia"/>
          <w:spacing w:val="-2"/>
          <w:sz w:val="28"/>
          <w:szCs w:val="28"/>
        </w:rPr>
        <w:t>根据《中华人民共和国安全生产法》、</w:t>
      </w:r>
      <w:r>
        <w:rPr>
          <w:rFonts w:ascii="宋体" w:hAnsi="宋体"/>
          <w:spacing w:val="-2"/>
          <w:sz w:val="28"/>
          <w:szCs w:val="28"/>
        </w:rPr>
        <w:t>《</w:t>
      </w:r>
      <w:r>
        <w:rPr>
          <w:rFonts w:ascii="宋体" w:hAnsi="宋体" w:hint="eastAsia"/>
          <w:spacing w:val="-2"/>
          <w:sz w:val="28"/>
          <w:szCs w:val="28"/>
        </w:rPr>
        <w:t>烟花爆竹安全生产管理</w:t>
      </w:r>
      <w:r>
        <w:rPr>
          <w:rFonts w:ascii="宋体" w:hAnsi="宋体"/>
          <w:spacing w:val="-2"/>
          <w:sz w:val="28"/>
          <w:szCs w:val="28"/>
        </w:rPr>
        <w:t>条例》</w:t>
      </w:r>
      <w:r>
        <w:rPr>
          <w:rFonts w:ascii="宋体" w:hAnsi="宋体" w:hint="eastAsia"/>
          <w:spacing w:val="-2"/>
          <w:sz w:val="28"/>
          <w:szCs w:val="28"/>
        </w:rPr>
        <w:t>、</w:t>
      </w:r>
      <w:r>
        <w:rPr>
          <w:rFonts w:ascii="宋体" w:hAnsi="宋体" w:hint="eastAsia"/>
          <w:spacing w:val="-2"/>
          <w:sz w:val="28"/>
          <w:szCs w:val="28"/>
          <w:lang w:val="en-GB"/>
        </w:rPr>
        <w:t>《</w:t>
      </w:r>
      <w:r>
        <w:rPr>
          <w:rFonts w:ascii="宋体" w:hAnsi="宋体"/>
          <w:spacing w:val="-2"/>
          <w:sz w:val="28"/>
          <w:szCs w:val="28"/>
        </w:rPr>
        <w:t>烟花爆竹经营许可实施办法</w:t>
      </w:r>
      <w:r>
        <w:rPr>
          <w:rFonts w:ascii="宋体" w:hAnsi="宋体" w:hint="eastAsia"/>
          <w:spacing w:val="-2"/>
          <w:sz w:val="28"/>
          <w:szCs w:val="28"/>
          <w:lang w:val="en-GB"/>
        </w:rPr>
        <w:t>》</w:t>
      </w:r>
      <w:r>
        <w:rPr>
          <w:rFonts w:ascii="宋体" w:hAnsi="宋体" w:hint="eastAsia"/>
          <w:spacing w:val="-2"/>
          <w:sz w:val="28"/>
          <w:szCs w:val="28"/>
        </w:rPr>
        <w:t>等法律法规和相关文件的规定和要求，烟花爆竹经营单位应具备符合国家有关标准和规范的经营、储存条件。烟花爆竹属于危险品，经营、储存烟花爆竹应按照国家有关规定进行安全现状评价。本项目是在此背景下提出的。</w:t>
      </w:r>
    </w:p>
    <w:p w:rsidR="00B34EC6" w:rsidRDefault="00A46FD2">
      <w:pPr>
        <w:spacing w:line="560" w:lineRule="exact"/>
        <w:ind w:firstLineChars="200" w:firstLine="552"/>
        <w:rPr>
          <w:rFonts w:ascii="宋体" w:hAnsi="宋体"/>
          <w:spacing w:val="-2"/>
          <w:sz w:val="28"/>
          <w:szCs w:val="28"/>
        </w:rPr>
      </w:pPr>
      <w:r>
        <w:rPr>
          <w:rFonts w:ascii="宋体" w:hAnsi="宋体" w:hint="eastAsia"/>
          <w:spacing w:val="-2"/>
          <w:sz w:val="28"/>
          <w:szCs w:val="28"/>
        </w:rPr>
        <w:t>受涟源市日用杂品有限公司委托，我</w:t>
      </w:r>
      <w:proofErr w:type="gramStart"/>
      <w:r>
        <w:rPr>
          <w:rFonts w:ascii="宋体" w:hAnsi="宋体" w:hint="eastAsia"/>
          <w:spacing w:val="-2"/>
          <w:sz w:val="28"/>
          <w:szCs w:val="28"/>
        </w:rPr>
        <w:t>江西赣安安全生产</w:t>
      </w:r>
      <w:proofErr w:type="gramEnd"/>
      <w:r>
        <w:rPr>
          <w:rFonts w:ascii="宋体" w:hAnsi="宋体" w:hint="eastAsia"/>
          <w:spacing w:val="-2"/>
          <w:sz w:val="28"/>
          <w:szCs w:val="28"/>
        </w:rPr>
        <w:t>科学技术咨询服务中心（下称“我中心”）对其烟花爆竹经营（批发）条件实施安全现状评价。为此我中心组织相关安全评价师成立了评价项目组，对</w:t>
      </w:r>
      <w:proofErr w:type="gramStart"/>
      <w:r>
        <w:rPr>
          <w:rFonts w:ascii="宋体" w:hAnsi="宋体" w:hint="eastAsia"/>
          <w:spacing w:val="-2"/>
          <w:sz w:val="28"/>
          <w:szCs w:val="28"/>
        </w:rPr>
        <w:t>本评价</w:t>
      </w:r>
      <w:proofErr w:type="gramEnd"/>
      <w:r>
        <w:rPr>
          <w:rFonts w:ascii="宋体" w:hAnsi="宋体" w:hint="eastAsia"/>
          <w:spacing w:val="-2"/>
          <w:sz w:val="28"/>
          <w:szCs w:val="28"/>
        </w:rPr>
        <w:t>项目进行了充分的资料收集、调研准备，并对其烟花爆竹经营、储存场所及相关系统进行了现场勘察，查阅了现场相关的安全技术文件及安全管理文件，应用安全系统工程原理和方法，针对烟花爆竹经营、储存活动中的事故风险、安全管理等情况，辨识与分析其存在的危险、有害因素，审查确定其与安全生产法律法规、规章、标准、规范要求的符合性，预测发生事故的可能性及其严重程度。在进行认真细致的勘察、讨论的基础上，评价项目组针对现场不符合安全要求的问题与委托单位相关负责人进行了充分沟通，提出了安全对策措施和整改意见并达成共识。评价项目组核实整改落实情况，运用安全检查表法、对照分析法进行了安全风险评价。在上述工作的基础上编制了本项目安全现状评价报告。</w:t>
      </w:r>
    </w:p>
    <w:p w:rsidR="00B34EC6" w:rsidRDefault="00A46FD2">
      <w:pPr>
        <w:spacing w:line="560" w:lineRule="exact"/>
        <w:ind w:firstLineChars="200" w:firstLine="552"/>
        <w:rPr>
          <w:rFonts w:ascii="宋体" w:hAnsi="宋体"/>
          <w:spacing w:val="-2"/>
          <w:sz w:val="28"/>
          <w:szCs w:val="28"/>
        </w:rPr>
      </w:pPr>
      <w:r>
        <w:rPr>
          <w:rFonts w:ascii="宋体" w:hAnsi="宋体" w:hint="eastAsia"/>
          <w:spacing w:val="-2"/>
          <w:sz w:val="28"/>
          <w:szCs w:val="28"/>
        </w:rPr>
        <w:t>本报告评价结论是依据现行的国家和行业安全生产相关法律、法规、标准、文件，以及委托方提供的资料的真实性，评价期间本项目安全设施及安全管理现状等。当上述条件发生改变，或评价项目的周边环境、危险品品种、总平面布置、安全设施和管理状况发生变化导致本项目全部或部分内容不再符合相关安全生产条件要求，或项目的安全现状评价时效已经超过规定时，</w:t>
      </w:r>
      <w:r>
        <w:rPr>
          <w:rFonts w:ascii="宋体" w:hAnsi="宋体" w:hint="eastAsia"/>
          <w:spacing w:val="-2"/>
          <w:sz w:val="28"/>
          <w:szCs w:val="28"/>
        </w:rPr>
        <w:lastRenderedPageBreak/>
        <w:t>评价结论将不再成立。</w:t>
      </w:r>
    </w:p>
    <w:p w:rsidR="00B34EC6" w:rsidRDefault="00A46FD2">
      <w:pPr>
        <w:spacing w:line="560" w:lineRule="exact"/>
        <w:ind w:firstLineChars="200" w:firstLine="552"/>
        <w:rPr>
          <w:rFonts w:ascii="宋体" w:hAnsi="宋体"/>
          <w:spacing w:val="-2"/>
          <w:sz w:val="28"/>
          <w:szCs w:val="28"/>
        </w:rPr>
      </w:pPr>
      <w:r>
        <w:rPr>
          <w:rFonts w:ascii="宋体" w:hAnsi="宋体"/>
          <w:spacing w:val="-2"/>
          <w:sz w:val="28"/>
          <w:szCs w:val="28"/>
        </w:rPr>
        <w:t>本报告未盖</w:t>
      </w:r>
      <w:r>
        <w:rPr>
          <w:rFonts w:ascii="宋体" w:hAnsi="宋体" w:hint="eastAsia"/>
          <w:spacing w:val="-2"/>
          <w:sz w:val="28"/>
          <w:szCs w:val="28"/>
        </w:rPr>
        <w:t>“江西赣安安全生产科学技术咨询服务中心”</w:t>
      </w:r>
      <w:r>
        <w:rPr>
          <w:rFonts w:ascii="宋体" w:hAnsi="宋体"/>
          <w:spacing w:val="-2"/>
          <w:sz w:val="28"/>
          <w:szCs w:val="28"/>
        </w:rPr>
        <w:t>章无效；本报告涂改、缺页无效；本报告项目组负责人、项目组成员、报告编制人、报告审核人、过程控制人及技术负责人未签字无效；复制本报告未重新加盖章印和签字无效。</w:t>
      </w:r>
    </w:p>
    <w:p w:rsidR="00B34EC6" w:rsidRDefault="00A46FD2">
      <w:pPr>
        <w:spacing w:line="560" w:lineRule="exact"/>
        <w:ind w:firstLineChars="200" w:firstLine="552"/>
        <w:rPr>
          <w:rFonts w:ascii="宋体" w:hAnsi="宋体"/>
          <w:spacing w:val="-2"/>
          <w:sz w:val="28"/>
          <w:szCs w:val="28"/>
        </w:rPr>
      </w:pPr>
      <w:r>
        <w:rPr>
          <w:rFonts w:ascii="宋体" w:hAnsi="宋体"/>
          <w:spacing w:val="-2"/>
          <w:sz w:val="28"/>
          <w:szCs w:val="28"/>
        </w:rPr>
        <w:t>本报告在编写过程中，得到了该</w:t>
      </w:r>
      <w:r>
        <w:rPr>
          <w:rFonts w:ascii="宋体" w:hAnsi="宋体" w:hint="eastAsia"/>
          <w:spacing w:val="-2"/>
          <w:sz w:val="28"/>
          <w:szCs w:val="28"/>
        </w:rPr>
        <w:t>企业</w:t>
      </w:r>
      <w:r>
        <w:rPr>
          <w:rFonts w:ascii="宋体" w:hAnsi="宋体"/>
          <w:spacing w:val="-2"/>
          <w:sz w:val="28"/>
          <w:szCs w:val="28"/>
        </w:rPr>
        <w:t>领导与员工的大力支持与配合，同时也得到了有关部门领导和专家的精心指导与支持，在此深表谢意</w:t>
      </w:r>
      <w:r>
        <w:rPr>
          <w:rFonts w:ascii="宋体" w:hAnsi="宋体" w:hint="eastAsia"/>
          <w:spacing w:val="-2"/>
          <w:sz w:val="28"/>
          <w:szCs w:val="28"/>
        </w:rPr>
        <w:t>！</w:t>
      </w:r>
    </w:p>
    <w:p w:rsidR="00B34EC6" w:rsidRDefault="00B34EC6">
      <w:pPr>
        <w:spacing w:line="560" w:lineRule="exact"/>
        <w:ind w:firstLineChars="200" w:firstLine="552"/>
        <w:rPr>
          <w:rFonts w:ascii="宋体" w:hAnsi="宋体"/>
          <w:spacing w:val="-2"/>
          <w:sz w:val="28"/>
          <w:szCs w:val="28"/>
        </w:rPr>
      </w:pPr>
    </w:p>
    <w:p w:rsidR="00B34EC6" w:rsidRDefault="00A46FD2">
      <w:pPr>
        <w:spacing w:line="560" w:lineRule="exact"/>
        <w:jc w:val="right"/>
        <w:rPr>
          <w:rFonts w:ascii="宋体" w:hAnsi="宋体"/>
          <w:sz w:val="28"/>
          <w:szCs w:val="28"/>
        </w:rPr>
      </w:pPr>
      <w:r>
        <w:rPr>
          <w:rFonts w:ascii="宋体" w:hAnsi="宋体" w:hint="eastAsia"/>
          <w:sz w:val="28"/>
          <w:szCs w:val="28"/>
        </w:rPr>
        <w:t xml:space="preserve">                                 </w:t>
      </w:r>
    </w:p>
    <w:p w:rsidR="00B34EC6" w:rsidRDefault="00B34EC6">
      <w:pPr>
        <w:spacing w:line="560" w:lineRule="exact"/>
        <w:jc w:val="right"/>
        <w:rPr>
          <w:rFonts w:ascii="宋体" w:hAnsi="宋体"/>
          <w:sz w:val="28"/>
          <w:szCs w:val="28"/>
        </w:rPr>
      </w:pPr>
    </w:p>
    <w:p w:rsidR="00B34EC6" w:rsidRDefault="00A46FD2">
      <w:pPr>
        <w:spacing w:line="560" w:lineRule="exact"/>
        <w:jc w:val="right"/>
        <w:rPr>
          <w:rFonts w:ascii="宋体" w:hAnsi="宋体"/>
          <w:sz w:val="24"/>
        </w:rPr>
        <w:sectPr w:rsidR="00B34EC6">
          <w:headerReference w:type="default" r:id="rId16"/>
          <w:footerReference w:type="default" r:id="rId17"/>
          <w:pgSz w:w="11906" w:h="16838"/>
          <w:pgMar w:top="1701" w:right="1418" w:bottom="1418" w:left="1418" w:header="851" w:footer="992" w:gutter="0"/>
          <w:pgNumType w:fmt="upperRoman"/>
          <w:cols w:space="425"/>
          <w:docGrid w:type="lines" w:linePitch="312"/>
        </w:sectPr>
      </w:pPr>
      <w:r>
        <w:rPr>
          <w:rFonts w:ascii="宋体" w:hAnsi="宋体" w:hint="eastAsia"/>
          <w:sz w:val="28"/>
          <w:szCs w:val="28"/>
        </w:rPr>
        <w:t xml:space="preserve">                                            </w:t>
      </w:r>
    </w:p>
    <w:p w:rsidR="00B34EC6" w:rsidRDefault="00A46FD2">
      <w:pPr>
        <w:spacing w:beforeLines="50" w:before="156" w:afterLines="50" w:after="156"/>
        <w:jc w:val="center"/>
        <w:rPr>
          <w:rFonts w:ascii="宋体" w:hAnsi="宋体"/>
          <w:spacing w:val="18"/>
          <w:sz w:val="44"/>
          <w:szCs w:val="44"/>
          <w:lang w:val="en-GB"/>
        </w:rPr>
      </w:pPr>
      <w:r>
        <w:rPr>
          <w:rFonts w:ascii="黑体" w:eastAsia="黑体" w:hAnsi="宋体" w:cs="宋体"/>
          <w:bCs/>
          <w:kern w:val="0"/>
          <w:sz w:val="44"/>
          <w:szCs w:val="44"/>
        </w:rPr>
        <w:lastRenderedPageBreak/>
        <w:t>目  录</w:t>
      </w:r>
    </w:p>
    <w:p w:rsidR="00B34EC6" w:rsidRDefault="00A46FD2">
      <w:pPr>
        <w:pStyle w:val="10"/>
        <w:rPr>
          <w:rFonts w:cstheme="minorBidi"/>
          <w:bCs w:val="0"/>
          <w:caps w:val="0"/>
          <w:noProof/>
          <w:kern w:val="2"/>
          <w:sz w:val="24"/>
          <w:szCs w:val="24"/>
        </w:rPr>
      </w:pPr>
      <w:r>
        <w:rPr>
          <w:b w:val="0"/>
          <w:sz w:val="24"/>
          <w:szCs w:val="24"/>
        </w:rPr>
        <w:fldChar w:fldCharType="begin"/>
      </w:r>
      <w:r>
        <w:rPr>
          <w:b w:val="0"/>
          <w:sz w:val="24"/>
          <w:szCs w:val="24"/>
        </w:rPr>
        <w:instrText xml:space="preserve"> TOC \o "1-3" \h \z \u </w:instrText>
      </w:r>
      <w:r>
        <w:rPr>
          <w:b w:val="0"/>
          <w:sz w:val="24"/>
          <w:szCs w:val="24"/>
        </w:rPr>
        <w:fldChar w:fldCharType="separate"/>
      </w:r>
      <w:hyperlink w:anchor="_Toc164946179" w:history="1">
        <w:r>
          <w:rPr>
            <w:rStyle w:val="af9"/>
            <w:rFonts w:hint="eastAsia"/>
            <w:bCs w:val="0"/>
            <w:noProof/>
            <w:color w:val="auto"/>
            <w:sz w:val="24"/>
            <w:szCs w:val="24"/>
          </w:rPr>
          <w:t>第一章</w:t>
        </w:r>
        <w:r>
          <w:rPr>
            <w:rStyle w:val="af9"/>
            <w:bCs w:val="0"/>
            <w:noProof/>
            <w:color w:val="auto"/>
            <w:sz w:val="24"/>
            <w:szCs w:val="24"/>
          </w:rPr>
          <w:t xml:space="preserve">  </w:t>
        </w:r>
        <w:r>
          <w:rPr>
            <w:rStyle w:val="af9"/>
            <w:rFonts w:hint="eastAsia"/>
            <w:bCs w:val="0"/>
            <w:noProof/>
            <w:color w:val="auto"/>
            <w:sz w:val="24"/>
            <w:szCs w:val="24"/>
          </w:rPr>
          <w:t>安全评价概述</w:t>
        </w:r>
        <w:r>
          <w:rPr>
            <w:bCs w:val="0"/>
            <w:noProof/>
            <w:sz w:val="24"/>
            <w:szCs w:val="24"/>
          </w:rPr>
          <w:tab/>
        </w:r>
        <w:r>
          <w:rPr>
            <w:bCs w:val="0"/>
            <w:noProof/>
            <w:sz w:val="24"/>
            <w:szCs w:val="24"/>
          </w:rPr>
          <w:fldChar w:fldCharType="begin"/>
        </w:r>
        <w:r>
          <w:rPr>
            <w:bCs w:val="0"/>
            <w:noProof/>
            <w:sz w:val="24"/>
            <w:szCs w:val="24"/>
          </w:rPr>
          <w:instrText xml:space="preserve"> PAGEREF _Toc164946179 \h </w:instrText>
        </w:r>
        <w:r>
          <w:rPr>
            <w:bCs w:val="0"/>
            <w:noProof/>
            <w:sz w:val="24"/>
            <w:szCs w:val="24"/>
          </w:rPr>
        </w:r>
        <w:r>
          <w:rPr>
            <w:bCs w:val="0"/>
            <w:noProof/>
            <w:sz w:val="24"/>
            <w:szCs w:val="24"/>
          </w:rPr>
          <w:fldChar w:fldCharType="separate"/>
        </w:r>
        <w:r w:rsidR="005D7443">
          <w:rPr>
            <w:bCs w:val="0"/>
            <w:noProof/>
            <w:sz w:val="24"/>
            <w:szCs w:val="24"/>
          </w:rPr>
          <w:t>1</w:t>
        </w:r>
        <w:r>
          <w:rPr>
            <w:bCs w:val="0"/>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0" w:history="1">
        <w:r w:rsidR="00A46FD2">
          <w:rPr>
            <w:rStyle w:val="af9"/>
            <w:rFonts w:ascii="宋体" w:eastAsia="宋体" w:hAnsi="宋体"/>
            <w:bCs/>
            <w:noProof/>
            <w:color w:val="auto"/>
            <w:sz w:val="24"/>
            <w:szCs w:val="24"/>
          </w:rPr>
          <w:t xml:space="preserve">1.1 </w:t>
        </w:r>
        <w:r w:rsidR="00A46FD2">
          <w:rPr>
            <w:rStyle w:val="af9"/>
            <w:rFonts w:ascii="宋体" w:eastAsia="宋体" w:hAnsi="宋体" w:hint="eastAsia"/>
            <w:bCs/>
            <w:noProof/>
            <w:color w:val="auto"/>
            <w:sz w:val="24"/>
            <w:szCs w:val="24"/>
          </w:rPr>
          <w:t>安全评价的目的</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_Toc164946180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1" w:history="1">
        <w:r w:rsidR="00A46FD2">
          <w:rPr>
            <w:rStyle w:val="af9"/>
            <w:rFonts w:ascii="宋体" w:eastAsia="宋体" w:hAnsi="宋体"/>
            <w:bCs/>
            <w:noProof/>
            <w:color w:val="auto"/>
            <w:sz w:val="24"/>
            <w:szCs w:val="24"/>
          </w:rPr>
          <w:t xml:space="preserve">1.2 </w:t>
        </w:r>
        <w:r w:rsidR="00A46FD2">
          <w:rPr>
            <w:rStyle w:val="af9"/>
            <w:rFonts w:ascii="宋体" w:eastAsia="宋体" w:hAnsi="宋体" w:hint="eastAsia"/>
            <w:bCs/>
            <w:noProof/>
            <w:color w:val="auto"/>
            <w:sz w:val="24"/>
            <w:szCs w:val="24"/>
          </w:rPr>
          <w:t>安全评价的原则</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_Toc164946181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2" w:history="1">
        <w:r w:rsidR="00A46FD2">
          <w:rPr>
            <w:rStyle w:val="af9"/>
            <w:rFonts w:ascii="宋体" w:eastAsia="宋体" w:hAnsi="宋体"/>
            <w:bCs/>
            <w:noProof/>
            <w:color w:val="auto"/>
            <w:sz w:val="24"/>
            <w:szCs w:val="24"/>
          </w:rPr>
          <w:t xml:space="preserve">1.3 </w:t>
        </w:r>
        <w:r w:rsidR="00A46FD2">
          <w:rPr>
            <w:rStyle w:val="af9"/>
            <w:rFonts w:ascii="宋体" w:eastAsia="宋体" w:hAnsi="宋体" w:hint="eastAsia"/>
            <w:bCs/>
            <w:noProof/>
            <w:color w:val="auto"/>
            <w:sz w:val="24"/>
            <w:szCs w:val="24"/>
          </w:rPr>
          <w:t>安全评价的依据</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3" w:history="1">
        <w:r w:rsidR="00A46FD2">
          <w:rPr>
            <w:rStyle w:val="af9"/>
            <w:rFonts w:ascii="宋体" w:eastAsia="宋体" w:hAnsi="宋体"/>
            <w:bCs/>
            <w:noProof/>
            <w:color w:val="auto"/>
            <w:sz w:val="24"/>
            <w:szCs w:val="24"/>
          </w:rPr>
          <w:t xml:space="preserve">1.4 </w:t>
        </w:r>
        <w:r w:rsidR="00A46FD2">
          <w:rPr>
            <w:rStyle w:val="af9"/>
            <w:rFonts w:ascii="宋体" w:eastAsia="宋体" w:hAnsi="宋体" w:hint="eastAsia"/>
            <w:bCs/>
            <w:noProof/>
            <w:color w:val="auto"/>
            <w:sz w:val="24"/>
            <w:szCs w:val="24"/>
          </w:rPr>
          <w:t>安全评价的范围</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_Toc164946183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5</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4" w:history="1">
        <w:r w:rsidR="00A46FD2">
          <w:rPr>
            <w:rStyle w:val="af9"/>
            <w:rFonts w:ascii="宋体" w:eastAsia="宋体" w:hAnsi="宋体"/>
            <w:bCs/>
            <w:noProof/>
            <w:color w:val="auto"/>
            <w:sz w:val="24"/>
            <w:szCs w:val="24"/>
          </w:rPr>
          <w:t xml:space="preserve">1.5 </w:t>
        </w:r>
        <w:r w:rsidR="00A46FD2">
          <w:rPr>
            <w:rStyle w:val="af9"/>
            <w:rFonts w:ascii="宋体" w:eastAsia="宋体" w:hAnsi="宋体" w:hint="eastAsia"/>
            <w:bCs/>
            <w:noProof/>
            <w:color w:val="auto"/>
            <w:sz w:val="24"/>
            <w:szCs w:val="24"/>
          </w:rPr>
          <w:t>安全评价的主要内容</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_Toc164946184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6</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5" w:history="1">
        <w:r w:rsidR="00A46FD2">
          <w:rPr>
            <w:rStyle w:val="af9"/>
            <w:rFonts w:ascii="宋体" w:eastAsia="宋体" w:hAnsi="宋体"/>
            <w:bCs/>
            <w:noProof/>
            <w:color w:val="auto"/>
            <w:sz w:val="24"/>
            <w:szCs w:val="24"/>
          </w:rPr>
          <w:t xml:space="preserve">1.6 </w:t>
        </w:r>
        <w:r w:rsidR="00A46FD2">
          <w:rPr>
            <w:rStyle w:val="af9"/>
            <w:rFonts w:ascii="宋体" w:eastAsia="宋体" w:hAnsi="宋体" w:hint="eastAsia"/>
            <w:bCs/>
            <w:noProof/>
            <w:color w:val="auto"/>
            <w:sz w:val="24"/>
            <w:szCs w:val="24"/>
          </w:rPr>
          <w:t>安全评价的程序</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_Toc164946185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7</w:t>
        </w:r>
        <w:r w:rsidR="00A46FD2">
          <w:rPr>
            <w:rFonts w:ascii="宋体" w:eastAsia="宋体" w:hAnsi="宋体"/>
            <w:noProof/>
            <w:sz w:val="24"/>
            <w:szCs w:val="24"/>
          </w:rPr>
          <w:fldChar w:fldCharType="end"/>
        </w:r>
      </w:hyperlink>
    </w:p>
    <w:p w:rsidR="00B34EC6" w:rsidRDefault="00DB2662">
      <w:pPr>
        <w:pStyle w:val="10"/>
        <w:rPr>
          <w:rFonts w:cstheme="minorBidi"/>
          <w:caps w:val="0"/>
          <w:noProof/>
          <w:kern w:val="2"/>
          <w:sz w:val="24"/>
          <w:szCs w:val="24"/>
        </w:rPr>
      </w:pPr>
      <w:hyperlink w:anchor="_Toc164946186" w:history="1">
        <w:r w:rsidR="00A46FD2">
          <w:rPr>
            <w:rStyle w:val="af9"/>
            <w:rFonts w:hint="eastAsia"/>
            <w:noProof/>
            <w:color w:val="auto"/>
            <w:sz w:val="24"/>
            <w:szCs w:val="24"/>
          </w:rPr>
          <w:t>第二章</w:t>
        </w:r>
        <w:r w:rsidR="00A46FD2">
          <w:rPr>
            <w:rStyle w:val="af9"/>
            <w:noProof/>
            <w:color w:val="auto"/>
            <w:sz w:val="24"/>
            <w:szCs w:val="24"/>
          </w:rPr>
          <w:t xml:space="preserve">  </w:t>
        </w:r>
        <w:r w:rsidR="00A46FD2">
          <w:rPr>
            <w:rStyle w:val="af9"/>
            <w:rFonts w:hint="eastAsia"/>
            <w:noProof/>
            <w:color w:val="auto"/>
            <w:sz w:val="24"/>
            <w:szCs w:val="24"/>
          </w:rPr>
          <w:t>企业情况</w:t>
        </w:r>
        <w:r w:rsidR="00A46FD2">
          <w:rPr>
            <w:noProof/>
            <w:sz w:val="24"/>
            <w:szCs w:val="24"/>
          </w:rPr>
          <w:tab/>
        </w:r>
        <w:r w:rsidR="00A46FD2">
          <w:rPr>
            <w:noProof/>
            <w:sz w:val="24"/>
            <w:szCs w:val="24"/>
          </w:rPr>
          <w:fldChar w:fldCharType="begin"/>
        </w:r>
        <w:r w:rsidR="00A46FD2">
          <w:rPr>
            <w:noProof/>
            <w:sz w:val="24"/>
            <w:szCs w:val="24"/>
          </w:rPr>
          <w:instrText xml:space="preserve"> PAGEREF _Toc164946186 \h </w:instrText>
        </w:r>
        <w:r w:rsidR="00A46FD2">
          <w:rPr>
            <w:noProof/>
            <w:sz w:val="24"/>
            <w:szCs w:val="24"/>
          </w:rPr>
        </w:r>
        <w:r w:rsidR="00A46FD2">
          <w:rPr>
            <w:noProof/>
            <w:sz w:val="24"/>
            <w:szCs w:val="24"/>
          </w:rPr>
          <w:fldChar w:fldCharType="separate"/>
        </w:r>
        <w:r w:rsidR="005D7443">
          <w:rPr>
            <w:noProof/>
            <w:sz w:val="24"/>
            <w:szCs w:val="24"/>
          </w:rPr>
          <w:t>8</w:t>
        </w:r>
        <w:r w:rsidR="00A46FD2">
          <w:rPr>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7" w:history="1">
        <w:r w:rsidR="00A46FD2">
          <w:rPr>
            <w:rStyle w:val="af9"/>
            <w:rFonts w:ascii="宋体" w:eastAsia="宋体" w:hAnsi="宋体"/>
            <w:bCs/>
            <w:noProof/>
            <w:color w:val="auto"/>
            <w:sz w:val="24"/>
            <w:szCs w:val="24"/>
          </w:rPr>
          <w:t xml:space="preserve">2.1 </w:t>
        </w:r>
        <w:r w:rsidR="00A46FD2">
          <w:rPr>
            <w:rStyle w:val="af9"/>
            <w:rFonts w:ascii="宋体" w:eastAsia="宋体" w:hAnsi="宋体" w:hint="eastAsia"/>
            <w:bCs/>
            <w:noProof/>
            <w:color w:val="auto"/>
            <w:sz w:val="24"/>
            <w:szCs w:val="24"/>
          </w:rPr>
          <w:t>企业概况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_Toc164946187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8</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8" w:history="1">
        <w:r w:rsidR="00A46FD2">
          <w:rPr>
            <w:rStyle w:val="af9"/>
            <w:rFonts w:ascii="宋体" w:eastAsia="宋体" w:hAnsi="宋体"/>
            <w:bCs/>
            <w:noProof/>
            <w:color w:val="auto"/>
            <w:sz w:val="24"/>
            <w:szCs w:val="24"/>
          </w:rPr>
          <w:t xml:space="preserve">2.2 </w:t>
        </w:r>
        <w:r w:rsidR="00A46FD2">
          <w:rPr>
            <w:rStyle w:val="af9"/>
            <w:rFonts w:ascii="宋体" w:eastAsia="宋体" w:hAnsi="宋体" w:hint="eastAsia"/>
            <w:bCs/>
            <w:noProof/>
            <w:color w:val="auto"/>
            <w:sz w:val="24"/>
            <w:szCs w:val="24"/>
          </w:rPr>
          <w:t>项目概况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_Toc164946188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9</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89" w:history="1">
        <w:r w:rsidR="00A46FD2">
          <w:rPr>
            <w:rStyle w:val="af9"/>
            <w:rFonts w:ascii="宋体" w:eastAsia="宋体" w:hAnsi="宋体"/>
            <w:bCs/>
            <w:noProof/>
            <w:color w:val="auto"/>
            <w:sz w:val="24"/>
            <w:szCs w:val="24"/>
          </w:rPr>
          <w:t>2.3</w:t>
        </w:r>
        <w:r w:rsidR="00A46FD2">
          <w:rPr>
            <w:rStyle w:val="af9"/>
            <w:rFonts w:ascii="宋体" w:eastAsia="宋体" w:hAnsi="宋体" w:hint="eastAsia"/>
            <w:bCs/>
            <w:noProof/>
            <w:color w:val="auto"/>
            <w:sz w:val="24"/>
            <w:szCs w:val="24"/>
          </w:rPr>
          <w:t>运输配送能力情况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_Toc164946189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0" w:history="1">
        <w:r w:rsidR="00A46FD2">
          <w:rPr>
            <w:rStyle w:val="af9"/>
            <w:rFonts w:ascii="宋体" w:eastAsia="宋体" w:hAnsi="宋体"/>
            <w:bCs/>
            <w:noProof/>
            <w:color w:val="auto"/>
            <w:sz w:val="24"/>
            <w:szCs w:val="24"/>
          </w:rPr>
          <w:t xml:space="preserve">2.4 </w:t>
        </w:r>
        <w:r w:rsidR="00A46FD2">
          <w:rPr>
            <w:rStyle w:val="af9"/>
            <w:rFonts w:ascii="宋体" w:eastAsia="宋体" w:hAnsi="宋体" w:hint="eastAsia"/>
            <w:bCs/>
            <w:noProof/>
            <w:color w:val="auto"/>
            <w:sz w:val="24"/>
            <w:szCs w:val="24"/>
          </w:rPr>
          <w:t>地区气象、水文、地质情况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_Toc164946190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1" w:history="1">
        <w:r w:rsidR="00A46FD2">
          <w:rPr>
            <w:rStyle w:val="af9"/>
            <w:rFonts w:ascii="宋体" w:eastAsia="宋体" w:hAnsi="宋体"/>
            <w:bCs/>
            <w:noProof/>
            <w:color w:val="auto"/>
            <w:sz w:val="24"/>
            <w:szCs w:val="24"/>
          </w:rPr>
          <w:t xml:space="preserve">2.5 </w:t>
        </w:r>
        <w:r w:rsidR="00A46FD2">
          <w:rPr>
            <w:rStyle w:val="af9"/>
            <w:rFonts w:ascii="宋体" w:eastAsia="宋体" w:hAnsi="宋体" w:hint="eastAsia"/>
            <w:bCs/>
            <w:noProof/>
            <w:color w:val="auto"/>
            <w:sz w:val="24"/>
            <w:szCs w:val="24"/>
          </w:rPr>
          <w:t>经营流程</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_Toc164946191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2" w:history="1">
        <w:r w:rsidR="00A46FD2">
          <w:rPr>
            <w:rStyle w:val="af9"/>
            <w:rFonts w:ascii="宋体" w:eastAsia="宋体" w:hAnsi="宋体"/>
            <w:bCs/>
            <w:noProof/>
            <w:color w:val="auto"/>
            <w:sz w:val="24"/>
            <w:szCs w:val="24"/>
          </w:rPr>
          <w:t xml:space="preserve">2.6 </w:t>
        </w:r>
        <w:r w:rsidR="00A46FD2">
          <w:rPr>
            <w:rStyle w:val="af9"/>
            <w:rFonts w:ascii="宋体" w:eastAsia="宋体" w:hAnsi="宋体" w:hint="eastAsia"/>
            <w:bCs/>
            <w:noProof/>
            <w:color w:val="auto"/>
            <w:sz w:val="24"/>
            <w:szCs w:val="24"/>
          </w:rPr>
          <w:t>主要经营设施设备</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3" w:history="1">
        <w:r w:rsidR="00A46FD2">
          <w:rPr>
            <w:rStyle w:val="af9"/>
            <w:rFonts w:ascii="宋体" w:eastAsia="宋体" w:hAnsi="宋体"/>
            <w:bCs/>
            <w:noProof/>
            <w:color w:val="auto"/>
            <w:sz w:val="24"/>
            <w:szCs w:val="24"/>
          </w:rPr>
          <w:t xml:space="preserve">2.7 </w:t>
        </w:r>
        <w:r w:rsidR="00A46FD2">
          <w:rPr>
            <w:rStyle w:val="af9"/>
            <w:rFonts w:ascii="宋体" w:eastAsia="宋体" w:hAnsi="宋体" w:hint="eastAsia"/>
            <w:bCs/>
            <w:noProof/>
            <w:color w:val="auto"/>
            <w:sz w:val="24"/>
            <w:szCs w:val="24"/>
          </w:rPr>
          <w:t>主要安全、消防设施</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_Toc164946193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13</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4" w:history="1">
        <w:r w:rsidR="00A46FD2">
          <w:rPr>
            <w:rStyle w:val="af9"/>
            <w:rFonts w:ascii="宋体" w:eastAsia="宋体" w:hAnsi="宋体"/>
            <w:bCs/>
            <w:noProof/>
            <w:color w:val="auto"/>
            <w:sz w:val="24"/>
            <w:szCs w:val="24"/>
          </w:rPr>
          <w:t>2.8</w:t>
        </w:r>
        <w:r w:rsidR="00A46FD2">
          <w:rPr>
            <w:rStyle w:val="af9"/>
            <w:rFonts w:ascii="宋体" w:eastAsia="宋体" w:hAnsi="宋体" w:hint="eastAsia"/>
            <w:bCs/>
            <w:noProof/>
            <w:color w:val="auto"/>
            <w:sz w:val="24"/>
            <w:szCs w:val="24"/>
          </w:rPr>
          <w:t>储存场所安全距离</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_Toc164946194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14</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5" w:history="1">
        <w:r w:rsidR="00A46FD2">
          <w:rPr>
            <w:rStyle w:val="af9"/>
            <w:rFonts w:ascii="宋体" w:eastAsia="宋体" w:hAnsi="宋体"/>
            <w:bCs/>
            <w:noProof/>
            <w:color w:val="auto"/>
            <w:sz w:val="24"/>
            <w:szCs w:val="24"/>
          </w:rPr>
          <w:t xml:space="preserve">2.9 </w:t>
        </w:r>
        <w:r w:rsidR="00A46FD2">
          <w:rPr>
            <w:rStyle w:val="af9"/>
            <w:rFonts w:ascii="宋体" w:eastAsia="宋体" w:hAnsi="宋体" w:hint="eastAsia"/>
            <w:bCs/>
            <w:noProof/>
            <w:color w:val="auto"/>
            <w:sz w:val="24"/>
            <w:szCs w:val="24"/>
          </w:rPr>
          <w:t>企业安全管理情况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_Toc164946195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15</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6" w:history="1">
        <w:r w:rsidR="00A46FD2">
          <w:rPr>
            <w:rStyle w:val="af9"/>
            <w:rFonts w:ascii="宋体" w:eastAsia="宋体" w:hAnsi="宋体"/>
            <w:bCs/>
            <w:noProof/>
            <w:color w:val="auto"/>
            <w:sz w:val="24"/>
            <w:szCs w:val="24"/>
          </w:rPr>
          <w:t xml:space="preserve">2.10 </w:t>
        </w:r>
        <w:r w:rsidR="00A46FD2">
          <w:rPr>
            <w:rStyle w:val="af9"/>
            <w:rFonts w:ascii="宋体" w:eastAsia="宋体" w:hAnsi="宋体" w:hint="eastAsia"/>
            <w:bCs/>
            <w:noProof/>
            <w:color w:val="auto"/>
            <w:sz w:val="24"/>
            <w:szCs w:val="24"/>
          </w:rPr>
          <w:t>公用工程</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_Toc164946196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19</w:t>
        </w:r>
        <w:r w:rsidR="00A46FD2">
          <w:rPr>
            <w:rFonts w:ascii="宋体" w:eastAsia="宋体" w:hAnsi="宋体"/>
            <w:noProof/>
            <w:sz w:val="24"/>
            <w:szCs w:val="24"/>
          </w:rPr>
          <w:fldChar w:fldCharType="end"/>
        </w:r>
      </w:hyperlink>
    </w:p>
    <w:p w:rsidR="00B34EC6" w:rsidRDefault="00DB2662">
      <w:pPr>
        <w:pStyle w:val="10"/>
        <w:rPr>
          <w:rFonts w:cstheme="minorBidi"/>
          <w:caps w:val="0"/>
          <w:noProof/>
          <w:kern w:val="2"/>
          <w:sz w:val="24"/>
          <w:szCs w:val="24"/>
        </w:rPr>
      </w:pPr>
      <w:hyperlink w:anchor="_Toc164946197" w:history="1">
        <w:r w:rsidR="00A46FD2">
          <w:rPr>
            <w:rStyle w:val="af9"/>
            <w:rFonts w:hint="eastAsia"/>
            <w:noProof/>
            <w:color w:val="auto"/>
            <w:sz w:val="24"/>
            <w:szCs w:val="24"/>
          </w:rPr>
          <w:t>第三章</w:t>
        </w:r>
        <w:r w:rsidR="00A46FD2">
          <w:rPr>
            <w:rStyle w:val="af9"/>
            <w:noProof/>
            <w:color w:val="auto"/>
            <w:sz w:val="24"/>
            <w:szCs w:val="24"/>
          </w:rPr>
          <w:t xml:space="preserve">  </w:t>
        </w:r>
        <w:r w:rsidR="00A46FD2">
          <w:rPr>
            <w:rStyle w:val="af9"/>
            <w:rFonts w:hint="eastAsia"/>
            <w:noProof/>
            <w:color w:val="auto"/>
            <w:sz w:val="24"/>
            <w:szCs w:val="24"/>
          </w:rPr>
          <w:t>主要危险有害因素辨识与分析</w:t>
        </w:r>
        <w:r w:rsidR="00A46FD2">
          <w:rPr>
            <w:noProof/>
            <w:sz w:val="24"/>
            <w:szCs w:val="24"/>
          </w:rPr>
          <w:tab/>
        </w:r>
        <w:r w:rsidR="00A46FD2">
          <w:rPr>
            <w:noProof/>
            <w:sz w:val="24"/>
            <w:szCs w:val="24"/>
          </w:rPr>
          <w:fldChar w:fldCharType="begin"/>
        </w:r>
        <w:r w:rsidR="00A46FD2">
          <w:rPr>
            <w:noProof/>
            <w:sz w:val="24"/>
            <w:szCs w:val="24"/>
          </w:rPr>
          <w:instrText xml:space="preserve"> PAGEREF _Toc164946197 \h </w:instrText>
        </w:r>
        <w:r w:rsidR="00A46FD2">
          <w:rPr>
            <w:noProof/>
            <w:sz w:val="24"/>
            <w:szCs w:val="24"/>
          </w:rPr>
        </w:r>
        <w:r w:rsidR="00A46FD2">
          <w:rPr>
            <w:noProof/>
            <w:sz w:val="24"/>
            <w:szCs w:val="24"/>
          </w:rPr>
          <w:fldChar w:fldCharType="separate"/>
        </w:r>
        <w:r w:rsidR="005D7443">
          <w:rPr>
            <w:noProof/>
            <w:sz w:val="24"/>
            <w:szCs w:val="24"/>
          </w:rPr>
          <w:t>21</w:t>
        </w:r>
        <w:r w:rsidR="00A46FD2">
          <w:rPr>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8" w:history="1">
        <w:r w:rsidR="00A46FD2">
          <w:rPr>
            <w:rStyle w:val="af9"/>
            <w:rFonts w:ascii="宋体" w:eastAsia="宋体" w:hAnsi="宋体"/>
            <w:bCs/>
            <w:noProof/>
            <w:color w:val="auto"/>
            <w:sz w:val="24"/>
            <w:szCs w:val="24"/>
          </w:rPr>
          <w:t xml:space="preserve">3.1 </w:t>
        </w:r>
        <w:r w:rsidR="00A46FD2">
          <w:rPr>
            <w:rStyle w:val="af9"/>
            <w:rFonts w:ascii="宋体" w:eastAsia="宋体" w:hAnsi="宋体" w:hint="eastAsia"/>
            <w:bCs/>
            <w:noProof/>
            <w:color w:val="auto"/>
            <w:sz w:val="24"/>
            <w:szCs w:val="24"/>
          </w:rPr>
          <w:t>危险、有害因素分析方法</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_Toc164946198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21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199" w:history="1">
        <w:r w:rsidR="00A46FD2">
          <w:rPr>
            <w:rStyle w:val="af9"/>
            <w:rFonts w:ascii="宋体" w:eastAsia="宋体" w:hAnsi="宋体"/>
            <w:bCs/>
            <w:noProof/>
            <w:color w:val="auto"/>
            <w:sz w:val="24"/>
            <w:szCs w:val="24"/>
          </w:rPr>
          <w:t xml:space="preserve">3.2 </w:t>
        </w:r>
        <w:r w:rsidR="00A46FD2">
          <w:rPr>
            <w:rStyle w:val="af9"/>
            <w:rFonts w:ascii="宋体" w:eastAsia="宋体" w:hAnsi="宋体" w:hint="eastAsia"/>
            <w:bCs/>
            <w:noProof/>
            <w:color w:val="auto"/>
            <w:sz w:val="24"/>
            <w:szCs w:val="24"/>
          </w:rPr>
          <w:t>烟花爆竹产品危险因素辨识</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_Toc164946199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22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02" w:history="1">
        <w:r w:rsidR="00A46FD2">
          <w:rPr>
            <w:rStyle w:val="af9"/>
            <w:rFonts w:ascii="宋体" w:eastAsia="宋体" w:hAnsi="宋体"/>
            <w:bCs/>
            <w:noProof/>
            <w:color w:val="auto"/>
            <w:sz w:val="24"/>
            <w:szCs w:val="24"/>
          </w:rPr>
          <w:t>3.3</w:t>
        </w:r>
        <w:r w:rsidR="00A46FD2">
          <w:rPr>
            <w:rStyle w:val="af9"/>
            <w:rFonts w:ascii="宋体" w:eastAsia="宋体" w:hAnsi="宋体" w:hint="eastAsia"/>
            <w:bCs/>
            <w:noProof/>
            <w:color w:val="auto"/>
            <w:sz w:val="24"/>
            <w:szCs w:val="24"/>
          </w:rPr>
          <w:t>烟花爆竹重大危险源辨识</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_Toc164946202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28</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07" w:history="1">
        <w:r w:rsidR="00A46FD2">
          <w:rPr>
            <w:rStyle w:val="af9"/>
            <w:rFonts w:ascii="宋体" w:eastAsia="宋体" w:hAnsi="宋体"/>
            <w:bCs/>
            <w:noProof/>
            <w:color w:val="auto"/>
            <w:sz w:val="24"/>
            <w:szCs w:val="24"/>
          </w:rPr>
          <w:t xml:space="preserve">3.4 </w:t>
        </w:r>
        <w:r w:rsidR="00A46FD2">
          <w:rPr>
            <w:rStyle w:val="af9"/>
            <w:rFonts w:ascii="宋体" w:eastAsia="宋体" w:hAnsi="宋体" w:hint="eastAsia"/>
            <w:bCs/>
            <w:noProof/>
            <w:color w:val="auto"/>
            <w:sz w:val="24"/>
            <w:szCs w:val="24"/>
          </w:rPr>
          <w:t>储运场所危险因素分析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_Toc164946207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08" w:history="1">
        <w:r w:rsidR="00A46FD2">
          <w:rPr>
            <w:rStyle w:val="af9"/>
            <w:rFonts w:ascii="宋体" w:eastAsia="宋体" w:hAnsi="宋体"/>
            <w:bCs/>
            <w:noProof/>
            <w:color w:val="auto"/>
            <w:sz w:val="24"/>
            <w:szCs w:val="24"/>
          </w:rPr>
          <w:t xml:space="preserve">3.5 </w:t>
        </w:r>
        <w:r w:rsidR="00A46FD2">
          <w:rPr>
            <w:rStyle w:val="af9"/>
            <w:rFonts w:ascii="宋体" w:eastAsia="宋体" w:hAnsi="宋体" w:hint="eastAsia"/>
            <w:bCs/>
            <w:noProof/>
            <w:color w:val="auto"/>
            <w:sz w:val="24"/>
            <w:szCs w:val="24"/>
          </w:rPr>
          <w:t>装卸过程危险因素分析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_Toc164946208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09" w:history="1">
        <w:r w:rsidR="00A46FD2">
          <w:rPr>
            <w:rStyle w:val="af9"/>
            <w:rFonts w:ascii="宋体" w:eastAsia="宋体" w:hAnsi="宋体"/>
            <w:bCs/>
            <w:noProof/>
            <w:color w:val="auto"/>
            <w:sz w:val="24"/>
            <w:szCs w:val="24"/>
          </w:rPr>
          <w:t xml:space="preserve">3.6 </w:t>
        </w:r>
        <w:r w:rsidR="00A46FD2">
          <w:rPr>
            <w:rStyle w:val="af9"/>
            <w:rFonts w:ascii="宋体" w:eastAsia="宋体" w:hAnsi="宋体" w:hint="eastAsia"/>
            <w:bCs/>
            <w:noProof/>
            <w:color w:val="auto"/>
            <w:sz w:val="24"/>
            <w:szCs w:val="24"/>
          </w:rPr>
          <w:t>环境危险因素分析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_Toc164946209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0" w:history="1">
        <w:r w:rsidR="00A46FD2">
          <w:rPr>
            <w:rStyle w:val="af9"/>
            <w:rFonts w:ascii="宋体" w:eastAsia="宋体" w:hAnsi="宋体"/>
            <w:bCs/>
            <w:noProof/>
            <w:color w:val="auto"/>
            <w:sz w:val="24"/>
            <w:szCs w:val="24"/>
          </w:rPr>
          <w:t xml:space="preserve">3.7 </w:t>
        </w:r>
        <w:r w:rsidR="00A46FD2">
          <w:rPr>
            <w:rStyle w:val="af9"/>
            <w:rFonts w:ascii="宋体" w:eastAsia="宋体" w:hAnsi="宋体" w:hint="eastAsia"/>
            <w:bCs/>
            <w:noProof/>
            <w:color w:val="auto"/>
            <w:sz w:val="24"/>
            <w:szCs w:val="24"/>
          </w:rPr>
          <w:t>燃放试验和报废产品销毁危险因素分析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_Toc164946210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31</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1" w:history="1">
        <w:r w:rsidR="00A46FD2">
          <w:rPr>
            <w:rStyle w:val="af9"/>
            <w:rFonts w:ascii="宋体" w:eastAsia="宋体" w:hAnsi="宋体"/>
            <w:bCs/>
            <w:noProof/>
            <w:color w:val="auto"/>
            <w:sz w:val="24"/>
            <w:szCs w:val="24"/>
          </w:rPr>
          <w:t xml:space="preserve">3.8 </w:t>
        </w:r>
        <w:r w:rsidR="00A46FD2">
          <w:rPr>
            <w:rStyle w:val="af9"/>
            <w:rFonts w:ascii="宋体" w:eastAsia="宋体" w:hAnsi="宋体" w:hint="eastAsia"/>
            <w:bCs/>
            <w:noProof/>
            <w:color w:val="auto"/>
            <w:sz w:val="24"/>
            <w:szCs w:val="24"/>
          </w:rPr>
          <w:t>电伤害危险因素分析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_Toc164946211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33</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2" w:history="1">
        <w:r w:rsidR="00A46FD2">
          <w:rPr>
            <w:rStyle w:val="af9"/>
            <w:rFonts w:ascii="宋体" w:eastAsia="宋体" w:hAnsi="宋体"/>
            <w:bCs/>
            <w:noProof/>
            <w:color w:val="auto"/>
            <w:sz w:val="24"/>
            <w:szCs w:val="24"/>
          </w:rPr>
          <w:t xml:space="preserve">3.9 </w:t>
        </w:r>
        <w:r w:rsidR="00A46FD2">
          <w:rPr>
            <w:rStyle w:val="af9"/>
            <w:rFonts w:ascii="宋体" w:eastAsia="宋体" w:hAnsi="宋体" w:hint="eastAsia"/>
            <w:bCs/>
            <w:noProof/>
            <w:color w:val="auto"/>
            <w:sz w:val="24"/>
            <w:szCs w:val="24"/>
          </w:rPr>
          <w:t>人员因素危险性分析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36</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3" w:history="1">
        <w:r w:rsidR="00A46FD2">
          <w:rPr>
            <w:rStyle w:val="af9"/>
            <w:rFonts w:ascii="宋体" w:eastAsia="宋体" w:hAnsi="宋体"/>
            <w:bCs/>
            <w:noProof/>
            <w:color w:val="auto"/>
            <w:sz w:val="24"/>
            <w:szCs w:val="24"/>
          </w:rPr>
          <w:t xml:space="preserve">3.10 </w:t>
        </w:r>
        <w:r w:rsidR="00A46FD2">
          <w:rPr>
            <w:rStyle w:val="af9"/>
            <w:rFonts w:ascii="宋体" w:eastAsia="宋体" w:hAnsi="宋体" w:hint="eastAsia"/>
            <w:bCs/>
            <w:noProof/>
            <w:color w:val="auto"/>
            <w:sz w:val="24"/>
            <w:szCs w:val="24"/>
          </w:rPr>
          <w:t>烟花爆竹生产经营单位重大生产安全事故隐患判定</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_Toc164946213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37</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4" w:history="1">
        <w:r w:rsidR="00A46FD2">
          <w:rPr>
            <w:rStyle w:val="af9"/>
            <w:rFonts w:ascii="宋体" w:eastAsia="宋体" w:hAnsi="宋体"/>
            <w:bCs/>
            <w:noProof/>
            <w:color w:val="auto"/>
            <w:sz w:val="24"/>
            <w:szCs w:val="24"/>
          </w:rPr>
          <w:t xml:space="preserve">3.11 </w:t>
        </w:r>
        <w:r w:rsidR="00A46FD2">
          <w:rPr>
            <w:rStyle w:val="af9"/>
            <w:rFonts w:ascii="宋体" w:eastAsia="宋体" w:hAnsi="宋体" w:hint="eastAsia"/>
            <w:bCs/>
            <w:noProof/>
            <w:color w:val="auto"/>
            <w:sz w:val="24"/>
            <w:szCs w:val="24"/>
          </w:rPr>
          <w:t>事故发生与扩大因素综合分析</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_Toc164946214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39</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5" w:history="1">
        <w:r w:rsidR="00A46FD2">
          <w:rPr>
            <w:rStyle w:val="af9"/>
            <w:rFonts w:ascii="宋体" w:eastAsia="宋体" w:hAnsi="宋体"/>
            <w:bCs/>
            <w:noProof/>
            <w:color w:val="auto"/>
            <w:sz w:val="24"/>
            <w:szCs w:val="24"/>
          </w:rPr>
          <w:t xml:space="preserve">3.12 </w:t>
        </w:r>
        <w:r w:rsidR="00A46FD2">
          <w:rPr>
            <w:rStyle w:val="af9"/>
            <w:rFonts w:ascii="宋体" w:eastAsia="宋体" w:hAnsi="宋体" w:hint="eastAsia"/>
            <w:bCs/>
            <w:noProof/>
            <w:color w:val="auto"/>
            <w:sz w:val="24"/>
            <w:szCs w:val="24"/>
          </w:rPr>
          <w:t>烟花爆竹仓库类事故案例</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_Toc164946215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40</w:t>
        </w:r>
        <w:r w:rsidR="00A46FD2">
          <w:rPr>
            <w:rFonts w:ascii="宋体" w:eastAsia="宋体" w:hAnsi="宋体"/>
            <w:noProof/>
            <w:sz w:val="24"/>
            <w:szCs w:val="24"/>
          </w:rPr>
          <w:fldChar w:fldCharType="end"/>
        </w:r>
      </w:hyperlink>
    </w:p>
    <w:p w:rsidR="00B34EC6" w:rsidRDefault="00DB2662">
      <w:pPr>
        <w:pStyle w:val="10"/>
        <w:rPr>
          <w:rFonts w:cstheme="minorBidi"/>
          <w:caps w:val="0"/>
          <w:noProof/>
          <w:kern w:val="2"/>
          <w:sz w:val="24"/>
          <w:szCs w:val="24"/>
        </w:rPr>
      </w:pPr>
      <w:hyperlink w:anchor="_Toc164946216" w:history="1">
        <w:r w:rsidR="00A46FD2">
          <w:rPr>
            <w:rStyle w:val="af9"/>
            <w:rFonts w:hint="eastAsia"/>
            <w:noProof/>
            <w:color w:val="auto"/>
            <w:sz w:val="24"/>
            <w:szCs w:val="24"/>
          </w:rPr>
          <w:t>第四章</w:t>
        </w:r>
        <w:r w:rsidR="00A46FD2">
          <w:rPr>
            <w:rStyle w:val="af9"/>
            <w:noProof/>
            <w:color w:val="auto"/>
            <w:sz w:val="24"/>
            <w:szCs w:val="24"/>
          </w:rPr>
          <w:t xml:space="preserve">  </w:t>
        </w:r>
        <w:r w:rsidR="00A46FD2">
          <w:rPr>
            <w:rStyle w:val="af9"/>
            <w:rFonts w:hint="eastAsia"/>
            <w:noProof/>
            <w:color w:val="auto"/>
            <w:sz w:val="24"/>
            <w:szCs w:val="24"/>
          </w:rPr>
          <w:t>评价单元的划分及评价方法的选择</w:t>
        </w:r>
        <w:r w:rsidR="00A46FD2">
          <w:rPr>
            <w:noProof/>
            <w:sz w:val="24"/>
            <w:szCs w:val="24"/>
          </w:rPr>
          <w:tab/>
        </w:r>
        <w:r w:rsidR="00A46FD2">
          <w:rPr>
            <w:noProof/>
            <w:sz w:val="24"/>
            <w:szCs w:val="24"/>
          </w:rPr>
          <w:fldChar w:fldCharType="begin"/>
        </w:r>
        <w:r w:rsidR="00A46FD2">
          <w:rPr>
            <w:noProof/>
            <w:sz w:val="24"/>
            <w:szCs w:val="24"/>
          </w:rPr>
          <w:instrText xml:space="preserve"> PAGEREF _Toc164946216 \h </w:instrText>
        </w:r>
        <w:r w:rsidR="00A46FD2">
          <w:rPr>
            <w:noProof/>
            <w:sz w:val="24"/>
            <w:szCs w:val="24"/>
          </w:rPr>
        </w:r>
        <w:r w:rsidR="00A46FD2">
          <w:rPr>
            <w:noProof/>
            <w:sz w:val="24"/>
            <w:szCs w:val="24"/>
          </w:rPr>
          <w:fldChar w:fldCharType="separate"/>
        </w:r>
        <w:r w:rsidR="005D7443">
          <w:rPr>
            <w:noProof/>
            <w:sz w:val="24"/>
            <w:szCs w:val="24"/>
          </w:rPr>
          <w:t>42</w:t>
        </w:r>
        <w:r w:rsidR="00A46FD2">
          <w:rPr>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7" w:history="1">
        <w:r w:rsidR="00A46FD2">
          <w:rPr>
            <w:rStyle w:val="af9"/>
            <w:rFonts w:ascii="宋体" w:eastAsia="宋体" w:hAnsi="宋体"/>
            <w:bCs/>
            <w:noProof/>
            <w:color w:val="auto"/>
            <w:sz w:val="24"/>
            <w:szCs w:val="24"/>
          </w:rPr>
          <w:t xml:space="preserve">4.1 </w:t>
        </w:r>
        <w:r w:rsidR="00A46FD2">
          <w:rPr>
            <w:rStyle w:val="af9"/>
            <w:rFonts w:ascii="宋体" w:eastAsia="宋体" w:hAnsi="宋体" w:hint="eastAsia"/>
            <w:bCs/>
            <w:noProof/>
            <w:color w:val="auto"/>
            <w:sz w:val="24"/>
            <w:szCs w:val="24"/>
          </w:rPr>
          <w:t>评价单元的划分</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_Toc164946217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18" w:history="1">
        <w:r w:rsidR="00A46FD2">
          <w:rPr>
            <w:rStyle w:val="af9"/>
            <w:rFonts w:ascii="宋体" w:eastAsia="宋体" w:hAnsi="宋体"/>
            <w:bCs/>
            <w:noProof/>
            <w:color w:val="auto"/>
            <w:sz w:val="24"/>
            <w:szCs w:val="24"/>
          </w:rPr>
          <w:t xml:space="preserve">4.2 </w:t>
        </w:r>
        <w:r w:rsidR="00A46FD2">
          <w:rPr>
            <w:rStyle w:val="af9"/>
            <w:rFonts w:ascii="宋体" w:eastAsia="宋体" w:hAnsi="宋体" w:hint="eastAsia"/>
            <w:bCs/>
            <w:noProof/>
            <w:color w:val="auto"/>
            <w:sz w:val="24"/>
            <w:szCs w:val="24"/>
          </w:rPr>
          <w:t>评价方法的选择</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_Toc164946218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42</w:t>
        </w:r>
        <w:r w:rsidR="00A46FD2">
          <w:rPr>
            <w:rFonts w:ascii="宋体" w:eastAsia="宋体" w:hAnsi="宋体"/>
            <w:noProof/>
            <w:sz w:val="24"/>
            <w:szCs w:val="24"/>
          </w:rPr>
          <w:fldChar w:fldCharType="end"/>
        </w:r>
      </w:hyperlink>
    </w:p>
    <w:p w:rsidR="00B34EC6" w:rsidRDefault="00DB2662">
      <w:pPr>
        <w:pStyle w:val="10"/>
        <w:rPr>
          <w:rFonts w:cstheme="minorBidi"/>
          <w:b w:val="0"/>
          <w:bCs w:val="0"/>
          <w:caps w:val="0"/>
          <w:noProof/>
          <w:kern w:val="2"/>
          <w:sz w:val="24"/>
          <w:szCs w:val="24"/>
        </w:rPr>
      </w:pPr>
      <w:hyperlink w:anchor="_Toc164946221" w:history="1">
        <w:r w:rsidR="00A46FD2">
          <w:rPr>
            <w:rStyle w:val="af9"/>
            <w:rFonts w:hint="eastAsia"/>
            <w:b w:val="0"/>
            <w:bCs w:val="0"/>
            <w:noProof/>
            <w:color w:val="auto"/>
            <w:sz w:val="24"/>
            <w:szCs w:val="24"/>
          </w:rPr>
          <w:t>第五章</w:t>
        </w:r>
        <w:r w:rsidR="00A46FD2">
          <w:rPr>
            <w:rStyle w:val="af9"/>
            <w:b w:val="0"/>
            <w:bCs w:val="0"/>
            <w:noProof/>
            <w:color w:val="auto"/>
            <w:sz w:val="24"/>
            <w:szCs w:val="24"/>
          </w:rPr>
          <w:t xml:space="preserve">  </w:t>
        </w:r>
        <w:r w:rsidR="00A46FD2">
          <w:rPr>
            <w:rStyle w:val="af9"/>
            <w:rFonts w:hint="eastAsia"/>
            <w:b w:val="0"/>
            <w:bCs w:val="0"/>
            <w:noProof/>
            <w:color w:val="auto"/>
            <w:sz w:val="24"/>
            <w:szCs w:val="24"/>
          </w:rPr>
          <w:t>定性、定量评价</w:t>
        </w:r>
        <w:r w:rsidR="00A46FD2">
          <w:rPr>
            <w:b w:val="0"/>
            <w:bCs w:val="0"/>
            <w:noProof/>
            <w:sz w:val="24"/>
            <w:szCs w:val="24"/>
          </w:rPr>
          <w:tab/>
        </w:r>
        <w:r w:rsidR="00A46FD2">
          <w:rPr>
            <w:b w:val="0"/>
            <w:bCs w:val="0"/>
            <w:noProof/>
            <w:sz w:val="24"/>
            <w:szCs w:val="24"/>
          </w:rPr>
          <w:fldChar w:fldCharType="begin"/>
        </w:r>
        <w:r w:rsidR="00A46FD2">
          <w:rPr>
            <w:b w:val="0"/>
            <w:bCs w:val="0"/>
            <w:noProof/>
            <w:sz w:val="24"/>
            <w:szCs w:val="24"/>
          </w:rPr>
          <w:instrText xml:space="preserve"> PAGEREF _Toc164946221 \h </w:instrText>
        </w:r>
        <w:r w:rsidR="00A46FD2">
          <w:rPr>
            <w:b w:val="0"/>
            <w:bCs w:val="0"/>
            <w:noProof/>
            <w:sz w:val="24"/>
            <w:szCs w:val="24"/>
          </w:rPr>
        </w:r>
        <w:r w:rsidR="00A46FD2">
          <w:rPr>
            <w:b w:val="0"/>
            <w:bCs w:val="0"/>
            <w:noProof/>
            <w:sz w:val="24"/>
            <w:szCs w:val="24"/>
          </w:rPr>
          <w:fldChar w:fldCharType="separate"/>
        </w:r>
        <w:r w:rsidR="005D7443">
          <w:rPr>
            <w:b w:val="0"/>
            <w:bCs w:val="0"/>
            <w:noProof/>
            <w:sz w:val="24"/>
            <w:szCs w:val="24"/>
          </w:rPr>
          <w:t>45</w:t>
        </w:r>
        <w:r w:rsidR="00A46FD2">
          <w:rPr>
            <w:b w:val="0"/>
            <w:bCs w:val="0"/>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2" w:history="1">
        <w:r w:rsidR="00A46FD2">
          <w:rPr>
            <w:rStyle w:val="af9"/>
            <w:rFonts w:ascii="宋体" w:eastAsia="宋体" w:hAnsi="宋体"/>
            <w:bCs/>
            <w:noProof/>
            <w:color w:val="auto"/>
            <w:sz w:val="24"/>
            <w:szCs w:val="24"/>
          </w:rPr>
          <w:t xml:space="preserve">5.1 </w:t>
        </w:r>
        <w:r w:rsidR="00A46FD2">
          <w:rPr>
            <w:rStyle w:val="af9"/>
            <w:rFonts w:ascii="宋体" w:eastAsia="宋体" w:hAnsi="宋体" w:hint="eastAsia"/>
            <w:bCs/>
            <w:noProof/>
            <w:color w:val="auto"/>
            <w:sz w:val="24"/>
            <w:szCs w:val="24"/>
          </w:rPr>
          <w:t>资料审核单元</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45</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3" w:history="1">
        <w:r w:rsidR="00A46FD2">
          <w:rPr>
            <w:rStyle w:val="af9"/>
            <w:rFonts w:ascii="宋体" w:eastAsia="宋体" w:hAnsi="宋体"/>
            <w:bCs/>
            <w:noProof/>
            <w:color w:val="auto"/>
            <w:sz w:val="24"/>
            <w:szCs w:val="24"/>
          </w:rPr>
          <w:t xml:space="preserve">5.2 </w:t>
        </w:r>
        <w:r w:rsidR="00A46FD2">
          <w:rPr>
            <w:rStyle w:val="af9"/>
            <w:rFonts w:ascii="宋体" w:eastAsia="宋体" w:hAnsi="宋体" w:hint="eastAsia"/>
            <w:bCs/>
            <w:noProof/>
            <w:color w:val="auto"/>
            <w:sz w:val="24"/>
            <w:szCs w:val="24"/>
          </w:rPr>
          <w:t>总体布局和条件设施单元</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_Toc164946223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46</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6" w:history="1">
        <w:r w:rsidR="00A46FD2">
          <w:rPr>
            <w:rStyle w:val="af9"/>
            <w:rFonts w:ascii="宋体" w:eastAsia="宋体" w:hAnsi="宋体"/>
            <w:bCs/>
            <w:noProof/>
            <w:color w:val="auto"/>
            <w:sz w:val="24"/>
            <w:szCs w:val="24"/>
          </w:rPr>
          <w:t>5.3</w:t>
        </w:r>
        <w:r w:rsidR="00A46FD2">
          <w:rPr>
            <w:rStyle w:val="af9"/>
            <w:rFonts w:ascii="宋体" w:eastAsia="宋体" w:hAnsi="宋体" w:hint="eastAsia"/>
            <w:bCs/>
            <w:noProof/>
            <w:color w:val="auto"/>
            <w:sz w:val="24"/>
            <w:szCs w:val="24"/>
          </w:rPr>
          <w:t>装卸过程和货物运输配送能力评价</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_Toc164946226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49</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7" w:history="1">
        <w:r w:rsidR="00A46FD2">
          <w:rPr>
            <w:rStyle w:val="af9"/>
            <w:rFonts w:ascii="宋体" w:eastAsia="宋体" w:hAnsi="宋体"/>
            <w:bCs/>
            <w:noProof/>
            <w:color w:val="auto"/>
            <w:sz w:val="24"/>
            <w:szCs w:val="24"/>
          </w:rPr>
          <w:t xml:space="preserve">5.4 </w:t>
        </w:r>
        <w:r w:rsidR="00A46FD2">
          <w:rPr>
            <w:rStyle w:val="af9"/>
            <w:rFonts w:ascii="宋体" w:eastAsia="宋体" w:hAnsi="宋体" w:hint="eastAsia"/>
            <w:bCs/>
            <w:noProof/>
            <w:color w:val="auto"/>
            <w:sz w:val="24"/>
            <w:szCs w:val="24"/>
          </w:rPr>
          <w:t>储存场所单元</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_Toc164946227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49</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8" w:history="1">
        <w:r w:rsidR="00A46FD2">
          <w:rPr>
            <w:rStyle w:val="af9"/>
            <w:rFonts w:ascii="宋体" w:eastAsia="宋体" w:hAnsi="宋体"/>
            <w:bCs/>
            <w:noProof/>
            <w:color w:val="auto"/>
            <w:sz w:val="24"/>
            <w:szCs w:val="24"/>
          </w:rPr>
          <w:t xml:space="preserve">5.5 </w:t>
        </w:r>
        <w:r w:rsidR="00A46FD2">
          <w:rPr>
            <w:rStyle w:val="af9"/>
            <w:rFonts w:ascii="宋体" w:eastAsia="宋体" w:hAnsi="宋体" w:hint="eastAsia"/>
            <w:bCs/>
            <w:noProof/>
            <w:color w:val="auto"/>
            <w:sz w:val="24"/>
            <w:szCs w:val="24"/>
          </w:rPr>
          <w:t>周边环境危险性单元</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_Toc164946228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52</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29" w:history="1">
        <w:r w:rsidR="00A46FD2">
          <w:rPr>
            <w:rStyle w:val="af9"/>
            <w:rFonts w:ascii="宋体" w:eastAsia="宋体" w:hAnsi="宋体"/>
            <w:bCs/>
            <w:noProof/>
            <w:color w:val="auto"/>
            <w:sz w:val="24"/>
            <w:szCs w:val="24"/>
          </w:rPr>
          <w:t>5.6</w:t>
        </w:r>
        <w:r w:rsidR="00A46FD2">
          <w:rPr>
            <w:rStyle w:val="af9"/>
            <w:rFonts w:ascii="宋体" w:eastAsia="宋体" w:hAnsi="宋体" w:hint="eastAsia"/>
            <w:bCs/>
            <w:noProof/>
            <w:color w:val="auto"/>
            <w:sz w:val="24"/>
            <w:szCs w:val="24"/>
          </w:rPr>
          <w:t>综合评价结果</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_Toc164946229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53</w:t>
        </w:r>
        <w:r w:rsidR="00A46FD2">
          <w:rPr>
            <w:rFonts w:ascii="宋体" w:eastAsia="宋体" w:hAnsi="宋体"/>
            <w:noProof/>
            <w:sz w:val="24"/>
            <w:szCs w:val="24"/>
          </w:rPr>
          <w:fldChar w:fldCharType="end"/>
        </w:r>
      </w:hyperlink>
    </w:p>
    <w:p w:rsidR="00B34EC6" w:rsidRDefault="00DB2662">
      <w:pPr>
        <w:pStyle w:val="10"/>
        <w:rPr>
          <w:rFonts w:cstheme="minorBidi"/>
          <w:caps w:val="0"/>
          <w:noProof/>
          <w:kern w:val="2"/>
          <w:sz w:val="24"/>
          <w:szCs w:val="24"/>
        </w:rPr>
      </w:pPr>
      <w:hyperlink w:anchor="_Toc164946230" w:history="1">
        <w:r w:rsidR="00A46FD2">
          <w:rPr>
            <w:rStyle w:val="af9"/>
            <w:rFonts w:hint="eastAsia"/>
            <w:noProof/>
            <w:color w:val="auto"/>
            <w:sz w:val="24"/>
            <w:szCs w:val="24"/>
          </w:rPr>
          <w:t>第六章</w:t>
        </w:r>
        <w:r w:rsidR="00A46FD2">
          <w:rPr>
            <w:rStyle w:val="af9"/>
            <w:noProof/>
            <w:color w:val="auto"/>
            <w:sz w:val="24"/>
            <w:szCs w:val="24"/>
          </w:rPr>
          <w:t xml:space="preserve">  </w:t>
        </w:r>
        <w:r w:rsidR="00A46FD2">
          <w:rPr>
            <w:rStyle w:val="af9"/>
            <w:rFonts w:hint="eastAsia"/>
            <w:noProof/>
            <w:color w:val="auto"/>
            <w:sz w:val="24"/>
            <w:szCs w:val="24"/>
          </w:rPr>
          <w:t>整改建议及安全对策措施</w:t>
        </w:r>
        <w:r w:rsidR="00A46FD2">
          <w:rPr>
            <w:noProof/>
            <w:sz w:val="24"/>
            <w:szCs w:val="24"/>
          </w:rPr>
          <w:tab/>
        </w:r>
        <w:r w:rsidR="00A46FD2">
          <w:rPr>
            <w:noProof/>
            <w:sz w:val="24"/>
            <w:szCs w:val="24"/>
          </w:rPr>
          <w:fldChar w:fldCharType="begin"/>
        </w:r>
        <w:r w:rsidR="00A46FD2">
          <w:rPr>
            <w:noProof/>
            <w:sz w:val="24"/>
            <w:szCs w:val="24"/>
          </w:rPr>
          <w:instrText xml:space="preserve"> PAGEREF _Toc164946230 \h </w:instrText>
        </w:r>
        <w:r w:rsidR="00A46FD2">
          <w:rPr>
            <w:noProof/>
            <w:sz w:val="24"/>
            <w:szCs w:val="24"/>
          </w:rPr>
        </w:r>
        <w:r w:rsidR="00A46FD2">
          <w:rPr>
            <w:noProof/>
            <w:sz w:val="24"/>
            <w:szCs w:val="24"/>
          </w:rPr>
          <w:fldChar w:fldCharType="separate"/>
        </w:r>
        <w:r w:rsidR="005D7443">
          <w:rPr>
            <w:noProof/>
            <w:sz w:val="24"/>
            <w:szCs w:val="24"/>
          </w:rPr>
          <w:t>55</w:t>
        </w:r>
        <w:r w:rsidR="00A46FD2">
          <w:rPr>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31" w:history="1">
        <w:r w:rsidR="00A46FD2">
          <w:rPr>
            <w:rStyle w:val="af9"/>
            <w:rFonts w:ascii="宋体" w:eastAsia="宋体" w:hAnsi="宋体"/>
            <w:bCs/>
            <w:noProof/>
            <w:color w:val="auto"/>
            <w:sz w:val="24"/>
            <w:szCs w:val="24"/>
          </w:rPr>
          <w:t>6.1</w:t>
        </w:r>
        <w:r w:rsidR="00A46FD2">
          <w:rPr>
            <w:rStyle w:val="af9"/>
            <w:rFonts w:ascii="宋体" w:eastAsia="宋体" w:hAnsi="宋体" w:hint="eastAsia"/>
            <w:bCs/>
            <w:noProof/>
            <w:color w:val="auto"/>
            <w:sz w:val="24"/>
            <w:szCs w:val="24"/>
          </w:rPr>
          <w:t>存在问题、整改建议及整改情况</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_Toc164946231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55</w:t>
        </w:r>
        <w:r w:rsidR="00A46FD2">
          <w:rPr>
            <w:rFonts w:ascii="宋体" w:eastAsia="宋体" w:hAnsi="宋体"/>
            <w:noProof/>
            <w:sz w:val="24"/>
            <w:szCs w:val="24"/>
          </w:rPr>
          <w:fldChar w:fldCharType="end"/>
        </w:r>
      </w:hyperlink>
    </w:p>
    <w:p w:rsidR="00B34EC6" w:rsidRDefault="00DB2662">
      <w:pPr>
        <w:pStyle w:val="22"/>
        <w:tabs>
          <w:tab w:val="right" w:leader="dot" w:pos="9060"/>
        </w:tabs>
        <w:rPr>
          <w:rFonts w:ascii="宋体" w:eastAsia="宋体" w:hAnsi="宋体" w:cstheme="minorBidi"/>
          <w:smallCaps w:val="0"/>
          <w:noProof/>
          <w:sz w:val="24"/>
          <w:szCs w:val="24"/>
        </w:rPr>
      </w:pPr>
      <w:hyperlink w:anchor="_Toc164946232" w:history="1">
        <w:r w:rsidR="00A46FD2">
          <w:rPr>
            <w:rStyle w:val="af9"/>
            <w:rFonts w:ascii="宋体" w:eastAsia="宋体" w:hAnsi="宋体"/>
            <w:bCs/>
            <w:noProof/>
            <w:color w:val="auto"/>
            <w:sz w:val="24"/>
            <w:szCs w:val="24"/>
          </w:rPr>
          <w:t xml:space="preserve">6.2 </w:t>
        </w:r>
        <w:r w:rsidR="00A46FD2">
          <w:rPr>
            <w:rStyle w:val="af9"/>
            <w:rFonts w:ascii="宋体" w:eastAsia="宋体" w:hAnsi="宋体" w:hint="eastAsia"/>
            <w:bCs/>
            <w:noProof/>
            <w:color w:val="auto"/>
            <w:sz w:val="24"/>
            <w:szCs w:val="24"/>
          </w:rPr>
          <w:t>安全对策措施</w:t>
        </w:r>
        <w:r w:rsidR="00A46FD2">
          <w:rPr>
            <w:rFonts w:ascii="宋体" w:eastAsia="宋体" w:hAnsi="宋体"/>
            <w:noProof/>
            <w:sz w:val="24"/>
            <w:szCs w:val="24"/>
          </w:rPr>
          <w:tab/>
        </w:r>
        <w:r w:rsidR="00A46FD2">
          <w:rPr>
            <w:rFonts w:ascii="宋体" w:eastAsia="宋体" w:hAnsi="宋体"/>
            <w:noProof/>
            <w:sz w:val="24"/>
            <w:szCs w:val="24"/>
          </w:rPr>
          <w:fldChar w:fldCharType="begin"/>
        </w:r>
        <w:r w:rsidR="00A46FD2">
          <w:rPr>
            <w:rFonts w:ascii="宋体" w:eastAsia="宋体" w:hAnsi="宋体"/>
            <w:noProof/>
            <w:sz w:val="24"/>
            <w:szCs w:val="24"/>
          </w:rPr>
          <w:instrText xml:space="preserve"> PAGEREF _Toc164946232 \h </w:instrText>
        </w:r>
        <w:r w:rsidR="00A46FD2">
          <w:rPr>
            <w:rFonts w:ascii="宋体" w:eastAsia="宋体" w:hAnsi="宋体"/>
            <w:noProof/>
            <w:sz w:val="24"/>
            <w:szCs w:val="24"/>
          </w:rPr>
        </w:r>
        <w:r w:rsidR="00A46FD2">
          <w:rPr>
            <w:rFonts w:ascii="宋体" w:eastAsia="宋体" w:hAnsi="宋体"/>
            <w:noProof/>
            <w:sz w:val="24"/>
            <w:szCs w:val="24"/>
          </w:rPr>
          <w:fldChar w:fldCharType="separate"/>
        </w:r>
        <w:r w:rsidR="005D7443">
          <w:rPr>
            <w:rFonts w:ascii="宋体" w:eastAsia="宋体" w:hAnsi="宋体"/>
            <w:noProof/>
            <w:sz w:val="24"/>
            <w:szCs w:val="24"/>
          </w:rPr>
          <w:t>55</w:t>
        </w:r>
        <w:r w:rsidR="00A46FD2">
          <w:rPr>
            <w:rFonts w:ascii="宋体" w:eastAsia="宋体" w:hAnsi="宋体"/>
            <w:noProof/>
            <w:sz w:val="24"/>
            <w:szCs w:val="24"/>
          </w:rPr>
          <w:fldChar w:fldCharType="end"/>
        </w:r>
      </w:hyperlink>
    </w:p>
    <w:p w:rsidR="00B34EC6" w:rsidRDefault="00DB2662">
      <w:pPr>
        <w:pStyle w:val="10"/>
        <w:rPr>
          <w:rFonts w:cstheme="minorBidi"/>
          <w:caps w:val="0"/>
          <w:noProof/>
          <w:kern w:val="2"/>
          <w:sz w:val="24"/>
          <w:szCs w:val="24"/>
        </w:rPr>
      </w:pPr>
      <w:hyperlink w:anchor="_Toc164946235" w:history="1">
        <w:r w:rsidR="00A46FD2">
          <w:rPr>
            <w:rStyle w:val="af9"/>
            <w:rFonts w:hint="eastAsia"/>
            <w:noProof/>
            <w:color w:val="auto"/>
            <w:sz w:val="24"/>
            <w:szCs w:val="24"/>
          </w:rPr>
          <w:t>第七章</w:t>
        </w:r>
        <w:r w:rsidR="00A46FD2">
          <w:rPr>
            <w:rStyle w:val="af9"/>
            <w:noProof/>
            <w:color w:val="auto"/>
            <w:sz w:val="24"/>
            <w:szCs w:val="24"/>
          </w:rPr>
          <w:t xml:space="preserve">  </w:t>
        </w:r>
        <w:r w:rsidR="00A46FD2">
          <w:rPr>
            <w:rStyle w:val="af9"/>
            <w:rFonts w:hint="eastAsia"/>
            <w:noProof/>
            <w:color w:val="auto"/>
            <w:sz w:val="24"/>
            <w:szCs w:val="24"/>
          </w:rPr>
          <w:t>安全评价结论</w:t>
        </w:r>
        <w:r w:rsidR="00A46FD2">
          <w:rPr>
            <w:noProof/>
            <w:sz w:val="24"/>
            <w:szCs w:val="24"/>
          </w:rPr>
          <w:tab/>
        </w:r>
        <w:r w:rsidR="00A46FD2">
          <w:rPr>
            <w:noProof/>
            <w:sz w:val="24"/>
            <w:szCs w:val="24"/>
          </w:rPr>
          <w:fldChar w:fldCharType="begin"/>
        </w:r>
        <w:r w:rsidR="00A46FD2">
          <w:rPr>
            <w:noProof/>
            <w:sz w:val="24"/>
            <w:szCs w:val="24"/>
          </w:rPr>
          <w:instrText xml:space="preserve"> PAGEREF _Toc164946235 \h </w:instrText>
        </w:r>
        <w:r w:rsidR="00A46FD2">
          <w:rPr>
            <w:noProof/>
            <w:sz w:val="24"/>
            <w:szCs w:val="24"/>
          </w:rPr>
        </w:r>
        <w:r w:rsidR="00A46FD2">
          <w:rPr>
            <w:noProof/>
            <w:sz w:val="24"/>
            <w:szCs w:val="24"/>
          </w:rPr>
          <w:fldChar w:fldCharType="separate"/>
        </w:r>
        <w:r w:rsidR="005D7443">
          <w:rPr>
            <w:noProof/>
            <w:sz w:val="24"/>
            <w:szCs w:val="24"/>
          </w:rPr>
          <w:t>61</w:t>
        </w:r>
        <w:r w:rsidR="00A46FD2">
          <w:rPr>
            <w:noProof/>
            <w:sz w:val="24"/>
            <w:szCs w:val="24"/>
          </w:rPr>
          <w:fldChar w:fldCharType="end"/>
        </w:r>
      </w:hyperlink>
    </w:p>
    <w:p w:rsidR="00B34EC6" w:rsidRDefault="00DB2662">
      <w:pPr>
        <w:pStyle w:val="22"/>
        <w:tabs>
          <w:tab w:val="right" w:leader="dot" w:pos="9060"/>
        </w:tabs>
        <w:rPr>
          <w:rFonts w:ascii="宋体" w:eastAsia="宋体" w:hAnsi="宋体" w:cstheme="minorBidi"/>
          <w:b/>
          <w:bCs/>
          <w:smallCaps w:val="0"/>
          <w:noProof/>
          <w:sz w:val="24"/>
          <w:szCs w:val="24"/>
        </w:rPr>
      </w:pPr>
      <w:hyperlink w:anchor="_Toc164946236" w:history="1">
        <w:r w:rsidR="00A46FD2">
          <w:rPr>
            <w:rStyle w:val="af9"/>
            <w:rFonts w:ascii="宋体" w:eastAsia="宋体" w:hAnsi="宋体" w:hint="eastAsia"/>
            <w:b/>
            <w:bCs/>
            <w:noProof/>
            <w:color w:val="auto"/>
            <w:sz w:val="24"/>
            <w:szCs w:val="24"/>
          </w:rPr>
          <w:t>附录</w:t>
        </w:r>
        <w:r w:rsidR="00A46FD2">
          <w:rPr>
            <w:rStyle w:val="af9"/>
            <w:rFonts w:ascii="宋体" w:eastAsia="宋体" w:hAnsi="宋体"/>
            <w:b/>
            <w:bCs/>
            <w:noProof/>
            <w:color w:val="auto"/>
            <w:sz w:val="24"/>
            <w:szCs w:val="24"/>
          </w:rPr>
          <w:t xml:space="preserve">A </w:t>
        </w:r>
        <w:r w:rsidR="00A46FD2">
          <w:rPr>
            <w:rStyle w:val="af9"/>
            <w:rFonts w:ascii="宋体" w:eastAsia="宋体" w:hAnsi="宋体" w:hint="eastAsia"/>
            <w:b/>
            <w:bCs/>
            <w:noProof/>
            <w:color w:val="auto"/>
            <w:sz w:val="24"/>
            <w:szCs w:val="24"/>
          </w:rPr>
          <w:t>烟花爆竹经营企业安全评价资料审核表</w:t>
        </w:r>
        <w:r w:rsidR="00A46FD2">
          <w:rPr>
            <w:rFonts w:ascii="宋体" w:eastAsia="宋体" w:hAnsi="宋体"/>
            <w:b/>
            <w:bCs/>
            <w:noProof/>
            <w:sz w:val="24"/>
            <w:szCs w:val="24"/>
          </w:rPr>
          <w:tab/>
        </w:r>
        <w:r w:rsidR="00A46FD2">
          <w:rPr>
            <w:rFonts w:ascii="宋体" w:eastAsia="宋体" w:hAnsi="宋体"/>
            <w:b/>
            <w:bCs/>
            <w:noProof/>
            <w:sz w:val="24"/>
            <w:szCs w:val="24"/>
          </w:rPr>
          <w:fldChar w:fldCharType="begin"/>
        </w:r>
        <w:r w:rsidR="00A46FD2">
          <w:rPr>
            <w:rFonts w:ascii="宋体" w:eastAsia="宋体" w:hAnsi="宋体"/>
            <w:b/>
            <w:bCs/>
            <w:noProof/>
            <w:sz w:val="24"/>
            <w:szCs w:val="24"/>
          </w:rPr>
          <w:instrText xml:space="preserve"> PAGEREF _Toc164946236 \h </w:instrText>
        </w:r>
        <w:r w:rsidR="00A46FD2">
          <w:rPr>
            <w:rFonts w:ascii="宋体" w:eastAsia="宋体" w:hAnsi="宋体"/>
            <w:b/>
            <w:bCs/>
            <w:noProof/>
            <w:sz w:val="24"/>
            <w:szCs w:val="24"/>
          </w:rPr>
        </w:r>
        <w:r w:rsidR="00A46FD2">
          <w:rPr>
            <w:rFonts w:ascii="宋体" w:eastAsia="宋体" w:hAnsi="宋体"/>
            <w:b/>
            <w:bCs/>
            <w:noProof/>
            <w:sz w:val="24"/>
            <w:szCs w:val="24"/>
          </w:rPr>
          <w:fldChar w:fldCharType="separate"/>
        </w:r>
        <w:r w:rsidR="005D7443">
          <w:rPr>
            <w:rFonts w:ascii="宋体" w:eastAsia="宋体" w:hAnsi="宋体"/>
            <w:b/>
            <w:bCs/>
            <w:noProof/>
            <w:sz w:val="24"/>
            <w:szCs w:val="24"/>
          </w:rPr>
          <w:t>64</w:t>
        </w:r>
        <w:r w:rsidR="00A46FD2">
          <w:rPr>
            <w:rFonts w:ascii="宋体" w:eastAsia="宋体" w:hAnsi="宋体"/>
            <w:b/>
            <w:bCs/>
            <w:noProof/>
            <w:sz w:val="24"/>
            <w:szCs w:val="24"/>
          </w:rPr>
          <w:fldChar w:fldCharType="end"/>
        </w:r>
      </w:hyperlink>
    </w:p>
    <w:p w:rsidR="00B34EC6" w:rsidRDefault="00DB2662">
      <w:pPr>
        <w:pStyle w:val="22"/>
        <w:tabs>
          <w:tab w:val="right" w:leader="dot" w:pos="9060"/>
        </w:tabs>
        <w:rPr>
          <w:rFonts w:ascii="宋体" w:eastAsia="宋体" w:hAnsi="宋体" w:cstheme="minorBidi"/>
          <w:b/>
          <w:bCs/>
          <w:smallCaps w:val="0"/>
          <w:noProof/>
          <w:sz w:val="24"/>
          <w:szCs w:val="24"/>
        </w:rPr>
      </w:pPr>
      <w:hyperlink w:anchor="_Toc164946237" w:history="1">
        <w:r w:rsidR="00A46FD2">
          <w:rPr>
            <w:rStyle w:val="af9"/>
            <w:rFonts w:ascii="宋体" w:eastAsia="宋体" w:hAnsi="宋体" w:hint="eastAsia"/>
            <w:b/>
            <w:bCs/>
            <w:noProof/>
            <w:color w:val="auto"/>
            <w:sz w:val="24"/>
            <w:szCs w:val="24"/>
          </w:rPr>
          <w:t>附录</w:t>
        </w:r>
        <w:r w:rsidR="00A46FD2">
          <w:rPr>
            <w:rStyle w:val="af9"/>
            <w:rFonts w:ascii="宋体" w:eastAsia="宋体" w:hAnsi="宋体"/>
            <w:b/>
            <w:bCs/>
            <w:noProof/>
            <w:color w:val="auto"/>
            <w:sz w:val="24"/>
            <w:szCs w:val="24"/>
          </w:rPr>
          <w:t xml:space="preserve">B </w:t>
        </w:r>
        <w:r w:rsidR="00A46FD2">
          <w:rPr>
            <w:rStyle w:val="af9"/>
            <w:rFonts w:ascii="宋体" w:eastAsia="宋体" w:hAnsi="宋体" w:hint="eastAsia"/>
            <w:b/>
            <w:bCs/>
            <w:noProof/>
            <w:color w:val="auto"/>
            <w:sz w:val="24"/>
            <w:szCs w:val="24"/>
          </w:rPr>
          <w:t>烟花爆竹经营企业安全评价总体布局和条件设施现场检查表</w:t>
        </w:r>
        <w:r w:rsidR="00A46FD2">
          <w:rPr>
            <w:rFonts w:ascii="宋体" w:eastAsia="宋体" w:hAnsi="宋体"/>
            <w:b/>
            <w:bCs/>
            <w:noProof/>
            <w:sz w:val="24"/>
            <w:szCs w:val="24"/>
          </w:rPr>
          <w:tab/>
        </w:r>
        <w:r w:rsidR="00A46FD2">
          <w:rPr>
            <w:rFonts w:ascii="宋体" w:eastAsia="宋体" w:hAnsi="宋体"/>
            <w:b/>
            <w:bCs/>
            <w:noProof/>
            <w:sz w:val="24"/>
            <w:szCs w:val="24"/>
          </w:rPr>
          <w:fldChar w:fldCharType="begin"/>
        </w:r>
        <w:r w:rsidR="00A46FD2">
          <w:rPr>
            <w:rFonts w:ascii="宋体" w:eastAsia="宋体" w:hAnsi="宋体"/>
            <w:b/>
            <w:bCs/>
            <w:noProof/>
            <w:sz w:val="24"/>
            <w:szCs w:val="24"/>
          </w:rPr>
          <w:instrText xml:space="preserve"> PAGEREF _Toc164946237 \h </w:instrText>
        </w:r>
        <w:r w:rsidR="00A46FD2">
          <w:rPr>
            <w:rFonts w:ascii="宋体" w:eastAsia="宋体" w:hAnsi="宋体"/>
            <w:b/>
            <w:bCs/>
            <w:noProof/>
            <w:sz w:val="24"/>
            <w:szCs w:val="24"/>
          </w:rPr>
        </w:r>
        <w:r w:rsidR="00A46FD2">
          <w:rPr>
            <w:rFonts w:ascii="宋体" w:eastAsia="宋体" w:hAnsi="宋体"/>
            <w:b/>
            <w:bCs/>
            <w:noProof/>
            <w:sz w:val="24"/>
            <w:szCs w:val="24"/>
          </w:rPr>
          <w:fldChar w:fldCharType="separate"/>
        </w:r>
        <w:r w:rsidR="005D7443">
          <w:rPr>
            <w:rFonts w:ascii="宋体" w:eastAsia="宋体" w:hAnsi="宋体"/>
            <w:b/>
            <w:bCs/>
            <w:noProof/>
            <w:sz w:val="24"/>
            <w:szCs w:val="24"/>
          </w:rPr>
          <w:t>66</w:t>
        </w:r>
        <w:r w:rsidR="00A46FD2">
          <w:rPr>
            <w:rFonts w:ascii="宋体" w:eastAsia="宋体" w:hAnsi="宋体"/>
            <w:b/>
            <w:bCs/>
            <w:noProof/>
            <w:sz w:val="24"/>
            <w:szCs w:val="24"/>
          </w:rPr>
          <w:fldChar w:fldCharType="end"/>
        </w:r>
      </w:hyperlink>
    </w:p>
    <w:p w:rsidR="00B34EC6" w:rsidRDefault="00DB2662">
      <w:pPr>
        <w:pStyle w:val="22"/>
        <w:tabs>
          <w:tab w:val="right" w:leader="dot" w:pos="9060"/>
        </w:tabs>
        <w:rPr>
          <w:rFonts w:ascii="宋体" w:eastAsia="宋体" w:hAnsi="宋体" w:cstheme="minorBidi"/>
          <w:b/>
          <w:bCs/>
          <w:smallCaps w:val="0"/>
          <w:noProof/>
          <w:sz w:val="24"/>
          <w:szCs w:val="24"/>
        </w:rPr>
      </w:pPr>
      <w:hyperlink w:anchor="_Toc164946238" w:history="1">
        <w:r w:rsidR="00A46FD2">
          <w:rPr>
            <w:rStyle w:val="af9"/>
            <w:rFonts w:ascii="宋体" w:eastAsia="宋体" w:hAnsi="宋体" w:hint="eastAsia"/>
            <w:b/>
            <w:bCs/>
            <w:noProof/>
            <w:color w:val="auto"/>
            <w:sz w:val="24"/>
            <w:szCs w:val="24"/>
          </w:rPr>
          <w:t>附录</w:t>
        </w:r>
        <w:r w:rsidR="00A46FD2">
          <w:rPr>
            <w:rStyle w:val="af9"/>
            <w:rFonts w:ascii="宋体" w:eastAsia="宋体" w:hAnsi="宋体"/>
            <w:b/>
            <w:bCs/>
            <w:noProof/>
            <w:color w:val="auto"/>
            <w:sz w:val="24"/>
            <w:szCs w:val="24"/>
          </w:rPr>
          <w:t xml:space="preserve">C </w:t>
        </w:r>
        <w:r w:rsidR="00A46FD2">
          <w:rPr>
            <w:rStyle w:val="af9"/>
            <w:rFonts w:ascii="宋体" w:eastAsia="宋体" w:hAnsi="宋体" w:hint="eastAsia"/>
            <w:b/>
            <w:bCs/>
            <w:noProof/>
            <w:color w:val="auto"/>
            <w:sz w:val="24"/>
            <w:szCs w:val="24"/>
          </w:rPr>
          <w:t>烟花爆竹经营企业安全评价现场检查表</w:t>
        </w:r>
        <w:r w:rsidR="00A46FD2">
          <w:rPr>
            <w:rFonts w:ascii="宋体" w:eastAsia="宋体" w:hAnsi="宋体"/>
            <w:b/>
            <w:bCs/>
            <w:noProof/>
            <w:sz w:val="24"/>
            <w:szCs w:val="24"/>
          </w:rPr>
          <w:tab/>
        </w:r>
        <w:r w:rsidR="00A46FD2">
          <w:rPr>
            <w:rFonts w:ascii="宋体" w:eastAsia="宋体" w:hAnsi="宋体"/>
            <w:b/>
            <w:bCs/>
            <w:noProof/>
            <w:sz w:val="24"/>
            <w:szCs w:val="24"/>
          </w:rPr>
          <w:fldChar w:fldCharType="begin"/>
        </w:r>
        <w:r w:rsidR="00A46FD2">
          <w:rPr>
            <w:rFonts w:ascii="宋体" w:eastAsia="宋体" w:hAnsi="宋体"/>
            <w:b/>
            <w:bCs/>
            <w:noProof/>
            <w:sz w:val="24"/>
            <w:szCs w:val="24"/>
          </w:rPr>
          <w:instrText xml:space="preserve"> PAGEREF _Toc164946238 \h </w:instrText>
        </w:r>
        <w:r w:rsidR="00A46FD2">
          <w:rPr>
            <w:rFonts w:ascii="宋体" w:eastAsia="宋体" w:hAnsi="宋体"/>
            <w:b/>
            <w:bCs/>
            <w:noProof/>
            <w:sz w:val="24"/>
            <w:szCs w:val="24"/>
          </w:rPr>
        </w:r>
        <w:r w:rsidR="00A46FD2">
          <w:rPr>
            <w:rFonts w:ascii="宋体" w:eastAsia="宋体" w:hAnsi="宋体"/>
            <w:b/>
            <w:bCs/>
            <w:noProof/>
            <w:sz w:val="24"/>
            <w:szCs w:val="24"/>
          </w:rPr>
          <w:fldChar w:fldCharType="separate"/>
        </w:r>
        <w:r w:rsidR="005D7443">
          <w:rPr>
            <w:rFonts w:ascii="宋体" w:eastAsia="宋体" w:hAnsi="宋体"/>
            <w:b/>
            <w:bCs/>
            <w:noProof/>
            <w:sz w:val="24"/>
            <w:szCs w:val="24"/>
          </w:rPr>
          <w:t>68</w:t>
        </w:r>
        <w:r w:rsidR="00A46FD2">
          <w:rPr>
            <w:rFonts w:ascii="宋体" w:eastAsia="宋体" w:hAnsi="宋体"/>
            <w:b/>
            <w:bCs/>
            <w:noProof/>
            <w:sz w:val="24"/>
            <w:szCs w:val="24"/>
          </w:rPr>
          <w:fldChar w:fldCharType="end"/>
        </w:r>
      </w:hyperlink>
    </w:p>
    <w:p w:rsidR="00B34EC6" w:rsidRDefault="00DB2662">
      <w:pPr>
        <w:pStyle w:val="22"/>
        <w:tabs>
          <w:tab w:val="right" w:leader="dot" w:pos="9060"/>
        </w:tabs>
        <w:rPr>
          <w:rFonts w:ascii="宋体" w:eastAsia="宋体" w:hAnsi="宋体" w:cstheme="minorBidi"/>
          <w:b/>
          <w:bCs/>
          <w:smallCaps w:val="0"/>
          <w:noProof/>
          <w:sz w:val="24"/>
          <w:szCs w:val="24"/>
        </w:rPr>
      </w:pPr>
      <w:hyperlink w:anchor="_Toc164946239" w:history="1">
        <w:r w:rsidR="00A46FD2">
          <w:rPr>
            <w:rStyle w:val="af9"/>
            <w:rFonts w:ascii="宋体" w:eastAsia="宋体" w:hAnsi="宋体" w:hint="eastAsia"/>
            <w:b/>
            <w:bCs/>
            <w:noProof/>
            <w:color w:val="auto"/>
            <w:sz w:val="24"/>
            <w:szCs w:val="24"/>
          </w:rPr>
          <w:t>附录</w:t>
        </w:r>
        <w:r w:rsidR="00A46FD2">
          <w:rPr>
            <w:rStyle w:val="af9"/>
            <w:rFonts w:ascii="宋体" w:eastAsia="宋体" w:hAnsi="宋体"/>
            <w:b/>
            <w:bCs/>
            <w:noProof/>
            <w:color w:val="auto"/>
            <w:sz w:val="24"/>
            <w:szCs w:val="24"/>
          </w:rPr>
          <w:t>D</w:t>
        </w:r>
        <w:r w:rsidR="00A46FD2">
          <w:rPr>
            <w:rStyle w:val="af9"/>
            <w:rFonts w:ascii="宋体" w:eastAsia="宋体" w:hAnsi="宋体" w:hint="eastAsia"/>
            <w:b/>
            <w:bCs/>
            <w:noProof/>
            <w:color w:val="auto"/>
            <w:sz w:val="24"/>
            <w:szCs w:val="24"/>
          </w:rPr>
          <w:t>审查和检查的不合格项采取措施整改后，评价机构作出合格判定的项目汇总表</w:t>
        </w:r>
        <w:r w:rsidR="00A46FD2">
          <w:rPr>
            <w:rFonts w:ascii="宋体" w:eastAsia="宋体" w:hAnsi="宋体"/>
            <w:b/>
            <w:bCs/>
            <w:noProof/>
            <w:sz w:val="24"/>
            <w:szCs w:val="24"/>
          </w:rPr>
          <w:tab/>
        </w:r>
        <w:r w:rsidR="00A46FD2">
          <w:rPr>
            <w:rFonts w:ascii="宋体" w:eastAsia="宋体" w:hAnsi="宋体"/>
            <w:b/>
            <w:bCs/>
            <w:noProof/>
            <w:sz w:val="24"/>
            <w:szCs w:val="24"/>
          </w:rPr>
          <w:fldChar w:fldCharType="begin"/>
        </w:r>
        <w:r w:rsidR="00A46FD2">
          <w:rPr>
            <w:rFonts w:ascii="宋体" w:eastAsia="宋体" w:hAnsi="宋体"/>
            <w:b/>
            <w:bCs/>
            <w:noProof/>
            <w:sz w:val="24"/>
            <w:szCs w:val="24"/>
          </w:rPr>
          <w:instrText xml:space="preserve"> PAGEREF _Toc164946239 \h </w:instrText>
        </w:r>
        <w:r w:rsidR="00A46FD2">
          <w:rPr>
            <w:rFonts w:ascii="宋体" w:eastAsia="宋体" w:hAnsi="宋体"/>
            <w:b/>
            <w:bCs/>
            <w:noProof/>
            <w:sz w:val="24"/>
            <w:szCs w:val="24"/>
          </w:rPr>
        </w:r>
        <w:r w:rsidR="00A46FD2">
          <w:rPr>
            <w:rFonts w:ascii="宋体" w:eastAsia="宋体" w:hAnsi="宋体"/>
            <w:b/>
            <w:bCs/>
            <w:noProof/>
            <w:sz w:val="24"/>
            <w:szCs w:val="24"/>
          </w:rPr>
          <w:fldChar w:fldCharType="separate"/>
        </w:r>
        <w:r w:rsidR="005D7443">
          <w:rPr>
            <w:rFonts w:ascii="宋体" w:eastAsia="宋体" w:hAnsi="宋体"/>
            <w:b/>
            <w:bCs/>
            <w:noProof/>
            <w:sz w:val="24"/>
            <w:szCs w:val="24"/>
          </w:rPr>
          <w:t>71</w:t>
        </w:r>
        <w:r w:rsidR="00A46FD2">
          <w:rPr>
            <w:rFonts w:ascii="宋体" w:eastAsia="宋体" w:hAnsi="宋体"/>
            <w:b/>
            <w:bCs/>
            <w:noProof/>
            <w:sz w:val="24"/>
            <w:szCs w:val="24"/>
          </w:rPr>
          <w:fldChar w:fldCharType="end"/>
        </w:r>
      </w:hyperlink>
    </w:p>
    <w:p w:rsidR="00B34EC6" w:rsidRDefault="00DB2662">
      <w:pPr>
        <w:pStyle w:val="22"/>
        <w:tabs>
          <w:tab w:val="right" w:leader="dot" w:pos="9060"/>
        </w:tabs>
        <w:rPr>
          <w:rFonts w:ascii="宋体" w:eastAsia="宋体" w:hAnsi="宋体" w:cstheme="minorBidi"/>
          <w:b/>
          <w:bCs/>
          <w:smallCaps w:val="0"/>
          <w:noProof/>
          <w:sz w:val="24"/>
          <w:szCs w:val="24"/>
        </w:rPr>
      </w:pPr>
      <w:hyperlink w:anchor="_Toc164946240" w:history="1">
        <w:r w:rsidR="00A46FD2">
          <w:rPr>
            <w:rStyle w:val="af9"/>
            <w:rFonts w:ascii="宋体" w:eastAsia="宋体" w:hAnsi="宋体" w:hint="eastAsia"/>
            <w:b/>
            <w:bCs/>
            <w:noProof/>
            <w:color w:val="auto"/>
            <w:sz w:val="24"/>
            <w:szCs w:val="24"/>
          </w:rPr>
          <w:t>附录</w:t>
        </w:r>
        <w:r w:rsidR="00A46FD2">
          <w:rPr>
            <w:rStyle w:val="af9"/>
            <w:rFonts w:ascii="宋体" w:eastAsia="宋体" w:hAnsi="宋体"/>
            <w:b/>
            <w:bCs/>
            <w:noProof/>
            <w:color w:val="auto"/>
            <w:sz w:val="24"/>
            <w:szCs w:val="24"/>
          </w:rPr>
          <w:t xml:space="preserve">E </w:t>
        </w:r>
        <w:r w:rsidR="00A46FD2">
          <w:rPr>
            <w:rStyle w:val="af9"/>
            <w:rFonts w:ascii="宋体" w:eastAsia="宋体" w:hAnsi="宋体" w:hint="eastAsia"/>
            <w:b/>
            <w:bCs/>
            <w:noProof/>
            <w:color w:val="auto"/>
            <w:sz w:val="24"/>
            <w:szCs w:val="24"/>
          </w:rPr>
          <w:t>评价单元</w:t>
        </w:r>
        <w:r w:rsidR="00A46FD2">
          <w:rPr>
            <w:rStyle w:val="af9"/>
            <w:rFonts w:ascii="宋体" w:eastAsia="宋体" w:hAnsi="宋体"/>
            <w:b/>
            <w:bCs/>
            <w:noProof/>
            <w:color w:val="auto"/>
            <w:sz w:val="24"/>
            <w:szCs w:val="24"/>
          </w:rPr>
          <w:t>/</w:t>
        </w:r>
        <w:r w:rsidR="00A46FD2">
          <w:rPr>
            <w:rStyle w:val="af9"/>
            <w:rFonts w:ascii="宋体" w:eastAsia="宋体" w:hAnsi="宋体" w:hint="eastAsia"/>
            <w:b/>
            <w:bCs/>
            <w:noProof/>
            <w:color w:val="auto"/>
            <w:sz w:val="24"/>
            <w:szCs w:val="24"/>
          </w:rPr>
          <w:t>库房现场检查意见及结论意见表</w:t>
        </w:r>
        <w:r w:rsidR="00A46FD2">
          <w:rPr>
            <w:rFonts w:ascii="宋体" w:eastAsia="宋体" w:hAnsi="宋体"/>
            <w:b/>
            <w:bCs/>
            <w:noProof/>
            <w:sz w:val="24"/>
            <w:szCs w:val="24"/>
          </w:rPr>
          <w:tab/>
        </w:r>
        <w:r w:rsidR="00A46FD2">
          <w:rPr>
            <w:rFonts w:ascii="宋体" w:eastAsia="宋体" w:hAnsi="宋体"/>
            <w:b/>
            <w:bCs/>
            <w:noProof/>
            <w:sz w:val="24"/>
            <w:szCs w:val="24"/>
          </w:rPr>
          <w:fldChar w:fldCharType="begin"/>
        </w:r>
        <w:r w:rsidR="00A46FD2">
          <w:rPr>
            <w:rFonts w:ascii="宋体" w:eastAsia="宋体" w:hAnsi="宋体"/>
            <w:b/>
            <w:bCs/>
            <w:noProof/>
            <w:sz w:val="24"/>
            <w:szCs w:val="24"/>
          </w:rPr>
          <w:instrText xml:space="preserve"> PAGEREF _Toc164946240 \h </w:instrText>
        </w:r>
        <w:r w:rsidR="00A46FD2">
          <w:rPr>
            <w:rFonts w:ascii="宋体" w:eastAsia="宋体" w:hAnsi="宋体"/>
            <w:b/>
            <w:bCs/>
            <w:noProof/>
            <w:sz w:val="24"/>
            <w:szCs w:val="24"/>
          </w:rPr>
        </w:r>
        <w:r w:rsidR="00A46FD2">
          <w:rPr>
            <w:rFonts w:ascii="宋体" w:eastAsia="宋体" w:hAnsi="宋体"/>
            <w:b/>
            <w:bCs/>
            <w:noProof/>
            <w:sz w:val="24"/>
            <w:szCs w:val="24"/>
          </w:rPr>
          <w:fldChar w:fldCharType="separate"/>
        </w:r>
        <w:r w:rsidR="005D7443">
          <w:rPr>
            <w:rFonts w:ascii="宋体" w:eastAsia="宋体" w:hAnsi="宋体"/>
            <w:b/>
            <w:bCs/>
            <w:noProof/>
            <w:sz w:val="24"/>
            <w:szCs w:val="24"/>
          </w:rPr>
          <w:t>72</w:t>
        </w:r>
        <w:r w:rsidR="00A46FD2">
          <w:rPr>
            <w:rFonts w:ascii="宋体" w:eastAsia="宋体" w:hAnsi="宋体"/>
            <w:b/>
            <w:bCs/>
            <w:noProof/>
            <w:sz w:val="24"/>
            <w:szCs w:val="24"/>
          </w:rPr>
          <w:fldChar w:fldCharType="end"/>
        </w:r>
      </w:hyperlink>
    </w:p>
    <w:p w:rsidR="00B34EC6" w:rsidRDefault="00A46FD2">
      <w:pPr>
        <w:pStyle w:val="22"/>
        <w:ind w:left="0"/>
      </w:pPr>
      <w:r>
        <w:rPr>
          <w:rFonts w:ascii="宋体" w:eastAsia="宋体" w:hAnsi="宋体"/>
          <w:bCs/>
          <w:caps/>
          <w:sz w:val="24"/>
          <w:szCs w:val="24"/>
        </w:rPr>
        <w:fldChar w:fldCharType="end"/>
      </w:r>
    </w:p>
    <w:p w:rsidR="00B34EC6" w:rsidRDefault="00B34EC6">
      <w:pPr>
        <w:spacing w:beforeLines="50" w:before="156" w:line="400" w:lineRule="exact"/>
        <w:jc w:val="distribute"/>
        <w:rPr>
          <w:rFonts w:ascii="宋体" w:hAnsi="宋体"/>
          <w:b/>
          <w:bCs/>
          <w:sz w:val="36"/>
          <w:szCs w:val="36"/>
        </w:rPr>
        <w:sectPr w:rsidR="00B34EC6">
          <w:footerReference w:type="default" r:id="rId18"/>
          <w:pgSz w:w="11906" w:h="16838"/>
          <w:pgMar w:top="1701" w:right="1418" w:bottom="1418" w:left="1418" w:header="851" w:footer="992" w:gutter="0"/>
          <w:pgNumType w:fmt="upperRoman"/>
          <w:cols w:space="425"/>
          <w:docGrid w:type="lines" w:linePitch="312"/>
        </w:sectPr>
      </w:pPr>
    </w:p>
    <w:p w:rsidR="00B34EC6" w:rsidRDefault="00A46FD2">
      <w:pPr>
        <w:pStyle w:val="1"/>
        <w:spacing w:afterLines="100" w:after="312" w:line="360" w:lineRule="auto"/>
        <w:ind w:firstLineChars="0" w:firstLine="0"/>
        <w:jc w:val="center"/>
        <w:rPr>
          <w:b/>
          <w:kern w:val="0"/>
          <w:sz w:val="32"/>
          <w:szCs w:val="32"/>
        </w:rPr>
      </w:pPr>
      <w:bookmarkStart w:id="2" w:name="_Toc164946179"/>
      <w:r>
        <w:rPr>
          <w:rFonts w:hint="eastAsia"/>
          <w:b/>
          <w:kern w:val="0"/>
          <w:sz w:val="32"/>
          <w:szCs w:val="32"/>
        </w:rPr>
        <w:lastRenderedPageBreak/>
        <w:t>第一章  安全评价概述</w:t>
      </w:r>
      <w:bookmarkEnd w:id="2"/>
    </w:p>
    <w:p w:rsidR="00B34EC6" w:rsidRDefault="00A46FD2">
      <w:pPr>
        <w:keepNext/>
        <w:keepLines/>
        <w:spacing w:beforeLines="50" w:before="156" w:line="360" w:lineRule="auto"/>
        <w:outlineLvl w:val="1"/>
        <w:rPr>
          <w:rFonts w:ascii="宋体" w:hAnsi="宋体"/>
          <w:b/>
          <w:bCs/>
          <w:sz w:val="30"/>
          <w:szCs w:val="30"/>
        </w:rPr>
      </w:pPr>
      <w:bookmarkStart w:id="3" w:name="_Toc164946180"/>
      <w:r>
        <w:rPr>
          <w:rFonts w:ascii="宋体" w:hAnsi="宋体" w:hint="eastAsia"/>
          <w:b/>
          <w:bCs/>
          <w:sz w:val="30"/>
          <w:szCs w:val="30"/>
        </w:rPr>
        <w:t>1.1 安全评价的目的</w:t>
      </w:r>
      <w:bookmarkEnd w:id="3"/>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（1）贯彻落实《中华人民共和国安全生产法》、《烟花爆竹安全管理条例》、《安全生产许可证条例》和《</w:t>
      </w:r>
      <w:r>
        <w:rPr>
          <w:sz w:val="28"/>
          <w:szCs w:val="28"/>
        </w:rPr>
        <w:t>烟花爆竹经营许可实施办法</w:t>
      </w:r>
      <w:r>
        <w:rPr>
          <w:rFonts w:ascii="宋体" w:hAnsi="宋体" w:hint="eastAsia"/>
          <w:sz w:val="28"/>
          <w:szCs w:val="28"/>
          <w:lang w:val="en-GB"/>
        </w:rPr>
        <w:t>》，提高企业安全经营、储存与运输管理水平，确保职工生命健康安全和企业财产安全。</w:t>
      </w:r>
    </w:p>
    <w:p w:rsidR="00B34EC6" w:rsidRDefault="00A46FD2">
      <w:pPr>
        <w:spacing w:line="360" w:lineRule="auto"/>
        <w:ind w:firstLineChars="200" w:firstLine="608"/>
        <w:rPr>
          <w:rFonts w:ascii="宋体" w:hAnsi="宋体"/>
          <w:sz w:val="28"/>
          <w:szCs w:val="28"/>
        </w:rPr>
      </w:pPr>
      <w:r>
        <w:rPr>
          <w:rFonts w:ascii="宋体" w:hAnsi="宋体" w:hint="eastAsia"/>
          <w:sz w:val="28"/>
          <w:szCs w:val="28"/>
          <w:lang w:val="en-GB"/>
        </w:rPr>
        <w:t>（2）应用安全系统工程的原理和方法，</w:t>
      </w:r>
      <w:r>
        <w:rPr>
          <w:rFonts w:ascii="宋体" w:hAnsi="宋体"/>
          <w:sz w:val="28"/>
          <w:szCs w:val="28"/>
          <w:lang w:val="en-GB"/>
        </w:rPr>
        <w:t>通过认真查找、辩识烟花爆竹经营企业存在的危险、有害因素</w:t>
      </w:r>
      <w:r>
        <w:rPr>
          <w:rFonts w:ascii="宋体" w:hAnsi="宋体" w:hint="eastAsia"/>
          <w:sz w:val="28"/>
          <w:szCs w:val="28"/>
          <w:lang w:val="en-GB"/>
        </w:rPr>
        <w:t>，对企业的经营、储存等方面的安全状况进行危险、有害因素辨识。</w:t>
      </w:r>
      <w:r>
        <w:rPr>
          <w:rFonts w:ascii="宋体" w:hAnsi="宋体"/>
          <w:sz w:val="28"/>
          <w:szCs w:val="28"/>
          <w:lang w:val="en-GB"/>
        </w:rPr>
        <w:t>分析发生事故的可能性及其危害程度，客观、科学地评价企业的安全生产条件和安全状况符合国家有关法律法规、国家（或行业）标准规范的程度，有针对性地提出改进措施和建议，提高企业安全管理和安全保障水平</w:t>
      </w:r>
      <w:r>
        <w:rPr>
          <w:rFonts w:ascii="宋体" w:hAnsi="宋体" w:hint="eastAsia"/>
          <w:sz w:val="28"/>
          <w:szCs w:val="28"/>
          <w:lang w:val="en-GB"/>
        </w:rPr>
        <w:t>。使企业比较全面了解本单位的安全现状，以便采取具体措施进行整改和重点防范，预防事故特别是重大事故的发生；使企业的安全管理水平得到进一步提高，从而达到本质安全化的目的。</w:t>
      </w:r>
    </w:p>
    <w:p w:rsidR="00B34EC6" w:rsidRDefault="00A46FD2">
      <w:pPr>
        <w:spacing w:line="360" w:lineRule="auto"/>
        <w:ind w:firstLineChars="200" w:firstLine="608"/>
        <w:rPr>
          <w:rFonts w:ascii="宋体" w:hAnsi="宋体"/>
          <w:sz w:val="28"/>
          <w:szCs w:val="28"/>
        </w:rPr>
      </w:pPr>
      <w:r>
        <w:rPr>
          <w:rFonts w:ascii="宋体" w:hAnsi="宋体" w:hint="eastAsia"/>
          <w:sz w:val="28"/>
          <w:szCs w:val="28"/>
          <w:lang w:val="en-GB"/>
        </w:rPr>
        <w:t>（3）</w:t>
      </w:r>
      <w:r>
        <w:rPr>
          <w:rFonts w:ascii="宋体" w:hAnsi="宋体" w:hint="eastAsia"/>
          <w:sz w:val="28"/>
          <w:szCs w:val="28"/>
        </w:rPr>
        <w:t>通过对企业的安全现状进行评价，本评价报告作为第三方出具的技术性咨询文件，可为政府应急管理部门、行业主管部门等相关单位对评价对象的安全生产行为进行法律法规、标准、行政规章、规范的符合性判别提供依据。</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（4）为主管部门给该企业延期更换《烟花爆竹经营（批发）许可证》提供参考依据。</w:t>
      </w:r>
    </w:p>
    <w:p w:rsidR="00B34EC6" w:rsidRDefault="00A46FD2">
      <w:pPr>
        <w:keepNext/>
        <w:keepLines/>
        <w:spacing w:beforeLines="50" w:before="156" w:line="360" w:lineRule="auto"/>
        <w:outlineLvl w:val="1"/>
        <w:rPr>
          <w:rFonts w:ascii="宋体" w:hAnsi="宋体"/>
          <w:b/>
          <w:bCs/>
          <w:sz w:val="30"/>
          <w:szCs w:val="30"/>
        </w:rPr>
      </w:pPr>
      <w:bookmarkStart w:id="4" w:name="_Toc164946181"/>
      <w:r>
        <w:rPr>
          <w:rFonts w:ascii="宋体" w:hAnsi="宋体" w:hint="eastAsia"/>
          <w:b/>
          <w:bCs/>
          <w:sz w:val="30"/>
          <w:szCs w:val="30"/>
        </w:rPr>
        <w:lastRenderedPageBreak/>
        <w:t xml:space="preserve">1.2 </w:t>
      </w:r>
      <w:r>
        <w:rPr>
          <w:rFonts w:ascii="宋体" w:hAnsi="宋体"/>
          <w:b/>
          <w:bCs/>
          <w:sz w:val="30"/>
          <w:szCs w:val="30"/>
        </w:rPr>
        <w:t>安全评价的原则</w:t>
      </w:r>
      <w:bookmarkEnd w:id="4"/>
    </w:p>
    <w:p w:rsidR="00B34EC6" w:rsidRDefault="00A46FD2">
      <w:pPr>
        <w:spacing w:line="360" w:lineRule="auto"/>
        <w:ind w:firstLineChars="200" w:firstLine="608"/>
        <w:rPr>
          <w:sz w:val="28"/>
          <w:szCs w:val="28"/>
        </w:rPr>
      </w:pPr>
      <w:r>
        <w:rPr>
          <w:rFonts w:ascii="宋体" w:hAnsi="宋体" w:hint="eastAsia"/>
          <w:sz w:val="28"/>
          <w:szCs w:val="28"/>
          <w:lang w:val="en-GB"/>
        </w:rPr>
        <w:t>（1）</w:t>
      </w:r>
      <w:r>
        <w:rPr>
          <w:rFonts w:ascii="宋体" w:hAnsi="宋体"/>
          <w:sz w:val="28"/>
          <w:szCs w:val="28"/>
          <w:lang w:val="en-GB"/>
        </w:rPr>
        <w:t>贯彻</w:t>
      </w:r>
      <w:r>
        <w:rPr>
          <w:sz w:val="28"/>
          <w:szCs w:val="28"/>
        </w:rPr>
        <w:t>“</w:t>
      </w:r>
      <w:r>
        <w:rPr>
          <w:sz w:val="28"/>
          <w:szCs w:val="28"/>
        </w:rPr>
        <w:t>安全第一、预防为主、综合治理</w:t>
      </w:r>
      <w:r>
        <w:rPr>
          <w:sz w:val="28"/>
          <w:szCs w:val="28"/>
        </w:rPr>
        <w:t>”</w:t>
      </w:r>
      <w:r>
        <w:rPr>
          <w:sz w:val="28"/>
          <w:szCs w:val="28"/>
        </w:rPr>
        <w:t>的方针，坚持客观、科学、公正的安全评价原则</w:t>
      </w:r>
      <w:r>
        <w:rPr>
          <w:rFonts w:hint="eastAsia"/>
          <w:sz w:val="28"/>
          <w:szCs w:val="28"/>
        </w:rPr>
        <w:t>。</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（2）严格执行国家、地方与行业现行有关方面的法律、法规和标准，保证评价的科学性和公正性。</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（3）坚持尊重客观、实事求是的原则。</w:t>
      </w:r>
    </w:p>
    <w:p w:rsidR="00B34EC6" w:rsidRDefault="00A46FD2">
      <w:pPr>
        <w:spacing w:line="360" w:lineRule="auto"/>
        <w:ind w:firstLineChars="200" w:firstLine="608"/>
        <w:rPr>
          <w:rFonts w:ascii="宋体" w:hAnsi="宋体"/>
          <w:sz w:val="28"/>
          <w:lang w:val="en-GB"/>
        </w:rPr>
      </w:pPr>
      <w:r>
        <w:rPr>
          <w:rFonts w:ascii="宋体" w:hAnsi="宋体" w:hint="eastAsia"/>
          <w:sz w:val="28"/>
          <w:szCs w:val="28"/>
          <w:lang w:val="en-GB"/>
        </w:rPr>
        <w:t>（4）运用可靠、适用的评价方法，突出重点，确保评价质量。</w:t>
      </w:r>
    </w:p>
    <w:p w:rsidR="00B34EC6" w:rsidRDefault="00A46FD2">
      <w:pPr>
        <w:keepNext/>
        <w:keepLines/>
        <w:spacing w:beforeLines="50" w:before="156" w:line="360" w:lineRule="auto"/>
        <w:outlineLvl w:val="1"/>
        <w:rPr>
          <w:rFonts w:ascii="宋体" w:hAnsi="宋体"/>
          <w:b/>
          <w:bCs/>
          <w:sz w:val="30"/>
          <w:szCs w:val="30"/>
        </w:rPr>
      </w:pPr>
      <w:bookmarkStart w:id="5" w:name="_Toc164946182"/>
      <w:r>
        <w:rPr>
          <w:rFonts w:ascii="宋体" w:hAnsi="宋体" w:hint="eastAsia"/>
          <w:b/>
          <w:bCs/>
          <w:sz w:val="30"/>
          <w:szCs w:val="30"/>
        </w:rPr>
        <w:t xml:space="preserve">1.3 </w:t>
      </w:r>
      <w:r>
        <w:rPr>
          <w:rFonts w:ascii="宋体" w:hAnsi="宋体"/>
          <w:b/>
          <w:bCs/>
          <w:sz w:val="30"/>
          <w:szCs w:val="30"/>
        </w:rPr>
        <w:t>安全评价的依据</w:t>
      </w:r>
      <w:bookmarkEnd w:id="5"/>
    </w:p>
    <w:p w:rsidR="00B34EC6" w:rsidRDefault="00A46FD2">
      <w:pPr>
        <w:spacing w:line="360" w:lineRule="auto"/>
        <w:rPr>
          <w:rFonts w:ascii="黑体" w:eastAsia="黑体" w:hAnsi="黑体"/>
          <w:sz w:val="28"/>
          <w:szCs w:val="28"/>
          <w:u w:color="FF0000"/>
        </w:rPr>
      </w:pPr>
      <w:bookmarkStart w:id="6" w:name="_Toc290992995"/>
      <w:bookmarkStart w:id="7" w:name="_Toc421348386"/>
      <w:bookmarkStart w:id="8" w:name="_Toc279412864"/>
      <w:r>
        <w:rPr>
          <w:rFonts w:ascii="黑体" w:eastAsia="黑体" w:hAnsi="黑体" w:hint="eastAsia"/>
          <w:sz w:val="28"/>
          <w:szCs w:val="28"/>
          <w:u w:color="FF0000"/>
        </w:rPr>
        <w:t>1.3.1采用的法律、法规、文件、标准和规范</w:t>
      </w:r>
      <w:bookmarkEnd w:id="6"/>
      <w:bookmarkEnd w:id="7"/>
      <w:bookmarkEnd w:id="8"/>
    </w:p>
    <w:p w:rsidR="00B34EC6" w:rsidRDefault="00A46FD2">
      <w:pPr>
        <w:spacing w:line="360" w:lineRule="auto"/>
        <w:ind w:firstLineChars="200" w:firstLine="608"/>
        <w:rPr>
          <w:rFonts w:ascii="宋体" w:hAnsi="宋体"/>
          <w:sz w:val="24"/>
        </w:rPr>
      </w:pPr>
      <w:r>
        <w:rPr>
          <w:rFonts w:ascii="宋体" w:hAnsi="宋体" w:hint="eastAsia"/>
          <w:sz w:val="28"/>
          <w:szCs w:val="28"/>
        </w:rPr>
        <w:t>安全评价依据我国现行的有关法律、法规、规章和标准规范。本项目安全评价所涉及的现行主要法律、法规、规章、地方性法规和标准规范，均采用最新的修订版本。</w:t>
      </w:r>
    </w:p>
    <w:tbl>
      <w:tblPr>
        <w:tblW w:w="477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5"/>
        <w:gridCol w:w="4440"/>
        <w:gridCol w:w="3731"/>
      </w:tblGrid>
      <w:tr w:rsidR="00B34EC6">
        <w:trPr>
          <w:trHeight w:val="425"/>
          <w:jc w:val="center"/>
        </w:trPr>
        <w:tc>
          <w:tcPr>
            <w:tcW w:w="5000" w:type="pct"/>
            <w:gridSpan w:val="3"/>
            <w:vAlign w:val="center"/>
          </w:tcPr>
          <w:p w:rsidR="00B34EC6" w:rsidRDefault="00A46FD2">
            <w:pPr>
              <w:spacing w:line="320" w:lineRule="exact"/>
              <w:jc w:val="center"/>
              <w:rPr>
                <w:rFonts w:ascii="宋体" w:hAnsi="宋体"/>
                <w:b/>
                <w:szCs w:val="21"/>
              </w:rPr>
            </w:pPr>
            <w:r>
              <w:rPr>
                <w:rFonts w:ascii="宋体" w:hAnsi="宋体" w:hint="eastAsia"/>
                <w:b/>
                <w:szCs w:val="21"/>
              </w:rPr>
              <w:t>法律法规文件</w:t>
            </w:r>
          </w:p>
        </w:tc>
      </w:tr>
      <w:tr w:rsidR="00B34EC6">
        <w:trPr>
          <w:trHeight w:val="425"/>
          <w:jc w:val="center"/>
        </w:trPr>
        <w:tc>
          <w:tcPr>
            <w:tcW w:w="397" w:type="pct"/>
            <w:vAlign w:val="center"/>
          </w:tcPr>
          <w:p w:rsidR="00B34EC6" w:rsidRDefault="00A46FD2">
            <w:pPr>
              <w:spacing w:line="320" w:lineRule="exact"/>
              <w:jc w:val="center"/>
              <w:rPr>
                <w:rFonts w:ascii="宋体" w:hAnsi="宋体"/>
                <w:b/>
                <w:szCs w:val="21"/>
              </w:rPr>
            </w:pPr>
            <w:r>
              <w:rPr>
                <w:rFonts w:ascii="宋体" w:hAnsi="宋体" w:hint="eastAsia"/>
                <w:b/>
                <w:szCs w:val="21"/>
              </w:rPr>
              <w:t>序号</w:t>
            </w:r>
          </w:p>
        </w:tc>
        <w:tc>
          <w:tcPr>
            <w:tcW w:w="2501" w:type="pct"/>
            <w:vAlign w:val="center"/>
          </w:tcPr>
          <w:p w:rsidR="00B34EC6" w:rsidRDefault="00A46FD2">
            <w:pPr>
              <w:spacing w:line="320" w:lineRule="exact"/>
              <w:jc w:val="center"/>
              <w:rPr>
                <w:rFonts w:ascii="宋体" w:hAnsi="宋体"/>
                <w:b/>
                <w:szCs w:val="21"/>
              </w:rPr>
            </w:pPr>
            <w:r>
              <w:rPr>
                <w:rFonts w:ascii="宋体" w:hAnsi="宋体" w:hint="eastAsia"/>
                <w:b/>
                <w:szCs w:val="21"/>
              </w:rPr>
              <w:t>名称</w:t>
            </w:r>
          </w:p>
        </w:tc>
        <w:tc>
          <w:tcPr>
            <w:tcW w:w="2101" w:type="pct"/>
            <w:vAlign w:val="center"/>
          </w:tcPr>
          <w:p w:rsidR="00B34EC6" w:rsidRDefault="00A46FD2">
            <w:pPr>
              <w:spacing w:line="320" w:lineRule="exact"/>
              <w:jc w:val="center"/>
              <w:rPr>
                <w:rFonts w:ascii="宋体" w:hAnsi="宋体"/>
                <w:b/>
                <w:szCs w:val="21"/>
              </w:rPr>
            </w:pPr>
            <w:r>
              <w:rPr>
                <w:rFonts w:ascii="宋体" w:hAnsi="宋体" w:hint="eastAsia"/>
                <w:b/>
                <w:szCs w:val="21"/>
              </w:rPr>
              <w:t>文号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《中华人民共和国安全生产法》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中华人民共和国主席令第88号，2021修订，2021年9月1日起施行</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《中华人民共和国消防法》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2021年4月29日第十三届全国人民代表大会常务委员会第二十八次会议修改</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《中华人民共和国劳动法》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1</w:t>
            </w:r>
            <w:r>
              <w:rPr>
                <w:rFonts w:ascii="宋体" w:hAnsi="宋体"/>
                <w:szCs w:val="21"/>
              </w:rPr>
              <w:t>994</w:t>
            </w:r>
            <w:r>
              <w:rPr>
                <w:rFonts w:ascii="宋体" w:hAnsi="宋体" w:hint="eastAsia"/>
                <w:szCs w:val="21"/>
              </w:rPr>
              <w:t>年</w:t>
            </w:r>
            <w:r>
              <w:rPr>
                <w:rFonts w:ascii="宋体" w:hAnsi="宋体"/>
                <w:szCs w:val="21"/>
              </w:rPr>
              <w:t>7月5日第八届全国人民代表大会常务委员会第八次会议通过根据2009年8月27日第十一届全国人民代表大会常务委员会第十次会议《关于修改部分法律的决定》第一次修正根据2018年12月29日第十三届全国人民代表大会常务委员会第七次会议《关于修改〈中华人民共和国劳动法〉等七部法律的决定》第二次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lastRenderedPageBreak/>
              <w:t>4</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《中华人民共和国社会保险法》</w:t>
            </w:r>
          </w:p>
        </w:tc>
        <w:tc>
          <w:tcPr>
            <w:tcW w:w="2101" w:type="pct"/>
            <w:vAlign w:val="center"/>
          </w:tcPr>
          <w:p w:rsidR="00B34EC6" w:rsidRDefault="00A46FD2">
            <w:pPr>
              <w:spacing w:line="320" w:lineRule="exact"/>
              <w:rPr>
                <w:rFonts w:ascii="宋体" w:hAnsi="宋体"/>
                <w:szCs w:val="21"/>
              </w:rPr>
            </w:pPr>
            <w:r>
              <w:rPr>
                <w:rFonts w:ascii="宋体" w:hAnsi="宋体"/>
                <w:szCs w:val="21"/>
              </w:rPr>
              <w:t>2010年10</w:t>
            </w:r>
            <w:r>
              <w:rPr>
                <w:rFonts w:ascii="宋体" w:hAnsi="宋体" w:hint="eastAsia"/>
                <w:szCs w:val="21"/>
              </w:rPr>
              <w:t>月</w:t>
            </w:r>
            <w:r>
              <w:rPr>
                <w:rFonts w:ascii="宋体" w:hAnsi="宋体"/>
                <w:szCs w:val="21"/>
              </w:rPr>
              <w:t>28</w:t>
            </w:r>
            <w:r>
              <w:rPr>
                <w:rFonts w:ascii="宋体" w:hAnsi="宋体" w:hint="eastAsia"/>
                <w:szCs w:val="21"/>
              </w:rPr>
              <w:t>日第十一届全国人民代表大会常务委员会第十七次会议通过根据</w:t>
            </w:r>
            <w:r>
              <w:rPr>
                <w:rFonts w:ascii="宋体" w:hAnsi="宋体"/>
                <w:szCs w:val="21"/>
              </w:rPr>
              <w:t>2018</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29</w:t>
            </w:r>
            <w:r>
              <w:rPr>
                <w:rFonts w:ascii="宋体" w:hAnsi="宋体" w:hint="eastAsia"/>
                <w:szCs w:val="21"/>
              </w:rPr>
              <w:t>日第十三届全国人民代表大会常务委员会第七次会议《关于修改〈中华人民共和国社会保险法〉的决定》修正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5</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《中华人民共和国行政许可法》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2</w:t>
            </w:r>
            <w:r>
              <w:rPr>
                <w:rFonts w:ascii="宋体" w:hAnsi="宋体"/>
                <w:szCs w:val="21"/>
              </w:rPr>
              <w:t>003</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27</w:t>
            </w:r>
            <w:r>
              <w:rPr>
                <w:rFonts w:ascii="宋体" w:hAnsi="宋体" w:hint="eastAsia"/>
                <w:szCs w:val="21"/>
              </w:rPr>
              <w:t>日第十届全国人民代表大会常务委员会第四次会议通过根据</w:t>
            </w:r>
            <w:r>
              <w:rPr>
                <w:rFonts w:ascii="宋体" w:hAnsi="宋体"/>
                <w:szCs w:val="21"/>
              </w:rPr>
              <w:t>2019</w:t>
            </w:r>
            <w:r>
              <w:rPr>
                <w:rFonts w:ascii="宋体" w:hAnsi="宋体" w:hint="eastAsia"/>
                <w:szCs w:val="21"/>
              </w:rPr>
              <w:t>年</w:t>
            </w:r>
            <w:r>
              <w:rPr>
                <w:rFonts w:ascii="宋体" w:hAnsi="宋体"/>
                <w:szCs w:val="21"/>
              </w:rPr>
              <w:t>4</w:t>
            </w:r>
            <w:r>
              <w:rPr>
                <w:rFonts w:ascii="宋体" w:hAnsi="宋体" w:hint="eastAsia"/>
                <w:szCs w:val="21"/>
              </w:rPr>
              <w:t>月</w:t>
            </w:r>
            <w:r>
              <w:rPr>
                <w:rFonts w:ascii="宋体" w:hAnsi="宋体"/>
                <w:szCs w:val="21"/>
              </w:rPr>
              <w:t>23</w:t>
            </w:r>
            <w:r>
              <w:rPr>
                <w:rFonts w:ascii="宋体" w:hAnsi="宋体" w:hint="eastAsia"/>
                <w:szCs w:val="21"/>
              </w:rPr>
              <w:t>日第十三届全国人民代表大会常务委员会第十次会议《关于修改&lt;中华人民共和国建筑法&gt;等八部法律的决定》修正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6</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《中华人民共和国气象法》</w:t>
            </w:r>
          </w:p>
        </w:tc>
        <w:tc>
          <w:tcPr>
            <w:tcW w:w="2101" w:type="pct"/>
            <w:vAlign w:val="center"/>
          </w:tcPr>
          <w:p w:rsidR="00B34EC6" w:rsidRDefault="00A46FD2">
            <w:pPr>
              <w:spacing w:line="320" w:lineRule="exact"/>
              <w:rPr>
                <w:rFonts w:ascii="宋体" w:hAnsi="宋体" w:cs="宋体"/>
                <w:szCs w:val="21"/>
              </w:rPr>
            </w:pPr>
            <w:r>
              <w:rPr>
                <w:rFonts w:ascii="宋体" w:hAnsi="宋体" w:cs="宋体" w:hint="eastAsia"/>
                <w:szCs w:val="21"/>
              </w:rPr>
              <w:t>2016年11月7日第十二届全国人民代表大会常务委员会第二十四次会议第三次修正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《中华人民共和国防震减灾法》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1997年12月29日第八届全国人民代表大会常务委员会第二十九次会议通过 2008年12月27日第十一届全国人民代表大会常务委员会第六次会议修订</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8</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w:t>
            </w:r>
            <w:bookmarkStart w:id="9" w:name="OLE_LINK1"/>
            <w:r>
              <w:rPr>
                <w:rFonts w:ascii="宋体" w:hAnsi="宋体" w:hint="eastAsia"/>
                <w:szCs w:val="21"/>
              </w:rPr>
              <w:t>中华人民共和国突发事件应对法</w:t>
            </w:r>
            <w:bookmarkEnd w:id="9"/>
            <w:r>
              <w:rPr>
                <w:rFonts w:ascii="宋体" w:hAnsi="宋体" w:hint="eastAsia"/>
                <w:szCs w:val="21"/>
              </w:rPr>
              <w:t>》</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第十四届全国人民代表大会常务委员会2024年6月28日修订通过，现予公布，自2024年11月1日起施行</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9</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《中华人民共和国职业病防治法》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主席令[2011]第52号2018年12月29日第十三届全国人民代表大会常务委员会第七次会议《关于修改等七部法律的决定》第四次修正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10</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《国务院办公厅转发安全监管总局等部门关于进一步加强烟花爆竹安全监督管理工作意见的通知》</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国办发〔2010〕53号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11</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《烟花爆竹安全管理条例》（2016年修正）</w:t>
            </w:r>
          </w:p>
        </w:tc>
        <w:tc>
          <w:tcPr>
            <w:tcW w:w="2101" w:type="pct"/>
            <w:vAlign w:val="center"/>
          </w:tcPr>
          <w:p w:rsidR="00B34EC6" w:rsidRDefault="00A46FD2">
            <w:pPr>
              <w:spacing w:line="320" w:lineRule="exact"/>
              <w:rPr>
                <w:rFonts w:ascii="宋体" w:hAnsi="宋体" w:cs="宋体"/>
                <w:szCs w:val="21"/>
              </w:rPr>
            </w:pPr>
            <w:r>
              <w:rPr>
                <w:rFonts w:ascii="宋体" w:hAnsi="宋体" w:hint="eastAsia"/>
                <w:szCs w:val="21"/>
              </w:rPr>
              <w:t>国务院令〔2006〕第455号公布；国务院令[2016]第666号修订</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12</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《工伤保险条例》</w:t>
            </w:r>
          </w:p>
        </w:tc>
        <w:tc>
          <w:tcPr>
            <w:tcW w:w="2101" w:type="pct"/>
            <w:vAlign w:val="center"/>
          </w:tcPr>
          <w:p w:rsidR="00B34EC6" w:rsidRDefault="00A46FD2">
            <w:pPr>
              <w:spacing w:line="320" w:lineRule="exact"/>
              <w:rPr>
                <w:rFonts w:ascii="宋体" w:hAnsi="宋体"/>
                <w:szCs w:val="21"/>
              </w:rPr>
            </w:pPr>
            <w:r>
              <w:rPr>
                <w:rFonts w:ascii="宋体" w:hAnsi="宋体"/>
                <w:szCs w:val="21"/>
              </w:rPr>
              <w:t>国务院令</w:t>
            </w:r>
            <w:r>
              <w:rPr>
                <w:rFonts w:ascii="宋体" w:hAnsi="宋体" w:hint="eastAsia"/>
                <w:szCs w:val="21"/>
              </w:rPr>
              <w:t>〔2010〕</w:t>
            </w:r>
            <w:r>
              <w:rPr>
                <w:rFonts w:ascii="宋体" w:hAnsi="宋体"/>
                <w:szCs w:val="21"/>
              </w:rPr>
              <w:t>第</w:t>
            </w:r>
            <w:r>
              <w:rPr>
                <w:rFonts w:ascii="宋体" w:hAnsi="宋体" w:hint="eastAsia"/>
                <w:szCs w:val="21"/>
              </w:rPr>
              <w:t>586</w:t>
            </w:r>
            <w:r>
              <w:rPr>
                <w:rFonts w:ascii="宋体" w:hAnsi="宋体"/>
                <w:szCs w:val="21"/>
              </w:rPr>
              <w:t>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0" w:name="OLE_LINK2" w:colFirst="1" w:colLast="2"/>
            <w:r>
              <w:rPr>
                <w:rFonts w:ascii="宋体" w:hAnsi="宋体" w:hint="eastAsia"/>
                <w:szCs w:val="21"/>
              </w:rPr>
              <w:t>13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《生产安全事故应急条例》</w:t>
            </w:r>
          </w:p>
        </w:tc>
        <w:tc>
          <w:tcPr>
            <w:tcW w:w="2101" w:type="pct"/>
            <w:vAlign w:val="center"/>
          </w:tcPr>
          <w:p w:rsidR="00B34EC6" w:rsidRDefault="00A46FD2">
            <w:pPr>
              <w:spacing w:line="320" w:lineRule="exact"/>
              <w:rPr>
                <w:rFonts w:ascii="宋体" w:hAnsi="宋体"/>
                <w:szCs w:val="21"/>
              </w:rPr>
            </w:pPr>
            <w:r>
              <w:rPr>
                <w:rFonts w:ascii="宋体" w:hAnsi="宋体"/>
                <w:szCs w:val="21"/>
              </w:rPr>
              <w:t>国务院令</w:t>
            </w:r>
            <w:r>
              <w:rPr>
                <w:rFonts w:ascii="宋体" w:hAnsi="宋体" w:hint="eastAsia"/>
                <w:szCs w:val="21"/>
              </w:rPr>
              <w:t>〔2019〕</w:t>
            </w:r>
            <w:r>
              <w:rPr>
                <w:rFonts w:ascii="宋体" w:hAnsi="宋体"/>
                <w:szCs w:val="21"/>
              </w:rPr>
              <w:t>第</w:t>
            </w:r>
            <w:r>
              <w:rPr>
                <w:rFonts w:ascii="宋体" w:hAnsi="宋体" w:hint="eastAsia"/>
                <w:szCs w:val="21"/>
              </w:rPr>
              <w:t>708</w:t>
            </w:r>
            <w:r>
              <w:rPr>
                <w:rFonts w:ascii="宋体" w:hAnsi="宋体"/>
                <w:szCs w:val="21"/>
              </w:rPr>
              <w:t>号</w:t>
            </w:r>
          </w:p>
        </w:tc>
      </w:tr>
      <w:bookmarkEnd w:id="10"/>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14</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w:t>
            </w:r>
            <w:r>
              <w:rPr>
                <w:rFonts w:ascii="宋体" w:hAnsi="宋体" w:hint="eastAsia"/>
              </w:rPr>
              <w:t>危险化学品重大危险源监督管理暂行规定(2015修正)</w:t>
            </w:r>
            <w:r>
              <w:rPr>
                <w:rFonts w:ascii="宋体" w:hAnsi="宋体" w:hint="eastAsia"/>
                <w:szCs w:val="21"/>
              </w:rPr>
              <w:t>》</w:t>
            </w:r>
          </w:p>
        </w:tc>
        <w:tc>
          <w:tcPr>
            <w:tcW w:w="2101" w:type="pct"/>
            <w:vAlign w:val="center"/>
          </w:tcPr>
          <w:p w:rsidR="00B34EC6" w:rsidRDefault="00A46FD2">
            <w:pPr>
              <w:spacing w:line="320" w:lineRule="exact"/>
              <w:rPr>
                <w:rFonts w:ascii="宋体" w:hAnsi="宋体"/>
                <w:szCs w:val="21"/>
              </w:rPr>
            </w:pPr>
            <w:r>
              <w:rPr>
                <w:rFonts w:ascii="宋体" w:hAnsi="宋体" w:hint="eastAsia"/>
                <w:szCs w:val="21"/>
                <w:lang w:val="zh-CN"/>
              </w:rPr>
              <w:t>2015年5月27日原国家安全监管总局令第79号修正</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15</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《生产安全事故报告和调查处理条例》</w:t>
            </w:r>
          </w:p>
        </w:tc>
        <w:tc>
          <w:tcPr>
            <w:tcW w:w="2101" w:type="pct"/>
            <w:vAlign w:val="center"/>
          </w:tcPr>
          <w:p w:rsidR="00B34EC6" w:rsidRDefault="00A46FD2">
            <w:pPr>
              <w:spacing w:line="320" w:lineRule="exact"/>
              <w:rPr>
                <w:rFonts w:ascii="宋体" w:hAnsi="宋体"/>
                <w:szCs w:val="21"/>
                <w:lang w:val="zh-CN"/>
              </w:rPr>
            </w:pPr>
            <w:r>
              <w:rPr>
                <w:rFonts w:ascii="宋体" w:hAnsi="宋体"/>
                <w:szCs w:val="21"/>
              </w:rPr>
              <w:t>国务院令</w:t>
            </w:r>
            <w:r>
              <w:rPr>
                <w:rFonts w:ascii="宋体" w:hAnsi="宋体" w:hint="eastAsia"/>
                <w:szCs w:val="21"/>
              </w:rPr>
              <w:t>〔2007〕</w:t>
            </w:r>
            <w:r>
              <w:rPr>
                <w:rFonts w:ascii="宋体" w:hAnsi="宋体"/>
                <w:szCs w:val="21"/>
              </w:rPr>
              <w:t>第</w:t>
            </w:r>
            <w:r>
              <w:rPr>
                <w:rFonts w:ascii="宋体" w:hAnsi="宋体" w:hint="eastAsia"/>
                <w:szCs w:val="21"/>
              </w:rPr>
              <w:t>493</w:t>
            </w:r>
            <w:r>
              <w:rPr>
                <w:rFonts w:ascii="宋体" w:hAnsi="宋体"/>
                <w:szCs w:val="21"/>
              </w:rPr>
              <w:t>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16</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《烟花爆竹生产经营安全规定》</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原国家安全生产监督管理总局令[2018]第93号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lastRenderedPageBreak/>
              <w:t>17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《生产经营单位安全培训规定》</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原国家安全生产监督管理总局令[2006]第3号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1" w:name="OLE_LINK3" w:colFirst="1" w:colLast="2"/>
            <w:r>
              <w:rPr>
                <w:rFonts w:ascii="宋体" w:hAnsi="宋体" w:hint="eastAsia"/>
                <w:szCs w:val="21"/>
              </w:rPr>
              <w:t>18</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《烟花爆竹经营许可实施办法》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原国家安全生产监督管理总局令第65号</w:t>
            </w:r>
          </w:p>
        </w:tc>
      </w:tr>
      <w:bookmarkEnd w:id="11"/>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19</w:t>
            </w:r>
          </w:p>
        </w:tc>
        <w:tc>
          <w:tcPr>
            <w:tcW w:w="2501" w:type="pct"/>
            <w:vAlign w:val="center"/>
          </w:tcPr>
          <w:p w:rsidR="00B34EC6" w:rsidRDefault="00A46FD2">
            <w:pPr>
              <w:spacing w:line="320" w:lineRule="exact"/>
              <w:rPr>
                <w:rFonts w:ascii="宋体" w:hAnsi="宋体"/>
              </w:rPr>
            </w:pPr>
            <w:r>
              <w:rPr>
                <w:rFonts w:ascii="宋体" w:hAnsi="宋体" w:hint="eastAsia"/>
                <w:szCs w:val="21"/>
              </w:rPr>
              <w:t>《生产安全事故应急预案管理办法》</w:t>
            </w:r>
          </w:p>
        </w:tc>
        <w:tc>
          <w:tcPr>
            <w:tcW w:w="2101" w:type="pct"/>
            <w:vAlign w:val="center"/>
          </w:tcPr>
          <w:p w:rsidR="00B34EC6" w:rsidRDefault="00A46FD2">
            <w:pPr>
              <w:spacing w:line="320" w:lineRule="exact"/>
              <w:rPr>
                <w:rFonts w:ascii="宋体" w:hAnsi="宋体"/>
              </w:rPr>
            </w:pPr>
            <w:r>
              <w:rPr>
                <w:rFonts w:ascii="宋体" w:hAnsi="宋体" w:hint="eastAsia"/>
                <w:szCs w:val="21"/>
              </w:rPr>
              <w:t>应急管理部令第2号修改</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2" w:name="OLE_LINK4" w:colFirst="1" w:colLast="2"/>
            <w:r>
              <w:rPr>
                <w:rFonts w:ascii="宋体" w:hAnsi="宋体" w:hint="eastAsia"/>
                <w:szCs w:val="21"/>
              </w:rPr>
              <w:t>20</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原国家安全监管总局关于印发《化工和危险化学品生产经营单位重大生产安全事故隐患判定标准（试行）》和《烟花爆竹生产经营单位重大生产安全事故隐患》（判定标准（试行）</w:t>
            </w:r>
            <w:proofErr w:type="gramStart"/>
            <w:r>
              <w:rPr>
                <w:rFonts w:ascii="宋体" w:hAnsi="宋体" w:hint="eastAsia"/>
                <w:szCs w:val="21"/>
              </w:rPr>
              <w:t>》</w:t>
            </w:r>
            <w:proofErr w:type="gramEnd"/>
            <w:r>
              <w:rPr>
                <w:rFonts w:ascii="宋体" w:hAnsi="宋体" w:hint="eastAsia"/>
                <w:szCs w:val="21"/>
              </w:rPr>
              <w:t>的通知</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（安监总管三〔2017〕121号）</w:t>
            </w:r>
          </w:p>
        </w:tc>
      </w:tr>
      <w:bookmarkEnd w:id="12"/>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21</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《仓库防火安全管理规则》</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公安部令第6号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22</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《危险货物道路运输安全管理办法》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交通运输部令2019年第29号，自2020年1月1日起施行</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3" w:name="OLE_LINK5" w:colFirst="1" w:colLast="2"/>
            <w:r>
              <w:rPr>
                <w:rFonts w:ascii="宋体" w:hAnsi="宋体" w:hint="eastAsia"/>
                <w:szCs w:val="21"/>
              </w:rPr>
              <w:t>23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《特种作业人员安全技术培训考核管理规定》</w:t>
            </w:r>
          </w:p>
        </w:tc>
        <w:tc>
          <w:tcPr>
            <w:tcW w:w="2101" w:type="pct"/>
            <w:vAlign w:val="center"/>
          </w:tcPr>
          <w:p w:rsidR="00B34EC6" w:rsidRDefault="00A46FD2">
            <w:pPr>
              <w:spacing w:line="320" w:lineRule="exact"/>
              <w:rPr>
                <w:rFonts w:ascii="宋体" w:hAnsi="宋体"/>
              </w:rPr>
            </w:pPr>
            <w:r>
              <w:rPr>
                <w:rFonts w:ascii="宋体" w:hAnsi="宋体" w:hint="eastAsia"/>
              </w:rPr>
              <w:t>原安监总局令第30号，第80号第二次修正</w:t>
            </w:r>
          </w:p>
        </w:tc>
      </w:tr>
      <w:bookmarkEnd w:id="13"/>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24</w:t>
            </w:r>
          </w:p>
        </w:tc>
        <w:tc>
          <w:tcPr>
            <w:tcW w:w="2501" w:type="pct"/>
            <w:vAlign w:val="center"/>
          </w:tcPr>
          <w:p w:rsidR="00B34EC6" w:rsidRDefault="00A46FD2">
            <w:pPr>
              <w:spacing w:line="320" w:lineRule="exact"/>
              <w:rPr>
                <w:rFonts w:ascii="宋体" w:hAnsi="宋体"/>
                <w:szCs w:val="21"/>
              </w:rPr>
            </w:pPr>
            <w:r>
              <w:rPr>
                <w:rFonts w:ascii="宋体" w:hAnsi="宋体" w:hint="eastAsia"/>
              </w:rPr>
              <w:t>《国家安全监管总局关于做好烟花爆竹经营许可工作的通知》</w:t>
            </w:r>
          </w:p>
        </w:tc>
        <w:tc>
          <w:tcPr>
            <w:tcW w:w="2101" w:type="pct"/>
            <w:vAlign w:val="center"/>
          </w:tcPr>
          <w:p w:rsidR="00B34EC6" w:rsidRDefault="00A46FD2">
            <w:pPr>
              <w:spacing w:line="320" w:lineRule="exact"/>
              <w:rPr>
                <w:rFonts w:ascii="宋体" w:hAnsi="宋体"/>
              </w:rPr>
            </w:pPr>
            <w:r>
              <w:rPr>
                <w:rFonts w:ascii="宋体" w:hAnsi="宋体" w:hint="eastAsia"/>
              </w:rPr>
              <w:t>（安监总管三〔</w:t>
            </w:r>
            <w:r>
              <w:rPr>
                <w:rFonts w:ascii="宋体" w:hAnsi="宋体"/>
              </w:rPr>
              <w:t>2008</w:t>
            </w:r>
            <w:r>
              <w:rPr>
                <w:rFonts w:ascii="宋体" w:hAnsi="宋体" w:hint="eastAsia"/>
              </w:rPr>
              <w:t>〕</w:t>
            </w:r>
            <w:r>
              <w:rPr>
                <w:rFonts w:ascii="宋体" w:hAnsi="宋体"/>
              </w:rPr>
              <w:t>201</w:t>
            </w:r>
            <w:r>
              <w:rPr>
                <w:rFonts w:ascii="宋体" w:hAnsi="宋体" w:hint="eastAsia"/>
              </w:rPr>
              <w:t>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25</w:t>
            </w:r>
          </w:p>
        </w:tc>
        <w:tc>
          <w:tcPr>
            <w:tcW w:w="2501" w:type="pct"/>
            <w:vAlign w:val="center"/>
          </w:tcPr>
          <w:p w:rsidR="00B34EC6" w:rsidRDefault="00A46FD2">
            <w:pPr>
              <w:pStyle w:val="42"/>
              <w:spacing w:line="320" w:lineRule="exact"/>
              <w:ind w:left="0" w:right="-119" w:hanging="2"/>
              <w:rPr>
                <w:sz w:val="21"/>
                <w:szCs w:val="21"/>
              </w:rPr>
            </w:pPr>
            <w:r>
              <w:rPr>
                <w:rFonts w:hint="eastAsia"/>
                <w:sz w:val="21"/>
                <w:szCs w:val="21"/>
              </w:rPr>
              <w:t>《湖南省安全生产条例》</w:t>
            </w:r>
          </w:p>
        </w:tc>
        <w:tc>
          <w:tcPr>
            <w:tcW w:w="2101" w:type="pct"/>
            <w:vAlign w:val="center"/>
          </w:tcPr>
          <w:p w:rsidR="00B34EC6" w:rsidRDefault="00A46FD2">
            <w:pPr>
              <w:pStyle w:val="42"/>
              <w:spacing w:line="320" w:lineRule="exact"/>
              <w:ind w:left="0" w:right="-119" w:hanging="2"/>
              <w:rPr>
                <w:sz w:val="21"/>
                <w:szCs w:val="21"/>
              </w:rPr>
            </w:pPr>
            <w:r>
              <w:rPr>
                <w:rFonts w:cs="宋体" w:hint="eastAsia"/>
                <w:kern w:val="0"/>
                <w:sz w:val="21"/>
                <w:szCs w:val="21"/>
              </w:rPr>
              <w:t>2010年10月1日实施，2014年第一次</w:t>
            </w:r>
            <w:r>
              <w:rPr>
                <w:rFonts w:hint="eastAsia"/>
                <w:bCs/>
                <w:sz w:val="21"/>
                <w:szCs w:val="21"/>
              </w:rPr>
              <w:t>修正，2022年</w:t>
            </w:r>
            <w:r>
              <w:rPr>
                <w:rFonts w:cs="宋体" w:hint="eastAsia"/>
                <w:kern w:val="0"/>
                <w:sz w:val="21"/>
                <w:szCs w:val="21"/>
              </w:rPr>
              <w:t>第二次</w:t>
            </w:r>
            <w:r>
              <w:rPr>
                <w:rFonts w:hint="eastAsia"/>
                <w:bCs/>
                <w:sz w:val="21"/>
                <w:szCs w:val="21"/>
              </w:rPr>
              <w:t>修正，自2022年9月1日起施行</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26</w:t>
            </w:r>
          </w:p>
        </w:tc>
        <w:tc>
          <w:tcPr>
            <w:tcW w:w="2501" w:type="pct"/>
            <w:vAlign w:val="center"/>
          </w:tcPr>
          <w:p w:rsidR="00B34EC6" w:rsidRDefault="00A46FD2">
            <w:pPr>
              <w:pStyle w:val="42"/>
              <w:spacing w:line="320" w:lineRule="exact"/>
              <w:ind w:left="0" w:right="-119" w:hanging="2"/>
              <w:rPr>
                <w:sz w:val="21"/>
                <w:szCs w:val="21"/>
              </w:rPr>
            </w:pPr>
            <w:r>
              <w:rPr>
                <w:rFonts w:hint="eastAsia"/>
                <w:sz w:val="21"/>
                <w:szCs w:val="21"/>
              </w:rPr>
              <w:t>《</w:t>
            </w:r>
            <w:r>
              <w:rPr>
                <w:rStyle w:val="af5"/>
                <w:rFonts w:ascii="Times New Roman" w:hAnsi="Times New Roman" w:hint="eastAsia"/>
                <w:b w:val="0"/>
                <w:sz w:val="21"/>
                <w:szCs w:val="21"/>
              </w:rPr>
              <w:t>湖南省生产经营单位安全生产主体责任规定</w:t>
            </w:r>
            <w:r>
              <w:rPr>
                <w:rFonts w:hint="eastAsia"/>
                <w:sz w:val="21"/>
                <w:szCs w:val="21"/>
              </w:rPr>
              <w:t>》</w:t>
            </w:r>
          </w:p>
        </w:tc>
        <w:tc>
          <w:tcPr>
            <w:tcW w:w="2101" w:type="pct"/>
            <w:vAlign w:val="center"/>
          </w:tcPr>
          <w:p w:rsidR="00B34EC6" w:rsidRDefault="00A46FD2">
            <w:pPr>
              <w:pStyle w:val="42"/>
              <w:spacing w:line="320" w:lineRule="exact"/>
              <w:ind w:left="0" w:right="-119" w:hanging="2"/>
              <w:rPr>
                <w:rFonts w:cs="宋体"/>
                <w:kern w:val="0"/>
                <w:sz w:val="21"/>
                <w:szCs w:val="21"/>
              </w:rPr>
            </w:pPr>
            <w:r>
              <w:rPr>
                <w:rFonts w:hint="eastAsia"/>
                <w:sz w:val="21"/>
                <w:szCs w:val="21"/>
              </w:rPr>
              <w:t>湖南省政府令[2018]第287号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《企业安全生产费用提取和使用管理办法》</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财资〔2022〕136号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28</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《关于切实加强当前烟花爆竹防雷安全生产工作的通知》</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湖南省气象局、湖南省应急管理厅</w:t>
            </w:r>
          </w:p>
        </w:tc>
      </w:tr>
      <w:tr w:rsidR="00B34EC6">
        <w:trPr>
          <w:trHeight w:val="425"/>
          <w:jc w:val="center"/>
        </w:trPr>
        <w:tc>
          <w:tcPr>
            <w:tcW w:w="5000" w:type="pct"/>
            <w:gridSpan w:val="3"/>
            <w:vAlign w:val="center"/>
          </w:tcPr>
          <w:p w:rsidR="00B34EC6" w:rsidRDefault="00A46FD2">
            <w:pPr>
              <w:spacing w:line="320" w:lineRule="exact"/>
              <w:jc w:val="center"/>
              <w:rPr>
                <w:rFonts w:ascii="宋体" w:hAnsi="宋体"/>
                <w:b/>
                <w:szCs w:val="21"/>
              </w:rPr>
            </w:pPr>
            <w:r>
              <w:rPr>
                <w:rFonts w:ascii="宋体" w:hAnsi="宋体" w:hint="eastAsia"/>
                <w:b/>
                <w:szCs w:val="21"/>
              </w:rPr>
              <w:t>标准、规范</w:t>
            </w:r>
          </w:p>
        </w:tc>
      </w:tr>
      <w:tr w:rsidR="00B34EC6">
        <w:trPr>
          <w:trHeight w:val="425"/>
          <w:jc w:val="center"/>
        </w:trPr>
        <w:tc>
          <w:tcPr>
            <w:tcW w:w="397" w:type="pct"/>
            <w:vAlign w:val="center"/>
          </w:tcPr>
          <w:p w:rsidR="00B34EC6" w:rsidRDefault="00A46FD2">
            <w:pPr>
              <w:spacing w:line="320" w:lineRule="exact"/>
              <w:jc w:val="center"/>
              <w:rPr>
                <w:rFonts w:ascii="宋体" w:hAnsi="宋体"/>
                <w:b/>
                <w:szCs w:val="21"/>
              </w:rPr>
            </w:pPr>
            <w:r>
              <w:rPr>
                <w:rFonts w:ascii="宋体" w:hAnsi="宋体" w:hint="eastAsia"/>
                <w:b/>
                <w:szCs w:val="21"/>
              </w:rPr>
              <w:t>序号</w:t>
            </w:r>
          </w:p>
        </w:tc>
        <w:tc>
          <w:tcPr>
            <w:tcW w:w="2501" w:type="pct"/>
            <w:vAlign w:val="center"/>
          </w:tcPr>
          <w:p w:rsidR="00B34EC6" w:rsidRDefault="00A46FD2">
            <w:pPr>
              <w:spacing w:line="320" w:lineRule="exact"/>
              <w:jc w:val="center"/>
              <w:rPr>
                <w:rFonts w:ascii="宋体" w:hAnsi="宋体"/>
                <w:b/>
                <w:szCs w:val="21"/>
              </w:rPr>
            </w:pPr>
            <w:r>
              <w:rPr>
                <w:rFonts w:ascii="宋体" w:hAnsi="宋体" w:hint="eastAsia"/>
                <w:b/>
                <w:szCs w:val="21"/>
              </w:rPr>
              <w:t>名称</w:t>
            </w:r>
          </w:p>
        </w:tc>
        <w:tc>
          <w:tcPr>
            <w:tcW w:w="2101" w:type="pct"/>
            <w:vAlign w:val="center"/>
          </w:tcPr>
          <w:p w:rsidR="00B34EC6" w:rsidRDefault="00A46FD2">
            <w:pPr>
              <w:spacing w:line="320" w:lineRule="exact"/>
              <w:jc w:val="center"/>
              <w:rPr>
                <w:rFonts w:ascii="宋体" w:hAnsi="宋体"/>
                <w:b/>
                <w:szCs w:val="21"/>
              </w:rPr>
            </w:pPr>
            <w:r>
              <w:rPr>
                <w:rFonts w:ascii="宋体" w:hAnsi="宋体" w:hint="eastAsia"/>
                <w:b/>
                <w:szCs w:val="21"/>
              </w:rPr>
              <w:t>标准号</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《烟花爆竹工程设计安全标准》</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GB50161-2022</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《烟花爆竹作业安全技术规程》</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GB11652-2012</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《烟花爆竹安全与质量》</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GB10631-2013</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4</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《生产经营单位生产安全事故应急预案编制导则》</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GB/T29639-2020</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5</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《烟花爆竹组合烟花》</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GB19593</w:t>
            </w:r>
            <w:r>
              <w:rPr>
                <w:rFonts w:ascii="宋体" w:hAnsi="宋体"/>
                <w:szCs w:val="21"/>
              </w:rPr>
              <w:t>-</w:t>
            </w:r>
            <w:r>
              <w:rPr>
                <w:rFonts w:ascii="宋体" w:hAnsi="宋体" w:hint="eastAsia"/>
                <w:szCs w:val="21"/>
              </w:rPr>
              <w:t>2015</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6</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《中国地震动参数区划图》</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GB18306-2015</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《建筑设计防火规范》</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GB50016-2014（2018版）</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4" w:name="OLE_LINK6" w:colFirst="1" w:colLast="2"/>
            <w:r>
              <w:rPr>
                <w:rFonts w:ascii="宋体" w:hAnsi="宋体" w:hint="eastAsia"/>
                <w:szCs w:val="21"/>
              </w:rPr>
              <w:t>8</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《建筑物防雷设计规范》</w:t>
            </w:r>
          </w:p>
        </w:tc>
        <w:tc>
          <w:tcPr>
            <w:tcW w:w="2101" w:type="pct"/>
            <w:vAlign w:val="center"/>
          </w:tcPr>
          <w:p w:rsidR="00B34EC6" w:rsidRDefault="00A46FD2">
            <w:pPr>
              <w:spacing w:line="320" w:lineRule="exact"/>
              <w:rPr>
                <w:rFonts w:ascii="宋体" w:hAnsi="宋体"/>
                <w:szCs w:val="21"/>
              </w:rPr>
            </w:pPr>
            <w:r>
              <w:rPr>
                <w:rFonts w:ascii="宋体" w:hAnsi="宋体"/>
                <w:szCs w:val="21"/>
              </w:rPr>
              <w:t>GB50057</w:t>
            </w:r>
            <w:r>
              <w:rPr>
                <w:rFonts w:ascii="宋体" w:hAnsi="宋体" w:hint="eastAsia"/>
                <w:szCs w:val="21"/>
              </w:rPr>
              <w:t>-2010</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bookmarkStart w:id="15" w:name="OLE_LINK7" w:colFirst="1" w:colLast="2"/>
            <w:bookmarkEnd w:id="14"/>
            <w:r>
              <w:rPr>
                <w:rFonts w:ascii="宋体" w:hAnsi="宋体" w:hint="eastAsia"/>
                <w:szCs w:val="21"/>
              </w:rPr>
              <w:t>9</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《企业职工伤亡事故分类》</w:t>
            </w:r>
          </w:p>
        </w:tc>
        <w:tc>
          <w:tcPr>
            <w:tcW w:w="2101" w:type="pct"/>
            <w:vAlign w:val="center"/>
          </w:tcPr>
          <w:p w:rsidR="00B34EC6" w:rsidRDefault="00A46FD2">
            <w:pPr>
              <w:spacing w:line="320" w:lineRule="exact"/>
              <w:rPr>
                <w:rFonts w:ascii="宋体" w:hAnsi="宋体"/>
                <w:szCs w:val="21"/>
              </w:rPr>
            </w:pPr>
            <w:r>
              <w:rPr>
                <w:rFonts w:ascii="宋体" w:hAnsi="宋体"/>
                <w:szCs w:val="21"/>
              </w:rPr>
              <w:t>GB</w:t>
            </w:r>
            <w:r>
              <w:rPr>
                <w:rFonts w:ascii="宋体" w:hAnsi="宋体" w:hint="eastAsia"/>
                <w:szCs w:val="21"/>
              </w:rPr>
              <w:t>6441-1986</w:t>
            </w:r>
          </w:p>
        </w:tc>
      </w:tr>
      <w:bookmarkEnd w:id="15"/>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lastRenderedPageBreak/>
              <w:t>10</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《易燃易爆性商品储存养护技术条件》</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GB17914-2013</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11</w:t>
            </w:r>
          </w:p>
        </w:tc>
        <w:tc>
          <w:tcPr>
            <w:tcW w:w="2501" w:type="pct"/>
            <w:vAlign w:val="center"/>
          </w:tcPr>
          <w:p w:rsidR="00B34EC6" w:rsidRDefault="00A46FD2">
            <w:pPr>
              <w:spacing w:line="320" w:lineRule="exact"/>
              <w:rPr>
                <w:rFonts w:ascii="宋体" w:hAnsi="宋体"/>
                <w:szCs w:val="21"/>
                <w:lang w:val="zh-CN"/>
              </w:rPr>
            </w:pPr>
            <w:r>
              <w:rPr>
                <w:rFonts w:ascii="宋体" w:hAnsi="宋体" w:hint="eastAsia"/>
                <w:szCs w:val="21"/>
                <w:lang w:val="zh-CN"/>
              </w:rPr>
              <w:t>《毒害性商品储藏养护技术条件》</w:t>
            </w:r>
          </w:p>
        </w:tc>
        <w:tc>
          <w:tcPr>
            <w:tcW w:w="2101" w:type="pct"/>
            <w:vAlign w:val="center"/>
          </w:tcPr>
          <w:p w:rsidR="00B34EC6" w:rsidRDefault="00A46FD2">
            <w:pPr>
              <w:spacing w:line="320" w:lineRule="exact"/>
              <w:rPr>
                <w:rFonts w:ascii="宋体" w:hAnsi="宋体"/>
                <w:szCs w:val="21"/>
              </w:rPr>
            </w:pPr>
            <w:r>
              <w:rPr>
                <w:rFonts w:ascii="宋体" w:hAnsi="宋体"/>
                <w:szCs w:val="21"/>
              </w:rPr>
              <w:t>GB1791</w:t>
            </w:r>
            <w:r>
              <w:rPr>
                <w:rFonts w:ascii="宋体" w:hAnsi="宋体" w:hint="eastAsia"/>
                <w:szCs w:val="21"/>
              </w:rPr>
              <w:t>6</w:t>
            </w:r>
            <w:r>
              <w:rPr>
                <w:rFonts w:ascii="宋体" w:hAnsi="宋体"/>
                <w:szCs w:val="21"/>
              </w:rPr>
              <w:t>-</w:t>
            </w:r>
            <w:r>
              <w:rPr>
                <w:rFonts w:ascii="宋体" w:hAnsi="宋体" w:hint="eastAsia"/>
                <w:szCs w:val="21"/>
              </w:rPr>
              <w:t>2013</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12</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《危险货物品名表》</w:t>
            </w:r>
          </w:p>
        </w:tc>
        <w:tc>
          <w:tcPr>
            <w:tcW w:w="2101" w:type="pct"/>
            <w:vAlign w:val="center"/>
          </w:tcPr>
          <w:p w:rsidR="00B34EC6" w:rsidRDefault="00A46FD2">
            <w:pPr>
              <w:spacing w:line="320" w:lineRule="exact"/>
              <w:rPr>
                <w:rFonts w:ascii="宋体" w:hAnsi="宋体"/>
                <w:szCs w:val="21"/>
              </w:rPr>
            </w:pPr>
            <w:r>
              <w:rPr>
                <w:rFonts w:ascii="宋体" w:hAnsi="宋体"/>
                <w:szCs w:val="21"/>
              </w:rPr>
              <w:t>GB12268-</w:t>
            </w:r>
            <w:r>
              <w:rPr>
                <w:rFonts w:ascii="宋体" w:hAnsi="宋体" w:hint="eastAsia"/>
                <w:szCs w:val="21"/>
              </w:rPr>
              <w:t>2012</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《爆炸危险环境电力装置设计规范》</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GB50058-2014</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14</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《建筑灭火器配置设计规范》</w:t>
            </w:r>
          </w:p>
        </w:tc>
        <w:tc>
          <w:tcPr>
            <w:tcW w:w="2101" w:type="pct"/>
            <w:vAlign w:val="center"/>
          </w:tcPr>
          <w:p w:rsidR="00B34EC6" w:rsidRDefault="00A46FD2">
            <w:pPr>
              <w:spacing w:line="320" w:lineRule="exact"/>
              <w:rPr>
                <w:rFonts w:ascii="宋体" w:hAnsi="宋体"/>
                <w:szCs w:val="21"/>
              </w:rPr>
            </w:pPr>
            <w:r>
              <w:rPr>
                <w:rFonts w:ascii="宋体" w:hAnsi="宋体" w:cs="宋体"/>
                <w:bCs/>
                <w:kern w:val="0"/>
                <w:szCs w:val="21"/>
              </w:rPr>
              <w:t>GB50140</w:t>
            </w:r>
            <w:r>
              <w:rPr>
                <w:rFonts w:ascii="宋体" w:hAnsi="宋体"/>
                <w:szCs w:val="21"/>
              </w:rPr>
              <w:t>-</w:t>
            </w:r>
            <w:r>
              <w:rPr>
                <w:rFonts w:ascii="宋体" w:hAnsi="宋体" w:cs="宋体"/>
                <w:bCs/>
                <w:kern w:val="0"/>
                <w:szCs w:val="21"/>
              </w:rPr>
              <w:t>2005</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15</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《安全标志及其使用导则》</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GB2894-2008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16</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《安全色》</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GB2893-2008</w:t>
            </w:r>
          </w:p>
        </w:tc>
      </w:tr>
      <w:tr w:rsidR="00B34EC6">
        <w:trPr>
          <w:trHeight w:val="90"/>
          <w:jc w:val="center"/>
        </w:trPr>
        <w:tc>
          <w:tcPr>
            <w:tcW w:w="397" w:type="pct"/>
            <w:vAlign w:val="center"/>
          </w:tcPr>
          <w:p w:rsidR="00B34EC6" w:rsidRDefault="00A46FD2">
            <w:pPr>
              <w:spacing w:line="320" w:lineRule="exact"/>
              <w:jc w:val="center"/>
              <w:rPr>
                <w:rFonts w:ascii="宋体" w:hAnsi="宋体"/>
                <w:szCs w:val="21"/>
              </w:rPr>
            </w:pPr>
            <w:bookmarkStart w:id="16" w:name="OLE_LINK8" w:colFirst="1" w:colLast="2"/>
            <w:r>
              <w:rPr>
                <w:rFonts w:ascii="宋体" w:hAnsi="宋体" w:hint="eastAsia"/>
                <w:szCs w:val="21"/>
              </w:rPr>
              <w:t>17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《烟花爆竹抽样检验规则》</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GB/T10632-2014</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18</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《安全评价通则》</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AQ8001-2007</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19</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《烟花爆竹企业安全评价规范》</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AQ4113-2008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20</w:t>
            </w:r>
          </w:p>
        </w:tc>
        <w:tc>
          <w:tcPr>
            <w:tcW w:w="2501" w:type="pct"/>
            <w:vAlign w:val="center"/>
          </w:tcPr>
          <w:p w:rsidR="00B34EC6" w:rsidRDefault="00A46FD2">
            <w:pPr>
              <w:spacing w:line="320" w:lineRule="exact"/>
              <w:jc w:val="left"/>
              <w:rPr>
                <w:rFonts w:ascii="宋体" w:hAnsi="宋体"/>
                <w:szCs w:val="21"/>
              </w:rPr>
            </w:pPr>
            <w:r>
              <w:rPr>
                <w:rFonts w:ascii="宋体" w:hAnsi="宋体" w:hint="eastAsia"/>
                <w:szCs w:val="21"/>
              </w:rPr>
              <w:t>《烟花爆竹流向登记通用规范》</w:t>
            </w:r>
          </w:p>
        </w:tc>
        <w:tc>
          <w:tcPr>
            <w:tcW w:w="2101" w:type="pct"/>
            <w:vAlign w:val="center"/>
          </w:tcPr>
          <w:p w:rsidR="00B34EC6" w:rsidRDefault="00A46FD2">
            <w:pPr>
              <w:spacing w:line="320" w:lineRule="exact"/>
              <w:jc w:val="left"/>
              <w:rPr>
                <w:rFonts w:ascii="宋体" w:hAnsi="宋体"/>
                <w:szCs w:val="21"/>
              </w:rPr>
            </w:pPr>
            <w:r>
              <w:rPr>
                <w:rFonts w:ascii="宋体" w:hAnsi="宋体" w:hint="eastAsia"/>
                <w:szCs w:val="21"/>
              </w:rPr>
              <w:t>AQ4102-2008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21</w:t>
            </w:r>
          </w:p>
        </w:tc>
        <w:tc>
          <w:tcPr>
            <w:tcW w:w="2501" w:type="pct"/>
            <w:vAlign w:val="center"/>
          </w:tcPr>
          <w:p w:rsidR="00B34EC6" w:rsidRDefault="00A46FD2">
            <w:pPr>
              <w:spacing w:line="320" w:lineRule="exact"/>
              <w:jc w:val="left"/>
              <w:rPr>
                <w:rFonts w:ascii="宋体" w:hAnsi="宋体"/>
                <w:szCs w:val="21"/>
              </w:rPr>
            </w:pPr>
            <w:r>
              <w:rPr>
                <w:rFonts w:ascii="宋体" w:hAnsi="宋体" w:hint="eastAsia"/>
                <w:szCs w:val="21"/>
              </w:rPr>
              <w:t>《烟花爆竹重大危险源辨识》</w:t>
            </w:r>
          </w:p>
        </w:tc>
        <w:tc>
          <w:tcPr>
            <w:tcW w:w="2101" w:type="pct"/>
            <w:vAlign w:val="center"/>
          </w:tcPr>
          <w:p w:rsidR="00B34EC6" w:rsidRDefault="00A46FD2">
            <w:pPr>
              <w:spacing w:line="320" w:lineRule="exact"/>
              <w:jc w:val="left"/>
              <w:rPr>
                <w:rFonts w:ascii="宋体" w:hAnsi="宋体"/>
                <w:szCs w:val="21"/>
              </w:rPr>
            </w:pPr>
            <w:r>
              <w:rPr>
                <w:rFonts w:ascii="宋体" w:hAnsi="宋体" w:hint="eastAsia"/>
                <w:szCs w:val="21"/>
              </w:rPr>
              <w:t>AQ4131-2023</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22</w:t>
            </w:r>
          </w:p>
        </w:tc>
        <w:tc>
          <w:tcPr>
            <w:tcW w:w="2501" w:type="pct"/>
            <w:vAlign w:val="center"/>
          </w:tcPr>
          <w:p w:rsidR="00B34EC6" w:rsidRDefault="00A46FD2">
            <w:pPr>
              <w:spacing w:line="320" w:lineRule="exact"/>
              <w:jc w:val="left"/>
              <w:rPr>
                <w:rFonts w:ascii="宋体" w:hAnsi="宋体"/>
                <w:szCs w:val="21"/>
              </w:rPr>
            </w:pPr>
            <w:r>
              <w:rPr>
                <w:rFonts w:ascii="宋体" w:hAnsi="宋体" w:hint="eastAsia"/>
                <w:szCs w:val="21"/>
              </w:rPr>
              <w:t>《烟花爆竹防止静电通用导则》</w:t>
            </w:r>
          </w:p>
        </w:tc>
        <w:tc>
          <w:tcPr>
            <w:tcW w:w="2101" w:type="pct"/>
            <w:vAlign w:val="center"/>
          </w:tcPr>
          <w:p w:rsidR="00B34EC6" w:rsidRDefault="00A46FD2">
            <w:pPr>
              <w:spacing w:line="320" w:lineRule="exact"/>
              <w:jc w:val="left"/>
              <w:rPr>
                <w:rFonts w:ascii="宋体" w:hAnsi="宋体"/>
                <w:szCs w:val="21"/>
              </w:rPr>
            </w:pPr>
            <w:r>
              <w:rPr>
                <w:rFonts w:ascii="宋体" w:hAnsi="宋体" w:hint="eastAsia"/>
                <w:szCs w:val="21"/>
              </w:rPr>
              <w:t>AQ4115-2011</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23</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《烟花爆竹作业场所机械电器安全规范》</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AQ4111-2008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24</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《烟花爆竹出厂包装检验规程》</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AQ4112-2008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25</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《烟花爆竹企业安全监控系统通用技术条件》</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AQ4101-2008</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26</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《烟花爆竹安全生产标志》</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AQ4114-2011</w:t>
            </w:r>
          </w:p>
        </w:tc>
      </w:tr>
      <w:tr w:rsidR="00B34EC6">
        <w:trPr>
          <w:trHeight w:val="425"/>
          <w:jc w:val="center"/>
        </w:trPr>
        <w:tc>
          <w:tcPr>
            <w:tcW w:w="397" w:type="pct"/>
            <w:vAlign w:val="center"/>
          </w:tcPr>
          <w:p w:rsidR="00B34EC6" w:rsidRDefault="00A46FD2">
            <w:pPr>
              <w:spacing w:line="320" w:lineRule="exact"/>
              <w:jc w:val="center"/>
              <w:rPr>
                <w:rFonts w:ascii="宋体" w:hAnsi="宋体"/>
                <w:szCs w:val="21"/>
              </w:rPr>
            </w:pPr>
            <w:r>
              <w:rPr>
                <w:rFonts w:ascii="宋体" w:hAnsi="宋体" w:hint="eastAsia"/>
                <w:szCs w:val="21"/>
              </w:rPr>
              <w:t>27</w:t>
            </w:r>
          </w:p>
        </w:tc>
        <w:tc>
          <w:tcPr>
            <w:tcW w:w="2501" w:type="pct"/>
            <w:vAlign w:val="center"/>
          </w:tcPr>
          <w:p w:rsidR="00B34EC6" w:rsidRDefault="00A46FD2">
            <w:pPr>
              <w:spacing w:line="320" w:lineRule="exact"/>
              <w:rPr>
                <w:rFonts w:ascii="宋体" w:hAnsi="宋体"/>
                <w:szCs w:val="21"/>
              </w:rPr>
            </w:pPr>
            <w:r>
              <w:rPr>
                <w:rFonts w:ascii="宋体" w:hAnsi="宋体" w:hint="eastAsia"/>
                <w:szCs w:val="21"/>
              </w:rPr>
              <w:t>《</w:t>
            </w:r>
            <w:r>
              <w:fldChar w:fldCharType="begin"/>
            </w:r>
            <w:r>
              <w:instrText xml:space="preserve"> HYPERLINK "file:///D:\\Documents%20and%20Settings\\1\\Application%20Data\\Microsoft\\</w:instrText>
            </w:r>
            <w:r>
              <w:instrText>法律、标准</w:instrText>
            </w:r>
            <w:r>
              <w:instrText>\\</w:instrText>
            </w:r>
            <w:r>
              <w:instrText>标准</w:instrText>
            </w:r>
            <w:r>
              <w:instrText>\\</w:instrText>
            </w:r>
            <w:r>
              <w:instrText>民爆</w:instrText>
            </w:r>
            <w:r>
              <w:instrText>\\</w:instrText>
            </w:r>
            <w:r>
              <w:instrText>建标</w:instrText>
            </w:r>
            <w:r>
              <w:instrText>125-2009%20</w:instrText>
            </w:r>
            <w:r>
              <w:instrText>烟花爆竹批发仓库建设标准</w:instrText>
            </w:r>
            <w:r>
              <w:instrText xml:space="preserve">.pdf" </w:instrText>
            </w:r>
            <w:r>
              <w:fldChar w:fldCharType="separate"/>
            </w:r>
            <w:r>
              <w:rPr>
                <w:rFonts w:ascii="宋体" w:hAnsi="宋体" w:hint="eastAsia"/>
                <w:szCs w:val="21"/>
              </w:rPr>
              <w:t>烟花爆竹批发仓库建设标准</w:t>
            </w:r>
            <w:r>
              <w:rPr>
                <w:rFonts w:ascii="宋体" w:hAnsi="宋体"/>
                <w:szCs w:val="21"/>
              </w:rPr>
              <w:fldChar w:fldCharType="end"/>
            </w:r>
            <w:r>
              <w:rPr>
                <w:rFonts w:ascii="宋体" w:hAnsi="宋体" w:hint="eastAsia"/>
                <w:szCs w:val="21"/>
              </w:rPr>
              <w:t>》</w:t>
            </w:r>
          </w:p>
        </w:tc>
        <w:tc>
          <w:tcPr>
            <w:tcW w:w="2101" w:type="pct"/>
            <w:vAlign w:val="center"/>
          </w:tcPr>
          <w:p w:rsidR="00B34EC6" w:rsidRDefault="00A46FD2">
            <w:pPr>
              <w:spacing w:line="320" w:lineRule="exact"/>
              <w:rPr>
                <w:rFonts w:ascii="宋体" w:hAnsi="宋体"/>
                <w:szCs w:val="21"/>
              </w:rPr>
            </w:pPr>
            <w:r>
              <w:rPr>
                <w:rFonts w:ascii="宋体" w:hAnsi="宋体" w:hint="eastAsia"/>
                <w:szCs w:val="21"/>
              </w:rPr>
              <w:t>建标125-2009</w:t>
            </w:r>
          </w:p>
        </w:tc>
      </w:tr>
    </w:tbl>
    <w:bookmarkEnd w:id="16"/>
    <w:p w:rsidR="00B34EC6" w:rsidRDefault="00A46FD2">
      <w:pPr>
        <w:spacing w:line="360" w:lineRule="auto"/>
        <w:rPr>
          <w:rFonts w:ascii="黑体" w:eastAsia="黑体" w:hAnsi="黑体"/>
          <w:sz w:val="28"/>
          <w:szCs w:val="28"/>
          <w:u w:color="FF0000"/>
        </w:rPr>
      </w:pPr>
      <w:r>
        <w:rPr>
          <w:rFonts w:ascii="黑体" w:eastAsia="黑体" w:hAnsi="黑体" w:hint="eastAsia"/>
          <w:sz w:val="28"/>
          <w:szCs w:val="28"/>
          <w:u w:color="FF0000"/>
        </w:rPr>
        <w:t>1.3.2被评价单位提供的相关资料。</w:t>
      </w:r>
    </w:p>
    <w:p w:rsidR="00B34EC6" w:rsidRDefault="00A46FD2">
      <w:pPr>
        <w:spacing w:line="360" w:lineRule="auto"/>
        <w:ind w:firstLineChars="200" w:firstLine="608"/>
        <w:rPr>
          <w:rFonts w:ascii="宋体" w:hAnsi="宋体"/>
          <w:sz w:val="24"/>
          <w:lang w:val="en-GB"/>
        </w:rPr>
      </w:pPr>
      <w:r>
        <w:rPr>
          <w:rFonts w:ascii="宋体" w:hAnsi="宋体" w:hint="eastAsia"/>
          <w:bCs/>
          <w:snapToGrid w:val="0"/>
          <w:sz w:val="28"/>
          <w:szCs w:val="28"/>
          <w:lang w:val="en-GB"/>
        </w:rPr>
        <w:t>委托方提供的有关资料详见安全现状评价报告</w:t>
      </w:r>
      <w:r>
        <w:rPr>
          <w:rFonts w:ascii="宋体" w:hAnsi="宋体" w:hint="eastAsia"/>
          <w:sz w:val="28"/>
          <w:szCs w:val="28"/>
          <w:lang w:val="en-GB"/>
        </w:rPr>
        <w:t>附件，同时委托方对其提供资料的真实性负责。</w:t>
      </w:r>
    </w:p>
    <w:p w:rsidR="00B34EC6" w:rsidRDefault="00A46FD2">
      <w:pPr>
        <w:keepNext/>
        <w:keepLines/>
        <w:spacing w:beforeLines="50" w:before="156" w:line="360" w:lineRule="auto"/>
        <w:outlineLvl w:val="1"/>
        <w:rPr>
          <w:rFonts w:ascii="宋体" w:hAnsi="宋体"/>
          <w:b/>
          <w:bCs/>
          <w:sz w:val="30"/>
          <w:szCs w:val="30"/>
        </w:rPr>
      </w:pPr>
      <w:bookmarkStart w:id="17" w:name="_Toc164946183"/>
      <w:r>
        <w:rPr>
          <w:rFonts w:ascii="宋体" w:hAnsi="宋体" w:hint="eastAsia"/>
          <w:b/>
          <w:bCs/>
          <w:sz w:val="30"/>
          <w:szCs w:val="30"/>
        </w:rPr>
        <w:t xml:space="preserve">1.4 </w:t>
      </w:r>
      <w:r>
        <w:rPr>
          <w:rFonts w:ascii="宋体" w:hAnsi="宋体"/>
          <w:b/>
          <w:bCs/>
          <w:sz w:val="30"/>
          <w:szCs w:val="30"/>
        </w:rPr>
        <w:t>安全评价的范围</w:t>
      </w:r>
      <w:bookmarkEnd w:id="17"/>
    </w:p>
    <w:p w:rsidR="00B34EC6" w:rsidRDefault="00A46FD2">
      <w:pPr>
        <w:pStyle w:val="a6"/>
        <w:ind w:firstLineChars="200" w:firstLine="608"/>
      </w:pPr>
      <w:r>
        <w:rPr>
          <w:rFonts w:ascii="宋体" w:hAnsi="宋体" w:hint="eastAsia"/>
          <w:sz w:val="28"/>
          <w:szCs w:val="28"/>
          <w:lang w:val="en-GB"/>
        </w:rPr>
        <w:t>本次评价范围为：涟源市日用杂品有限公司烟花爆竹产品的储存设施、装卸和运输配送能力、安全管理状况等。有关消防、防雷、防静电、电气检测检验、车辆检测和产品的质量性能检测检验等问题，以被评价单位提供第三方出具的检测或检验报告为准。本次评价结论是根据该企业目前的经营、储存现状做出的，一旦情况、条</w:t>
      </w:r>
      <w:r>
        <w:rPr>
          <w:rFonts w:ascii="宋体" w:hAnsi="宋体" w:hint="eastAsia"/>
          <w:sz w:val="28"/>
          <w:szCs w:val="28"/>
          <w:lang w:val="en-GB"/>
        </w:rPr>
        <w:lastRenderedPageBreak/>
        <w:t>件发生变化，都可能使安全状况发生改变，凡改变经营、储存条件必须经有关部门批准。</w:t>
      </w:r>
    </w:p>
    <w:p w:rsidR="00B34EC6" w:rsidRDefault="00A46FD2">
      <w:pPr>
        <w:spacing w:line="360" w:lineRule="auto"/>
        <w:jc w:val="center"/>
        <w:rPr>
          <w:rFonts w:ascii="黑体" w:eastAsia="黑体" w:hAnsi="黑体"/>
          <w:sz w:val="24"/>
        </w:rPr>
      </w:pPr>
      <w:r>
        <w:rPr>
          <w:rFonts w:ascii="黑体" w:eastAsia="黑体" w:hAnsi="黑体" w:hint="eastAsia"/>
          <w:sz w:val="22"/>
        </w:rPr>
        <w:t>表1.4-1 涟源市日用杂品有限公司申请经营（批发）的产品情况表</w:t>
      </w:r>
    </w:p>
    <w:tbl>
      <w:tblPr>
        <w:tblW w:w="4691"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844"/>
        <w:gridCol w:w="1467"/>
        <w:gridCol w:w="1467"/>
        <w:gridCol w:w="1467"/>
        <w:gridCol w:w="1467"/>
      </w:tblGrid>
      <w:tr w:rsidR="00B34EC6">
        <w:trPr>
          <w:trHeight w:val="397"/>
          <w:jc w:val="center"/>
        </w:trPr>
        <w:tc>
          <w:tcPr>
            <w:tcW w:w="1632" w:type="pct"/>
            <w:tcBorders>
              <w:top w:val="single" w:sz="12" w:space="0" w:color="000000"/>
              <w:bottom w:val="single" w:sz="4" w:space="0" w:color="000000"/>
              <w:tl2br w:val="single" w:sz="6" w:space="0" w:color="000000"/>
            </w:tcBorders>
          </w:tcPr>
          <w:p w:rsidR="00B34EC6" w:rsidRDefault="00A46FD2">
            <w:pPr>
              <w:ind w:firstLineChars="400" w:firstLine="939"/>
              <w:rPr>
                <w:rFonts w:ascii="宋体" w:hAnsi="宋体"/>
                <w:b/>
                <w:szCs w:val="21"/>
              </w:rPr>
            </w:pPr>
            <w:r>
              <w:rPr>
                <w:rFonts w:ascii="宋体" w:hAnsi="宋体" w:hint="eastAsia"/>
                <w:b/>
                <w:szCs w:val="21"/>
              </w:rPr>
              <w:t xml:space="preserve">      产品分级</w:t>
            </w:r>
          </w:p>
          <w:p w:rsidR="00B34EC6" w:rsidRDefault="00A46FD2">
            <w:pPr>
              <w:rPr>
                <w:rFonts w:ascii="宋体" w:hAnsi="宋体"/>
                <w:b/>
                <w:szCs w:val="21"/>
              </w:rPr>
            </w:pPr>
            <w:r>
              <w:rPr>
                <w:rFonts w:ascii="宋体" w:hAnsi="宋体" w:hint="eastAsia"/>
                <w:b/>
                <w:szCs w:val="21"/>
              </w:rPr>
              <w:t>产品分类</w:t>
            </w:r>
          </w:p>
        </w:tc>
        <w:tc>
          <w:tcPr>
            <w:tcW w:w="842" w:type="pct"/>
            <w:tcBorders>
              <w:top w:val="single" w:sz="12" w:space="0" w:color="000000"/>
              <w:bottom w:val="single" w:sz="4" w:space="0" w:color="000000"/>
            </w:tcBorders>
            <w:vAlign w:val="center"/>
          </w:tcPr>
          <w:p w:rsidR="00B34EC6" w:rsidRDefault="00A46FD2">
            <w:pPr>
              <w:jc w:val="center"/>
              <w:rPr>
                <w:rFonts w:ascii="宋体" w:hAnsi="宋体"/>
                <w:b/>
                <w:szCs w:val="21"/>
              </w:rPr>
            </w:pPr>
            <w:r>
              <w:rPr>
                <w:rFonts w:ascii="宋体" w:hAnsi="宋体" w:hint="eastAsia"/>
                <w:b/>
                <w:szCs w:val="21"/>
              </w:rPr>
              <w:t>A</w:t>
            </w:r>
          </w:p>
        </w:tc>
        <w:tc>
          <w:tcPr>
            <w:tcW w:w="842" w:type="pct"/>
            <w:tcBorders>
              <w:top w:val="single" w:sz="12" w:space="0" w:color="000000"/>
              <w:bottom w:val="single" w:sz="4" w:space="0" w:color="000000"/>
            </w:tcBorders>
            <w:vAlign w:val="center"/>
          </w:tcPr>
          <w:p w:rsidR="00B34EC6" w:rsidRDefault="00A46FD2">
            <w:pPr>
              <w:jc w:val="center"/>
              <w:rPr>
                <w:rFonts w:ascii="宋体" w:hAnsi="宋体"/>
                <w:b/>
                <w:szCs w:val="21"/>
              </w:rPr>
            </w:pPr>
            <w:r>
              <w:rPr>
                <w:rFonts w:ascii="宋体" w:hAnsi="宋体" w:hint="eastAsia"/>
                <w:b/>
                <w:szCs w:val="21"/>
              </w:rPr>
              <w:t>B</w:t>
            </w:r>
          </w:p>
        </w:tc>
        <w:tc>
          <w:tcPr>
            <w:tcW w:w="842" w:type="pct"/>
            <w:tcBorders>
              <w:top w:val="single" w:sz="12" w:space="0" w:color="000000"/>
              <w:bottom w:val="single" w:sz="4" w:space="0" w:color="000000"/>
            </w:tcBorders>
            <w:vAlign w:val="center"/>
          </w:tcPr>
          <w:p w:rsidR="00B34EC6" w:rsidRDefault="00A46FD2">
            <w:pPr>
              <w:jc w:val="center"/>
              <w:rPr>
                <w:rFonts w:ascii="宋体" w:hAnsi="宋体"/>
                <w:b/>
                <w:szCs w:val="21"/>
              </w:rPr>
            </w:pPr>
            <w:r>
              <w:rPr>
                <w:rFonts w:ascii="宋体" w:hAnsi="宋体" w:hint="eastAsia"/>
                <w:b/>
                <w:szCs w:val="21"/>
              </w:rPr>
              <w:t>C</w:t>
            </w:r>
          </w:p>
        </w:tc>
        <w:tc>
          <w:tcPr>
            <w:tcW w:w="843" w:type="pct"/>
            <w:tcBorders>
              <w:top w:val="single" w:sz="12" w:space="0" w:color="000000"/>
              <w:bottom w:val="single" w:sz="4" w:space="0" w:color="000000"/>
            </w:tcBorders>
            <w:vAlign w:val="center"/>
          </w:tcPr>
          <w:p w:rsidR="00B34EC6" w:rsidRDefault="00A46FD2">
            <w:pPr>
              <w:jc w:val="center"/>
              <w:rPr>
                <w:rFonts w:ascii="宋体" w:hAnsi="宋体"/>
                <w:b/>
                <w:szCs w:val="21"/>
              </w:rPr>
            </w:pPr>
            <w:r>
              <w:rPr>
                <w:rFonts w:ascii="宋体" w:hAnsi="宋体" w:hint="eastAsia"/>
                <w:b/>
                <w:szCs w:val="21"/>
              </w:rPr>
              <w:t>D</w:t>
            </w:r>
          </w:p>
        </w:tc>
      </w:tr>
      <w:tr w:rsidR="00B34EC6">
        <w:trPr>
          <w:trHeight w:val="397"/>
          <w:jc w:val="center"/>
        </w:trPr>
        <w:tc>
          <w:tcPr>
            <w:tcW w:w="1632" w:type="pct"/>
            <w:tcBorders>
              <w:top w:val="single" w:sz="4" w:space="0" w:color="000000"/>
              <w:bottom w:val="single" w:sz="4" w:space="0" w:color="000000"/>
            </w:tcBorders>
            <w:vAlign w:val="center"/>
          </w:tcPr>
          <w:p w:rsidR="00B34EC6" w:rsidRDefault="00A46FD2">
            <w:pPr>
              <w:jc w:val="center"/>
              <w:rPr>
                <w:rFonts w:ascii="宋体" w:hAnsi="宋体"/>
                <w:szCs w:val="21"/>
              </w:rPr>
            </w:pPr>
            <w:r>
              <w:rPr>
                <w:rFonts w:ascii="宋体" w:hAnsi="宋体" w:hint="eastAsia"/>
                <w:szCs w:val="21"/>
              </w:rPr>
              <w:t>烟花类</w:t>
            </w:r>
          </w:p>
        </w:tc>
        <w:tc>
          <w:tcPr>
            <w:tcW w:w="842" w:type="pct"/>
            <w:tcBorders>
              <w:top w:val="single" w:sz="4" w:space="0" w:color="000000"/>
              <w:bottom w:val="single" w:sz="4" w:space="0" w:color="000000"/>
            </w:tcBorders>
            <w:vAlign w:val="center"/>
          </w:tcPr>
          <w:p w:rsidR="00B34EC6" w:rsidRDefault="00B34EC6">
            <w:pPr>
              <w:jc w:val="center"/>
              <w:rPr>
                <w:rFonts w:ascii="宋体" w:hAnsi="宋体"/>
                <w:szCs w:val="21"/>
              </w:rPr>
            </w:pPr>
          </w:p>
        </w:tc>
        <w:tc>
          <w:tcPr>
            <w:tcW w:w="842" w:type="pct"/>
            <w:tcBorders>
              <w:top w:val="single" w:sz="4" w:space="0" w:color="000000"/>
              <w:bottom w:val="single" w:sz="4" w:space="0" w:color="000000"/>
            </w:tcBorders>
            <w:vAlign w:val="center"/>
          </w:tcPr>
          <w:p w:rsidR="00B34EC6" w:rsidRDefault="007027B7">
            <w:pPr>
              <w:jc w:val="center"/>
              <w:rPr>
                <w:rFonts w:ascii="宋体" w:hAnsi="宋体"/>
                <w:szCs w:val="21"/>
              </w:rPr>
            </w:pPr>
            <w:r>
              <w:rPr>
                <w:rFonts w:ascii="宋体" w:hAnsi="宋体"/>
                <w:szCs w:val="21"/>
              </w:rPr>
              <w:t>√</w:t>
            </w:r>
          </w:p>
        </w:tc>
        <w:tc>
          <w:tcPr>
            <w:tcW w:w="842" w:type="pct"/>
            <w:tcBorders>
              <w:top w:val="single" w:sz="4" w:space="0" w:color="000000"/>
              <w:bottom w:val="single" w:sz="4" w:space="0" w:color="000000"/>
            </w:tcBorders>
            <w:vAlign w:val="center"/>
          </w:tcPr>
          <w:p w:rsidR="00B34EC6" w:rsidRDefault="00A46FD2">
            <w:pPr>
              <w:jc w:val="center"/>
              <w:rPr>
                <w:rFonts w:ascii="宋体" w:hAnsi="宋体"/>
                <w:szCs w:val="21"/>
              </w:rPr>
            </w:pPr>
            <w:r>
              <w:rPr>
                <w:rFonts w:ascii="宋体" w:hAnsi="宋体"/>
                <w:szCs w:val="21"/>
              </w:rPr>
              <w:t>√</w:t>
            </w:r>
          </w:p>
        </w:tc>
        <w:tc>
          <w:tcPr>
            <w:tcW w:w="843" w:type="pct"/>
            <w:tcBorders>
              <w:top w:val="single" w:sz="4" w:space="0" w:color="000000"/>
              <w:bottom w:val="single" w:sz="4" w:space="0" w:color="000000"/>
            </w:tcBorders>
            <w:vAlign w:val="center"/>
          </w:tcPr>
          <w:p w:rsidR="00B34EC6" w:rsidRDefault="00A46FD2">
            <w:pPr>
              <w:jc w:val="center"/>
              <w:rPr>
                <w:rFonts w:ascii="宋体" w:hAnsi="宋体"/>
                <w:szCs w:val="21"/>
              </w:rPr>
            </w:pPr>
            <w:r>
              <w:rPr>
                <w:rFonts w:ascii="宋体" w:hAnsi="宋体"/>
                <w:szCs w:val="21"/>
              </w:rPr>
              <w:t>√</w:t>
            </w:r>
          </w:p>
        </w:tc>
      </w:tr>
      <w:tr w:rsidR="00B34EC6">
        <w:trPr>
          <w:trHeight w:val="397"/>
          <w:jc w:val="center"/>
        </w:trPr>
        <w:tc>
          <w:tcPr>
            <w:tcW w:w="1632" w:type="pct"/>
            <w:tcBorders>
              <w:top w:val="single" w:sz="4" w:space="0" w:color="000000"/>
              <w:bottom w:val="single" w:sz="4" w:space="0" w:color="000000"/>
            </w:tcBorders>
            <w:vAlign w:val="center"/>
          </w:tcPr>
          <w:p w:rsidR="00B34EC6" w:rsidRDefault="00A46FD2">
            <w:pPr>
              <w:jc w:val="center"/>
              <w:rPr>
                <w:rFonts w:ascii="宋体" w:hAnsi="宋体"/>
                <w:szCs w:val="21"/>
              </w:rPr>
            </w:pPr>
            <w:r>
              <w:rPr>
                <w:rFonts w:ascii="宋体" w:hAnsi="宋体" w:hint="eastAsia"/>
                <w:szCs w:val="21"/>
              </w:rPr>
              <w:t>爆竹类</w:t>
            </w:r>
          </w:p>
        </w:tc>
        <w:tc>
          <w:tcPr>
            <w:tcW w:w="842" w:type="pct"/>
            <w:tcBorders>
              <w:top w:val="single" w:sz="4" w:space="0" w:color="000000"/>
              <w:bottom w:val="single" w:sz="4" w:space="0" w:color="000000"/>
            </w:tcBorders>
            <w:vAlign w:val="center"/>
          </w:tcPr>
          <w:p w:rsidR="00B34EC6" w:rsidRDefault="00B34EC6">
            <w:pPr>
              <w:jc w:val="center"/>
              <w:rPr>
                <w:rFonts w:ascii="宋体" w:hAnsi="宋体"/>
                <w:szCs w:val="21"/>
              </w:rPr>
            </w:pPr>
          </w:p>
        </w:tc>
        <w:tc>
          <w:tcPr>
            <w:tcW w:w="842" w:type="pct"/>
            <w:tcBorders>
              <w:top w:val="single" w:sz="4" w:space="0" w:color="000000"/>
              <w:bottom w:val="single" w:sz="4" w:space="0" w:color="000000"/>
            </w:tcBorders>
            <w:vAlign w:val="center"/>
          </w:tcPr>
          <w:p w:rsidR="00B34EC6" w:rsidRDefault="00B34EC6">
            <w:pPr>
              <w:jc w:val="center"/>
              <w:rPr>
                <w:rFonts w:ascii="宋体" w:hAnsi="宋体"/>
                <w:szCs w:val="21"/>
              </w:rPr>
            </w:pPr>
          </w:p>
        </w:tc>
        <w:tc>
          <w:tcPr>
            <w:tcW w:w="842" w:type="pct"/>
            <w:tcBorders>
              <w:top w:val="single" w:sz="4" w:space="0" w:color="000000"/>
              <w:bottom w:val="single" w:sz="4" w:space="0" w:color="000000"/>
            </w:tcBorders>
            <w:vAlign w:val="center"/>
          </w:tcPr>
          <w:p w:rsidR="00B34EC6" w:rsidRDefault="00A46FD2">
            <w:pPr>
              <w:jc w:val="center"/>
              <w:rPr>
                <w:rFonts w:ascii="宋体" w:hAnsi="宋体"/>
                <w:szCs w:val="21"/>
              </w:rPr>
            </w:pPr>
            <w:r>
              <w:rPr>
                <w:rFonts w:ascii="宋体" w:hAnsi="宋体"/>
                <w:szCs w:val="21"/>
              </w:rPr>
              <w:t>√</w:t>
            </w:r>
          </w:p>
        </w:tc>
        <w:tc>
          <w:tcPr>
            <w:tcW w:w="843" w:type="pct"/>
            <w:tcBorders>
              <w:top w:val="single" w:sz="4" w:space="0" w:color="000000"/>
              <w:bottom w:val="single" w:sz="4" w:space="0" w:color="000000"/>
            </w:tcBorders>
            <w:vAlign w:val="center"/>
          </w:tcPr>
          <w:p w:rsidR="00B34EC6" w:rsidRDefault="00B34EC6">
            <w:pPr>
              <w:jc w:val="center"/>
              <w:rPr>
                <w:rFonts w:ascii="宋体" w:hAnsi="宋体"/>
                <w:szCs w:val="21"/>
              </w:rPr>
            </w:pPr>
          </w:p>
        </w:tc>
      </w:tr>
      <w:tr w:rsidR="00B34EC6">
        <w:trPr>
          <w:trHeight w:val="397"/>
          <w:jc w:val="center"/>
        </w:trPr>
        <w:tc>
          <w:tcPr>
            <w:tcW w:w="1632" w:type="pct"/>
            <w:tcBorders>
              <w:top w:val="single" w:sz="4" w:space="0" w:color="000000"/>
              <w:bottom w:val="single" w:sz="12" w:space="0" w:color="000000"/>
            </w:tcBorders>
            <w:vAlign w:val="center"/>
          </w:tcPr>
          <w:p w:rsidR="00B34EC6" w:rsidRDefault="00A46FD2">
            <w:pPr>
              <w:jc w:val="center"/>
              <w:rPr>
                <w:rFonts w:ascii="宋体" w:hAnsi="宋体"/>
                <w:szCs w:val="21"/>
              </w:rPr>
            </w:pPr>
            <w:r>
              <w:rPr>
                <w:rFonts w:ascii="宋体" w:hAnsi="宋体" w:hint="eastAsia"/>
                <w:szCs w:val="21"/>
              </w:rPr>
              <w:t>备注</w:t>
            </w:r>
          </w:p>
        </w:tc>
        <w:tc>
          <w:tcPr>
            <w:tcW w:w="3368" w:type="pct"/>
            <w:gridSpan w:val="4"/>
            <w:tcBorders>
              <w:top w:val="single" w:sz="4" w:space="0" w:color="000000"/>
              <w:bottom w:val="single" w:sz="12" w:space="0" w:color="000000"/>
            </w:tcBorders>
            <w:vAlign w:val="center"/>
          </w:tcPr>
          <w:p w:rsidR="00B34EC6" w:rsidRDefault="00A46FD2">
            <w:pPr>
              <w:spacing w:line="280" w:lineRule="exact"/>
              <w:rPr>
                <w:rFonts w:ascii="宋体" w:hAnsi="宋体"/>
                <w:szCs w:val="21"/>
              </w:rPr>
            </w:pPr>
            <w:r>
              <w:rPr>
                <w:rFonts w:ascii="宋体" w:hAnsi="宋体" w:hint="eastAsia"/>
                <w:szCs w:val="21"/>
              </w:rPr>
              <w:t>爆竹类（C级）、喷花类（</w:t>
            </w:r>
            <w:r w:rsidR="007027B7">
              <w:rPr>
                <w:rFonts w:ascii="宋体" w:hAnsi="宋体" w:hint="eastAsia"/>
                <w:szCs w:val="21"/>
              </w:rPr>
              <w:t>B级、</w:t>
            </w:r>
            <w:r>
              <w:rPr>
                <w:rFonts w:ascii="宋体" w:hAnsi="宋体" w:hint="eastAsia"/>
                <w:szCs w:val="21"/>
              </w:rPr>
              <w:t>C级</w:t>
            </w:r>
            <w:r w:rsidR="007027B7">
              <w:rPr>
                <w:rFonts w:ascii="宋体" w:hAnsi="宋体" w:hint="eastAsia"/>
                <w:szCs w:val="21"/>
              </w:rPr>
              <w:t>、D级</w:t>
            </w:r>
            <w:r>
              <w:rPr>
                <w:rFonts w:ascii="宋体" w:hAnsi="宋体" w:hint="eastAsia"/>
                <w:szCs w:val="21"/>
              </w:rPr>
              <w:t>）、旋转类（</w:t>
            </w:r>
            <w:r w:rsidR="007027B7">
              <w:rPr>
                <w:rFonts w:ascii="宋体" w:hAnsi="宋体" w:hint="eastAsia"/>
                <w:szCs w:val="21"/>
              </w:rPr>
              <w:t>B级、C级、D级</w:t>
            </w:r>
            <w:r>
              <w:rPr>
                <w:rFonts w:ascii="宋体" w:hAnsi="宋体" w:hint="eastAsia"/>
                <w:szCs w:val="21"/>
              </w:rPr>
              <w:t>）、升空类（</w:t>
            </w:r>
            <w:r w:rsidR="007027B7">
              <w:rPr>
                <w:rFonts w:ascii="宋体" w:hAnsi="宋体" w:hint="eastAsia"/>
                <w:szCs w:val="21"/>
              </w:rPr>
              <w:t>B级、</w:t>
            </w:r>
            <w:r>
              <w:rPr>
                <w:rFonts w:ascii="宋体" w:hAnsi="宋体" w:hint="eastAsia"/>
                <w:szCs w:val="21"/>
              </w:rPr>
              <w:t>C级）、吐珠类（</w:t>
            </w:r>
            <w:r w:rsidR="007027B7">
              <w:rPr>
                <w:rFonts w:ascii="宋体" w:hAnsi="宋体" w:hint="eastAsia"/>
                <w:szCs w:val="21"/>
              </w:rPr>
              <w:t>B级、</w:t>
            </w:r>
            <w:r>
              <w:rPr>
                <w:rFonts w:ascii="宋体" w:hAnsi="宋体" w:hint="eastAsia"/>
                <w:szCs w:val="21"/>
              </w:rPr>
              <w:t>C级）、玩具类（C级</w:t>
            </w:r>
            <w:r w:rsidR="007027B7">
              <w:rPr>
                <w:rFonts w:ascii="宋体" w:hAnsi="宋体" w:hint="eastAsia"/>
                <w:szCs w:val="21"/>
              </w:rPr>
              <w:t>、D级</w:t>
            </w:r>
            <w:r>
              <w:rPr>
                <w:rFonts w:ascii="宋体" w:hAnsi="宋体" w:hint="eastAsia"/>
                <w:szCs w:val="21"/>
              </w:rPr>
              <w:t>）、组合烟花类（</w:t>
            </w:r>
            <w:r w:rsidR="007027B7">
              <w:rPr>
                <w:rFonts w:ascii="宋体" w:hAnsi="宋体" w:hint="eastAsia"/>
                <w:szCs w:val="21"/>
              </w:rPr>
              <w:t>B级、C级、D级</w:t>
            </w:r>
            <w:r>
              <w:rPr>
                <w:rFonts w:ascii="宋体" w:hAnsi="宋体" w:hint="eastAsia"/>
                <w:szCs w:val="21"/>
              </w:rPr>
              <w:t>）</w:t>
            </w:r>
          </w:p>
        </w:tc>
      </w:tr>
    </w:tbl>
    <w:p w:rsidR="00B34EC6" w:rsidRDefault="00A46FD2">
      <w:pPr>
        <w:spacing w:line="360" w:lineRule="auto"/>
        <w:ind w:firstLineChars="200" w:firstLine="608"/>
        <w:rPr>
          <w:b/>
          <w:sz w:val="28"/>
          <w:szCs w:val="28"/>
          <w:lang w:val="en-GB"/>
        </w:rPr>
      </w:pPr>
      <w:r>
        <w:rPr>
          <w:rFonts w:hint="eastAsia"/>
          <w:sz w:val="28"/>
          <w:szCs w:val="28"/>
          <w:lang w:val="en-GB"/>
        </w:rPr>
        <w:t>涟源市日用杂品有限公司仓储场所位于</w:t>
      </w:r>
      <w:r w:rsidR="00C32A0A">
        <w:rPr>
          <w:rFonts w:hint="eastAsia"/>
          <w:sz w:val="28"/>
          <w:szCs w:val="28"/>
          <w:lang w:val="en-GB"/>
        </w:rPr>
        <w:t>湖南省娄底市涟源市石马山办事处龙峰村吴家组</w:t>
      </w:r>
      <w:r>
        <w:rPr>
          <w:rFonts w:hint="eastAsia"/>
          <w:sz w:val="28"/>
          <w:szCs w:val="28"/>
          <w:lang w:val="en-GB"/>
        </w:rPr>
        <w:t>，共建有烟花爆竹</w:t>
      </w:r>
      <w:r w:rsidRPr="00A46FD2">
        <w:rPr>
          <w:rFonts w:ascii="宋体" w:hAnsi="宋体" w:hint="eastAsia"/>
          <w:sz w:val="28"/>
          <w:szCs w:val="28"/>
          <w:lang w:val="en-GB"/>
        </w:rPr>
        <w:t>仓库</w:t>
      </w:r>
      <w:r w:rsidRPr="00A46FD2">
        <w:rPr>
          <w:rFonts w:ascii="宋体" w:hAnsi="宋体" w:hint="eastAsia"/>
          <w:sz w:val="28"/>
          <w:szCs w:val="28"/>
        </w:rPr>
        <w:t>3</w:t>
      </w:r>
      <w:r w:rsidRPr="00A46FD2">
        <w:rPr>
          <w:rFonts w:ascii="宋体" w:hAnsi="宋体" w:hint="eastAsia"/>
          <w:sz w:val="28"/>
          <w:szCs w:val="28"/>
          <w:lang w:val="en-GB"/>
        </w:rPr>
        <w:t>栋（</w:t>
      </w:r>
      <w:r>
        <w:rPr>
          <w:rFonts w:ascii="宋体" w:hAnsi="宋体" w:hint="eastAsia"/>
          <w:sz w:val="28"/>
          <w:szCs w:val="28"/>
          <w:lang w:val="en-GB"/>
        </w:rPr>
        <w:t>1.3级烟花爆竹仓库</w:t>
      </w:r>
      <w:r>
        <w:rPr>
          <w:rFonts w:ascii="宋体" w:hAnsi="宋体" w:hint="eastAsia"/>
          <w:sz w:val="28"/>
          <w:szCs w:val="28"/>
        </w:rPr>
        <w:t>2</w:t>
      </w:r>
      <w:r>
        <w:rPr>
          <w:rFonts w:ascii="宋体" w:hAnsi="宋体" w:hint="eastAsia"/>
          <w:sz w:val="28"/>
          <w:szCs w:val="28"/>
          <w:lang w:val="en-GB"/>
        </w:rPr>
        <w:t>栋、</w:t>
      </w:r>
      <w:r>
        <w:rPr>
          <w:rFonts w:ascii="宋体" w:hAnsi="宋体" w:hint="eastAsia"/>
          <w:sz w:val="28"/>
          <w:szCs w:val="28"/>
        </w:rPr>
        <w:t>1.1级</w:t>
      </w:r>
      <w:r>
        <w:rPr>
          <w:rFonts w:ascii="宋体" w:hAnsi="宋体" w:hint="eastAsia"/>
          <w:sz w:val="28"/>
          <w:szCs w:val="28"/>
          <w:lang w:val="en-GB"/>
        </w:rPr>
        <w:t>烟花爆竹仓库</w:t>
      </w:r>
      <w:r>
        <w:rPr>
          <w:rFonts w:ascii="宋体" w:hAnsi="宋体" w:hint="eastAsia"/>
          <w:sz w:val="28"/>
          <w:szCs w:val="28"/>
        </w:rPr>
        <w:t>1</w:t>
      </w:r>
      <w:r>
        <w:rPr>
          <w:rFonts w:ascii="宋体" w:hAnsi="宋体" w:hint="eastAsia"/>
          <w:sz w:val="28"/>
          <w:szCs w:val="28"/>
          <w:lang w:val="en-GB"/>
        </w:rPr>
        <w:t>栋、总面积</w:t>
      </w:r>
      <w:r>
        <w:rPr>
          <w:rFonts w:ascii="宋体" w:hAnsi="宋体" w:hint="eastAsia"/>
          <w:sz w:val="28"/>
          <w:szCs w:val="28"/>
        </w:rPr>
        <w:t>1313m</w:t>
      </w:r>
      <w:r>
        <w:rPr>
          <w:rFonts w:ascii="宋体" w:hAnsi="宋体" w:hint="eastAsia"/>
          <w:sz w:val="28"/>
          <w:szCs w:val="28"/>
          <w:vertAlign w:val="superscript"/>
        </w:rPr>
        <w:t>2</w:t>
      </w:r>
      <w:r>
        <w:rPr>
          <w:rFonts w:ascii="宋体" w:hAnsi="宋体" w:hint="eastAsia"/>
          <w:sz w:val="28"/>
          <w:szCs w:val="28"/>
          <w:lang w:val="en-GB"/>
        </w:rPr>
        <w:t>、核定药量</w:t>
      </w:r>
      <w:r>
        <w:rPr>
          <w:rFonts w:ascii="宋体" w:hAnsi="宋体" w:hint="eastAsia"/>
          <w:sz w:val="28"/>
          <w:szCs w:val="28"/>
        </w:rPr>
        <w:t>18</w:t>
      </w:r>
      <w:r>
        <w:rPr>
          <w:rFonts w:ascii="宋体" w:hAnsi="宋体" w:hint="eastAsia"/>
          <w:sz w:val="28"/>
          <w:szCs w:val="28"/>
          <w:lang w:val="en-GB"/>
        </w:rPr>
        <w:t>000kg）</w:t>
      </w:r>
      <w:r>
        <w:rPr>
          <w:rFonts w:ascii="宋体" w:hAnsi="宋体" w:hint="eastAsia"/>
          <w:sz w:val="28"/>
          <w:szCs w:val="28"/>
        </w:rPr>
        <w:t>，</w:t>
      </w:r>
      <w:r>
        <w:rPr>
          <w:rFonts w:hint="eastAsia"/>
          <w:sz w:val="28"/>
          <w:szCs w:val="28"/>
          <w:lang w:val="en-GB"/>
        </w:rPr>
        <w:t>本次评价的地域范围为</w:t>
      </w:r>
      <w:r>
        <w:rPr>
          <w:rFonts w:ascii="宋体" w:hAnsi="宋体" w:hint="eastAsia"/>
          <w:sz w:val="28"/>
          <w:szCs w:val="28"/>
        </w:rPr>
        <w:t>其</w:t>
      </w:r>
      <w:r>
        <w:rPr>
          <w:rFonts w:hint="eastAsia"/>
          <w:sz w:val="28"/>
          <w:szCs w:val="28"/>
          <w:lang w:val="en-GB"/>
        </w:rPr>
        <w:t>仓库及其周边安全距离</w:t>
      </w:r>
      <w:r>
        <w:rPr>
          <w:rFonts w:ascii="宋体" w:hAnsi="宋体" w:hint="eastAsia"/>
          <w:sz w:val="28"/>
          <w:szCs w:val="28"/>
        </w:rPr>
        <w:t>范围内相关环境</w:t>
      </w:r>
      <w:r>
        <w:rPr>
          <w:rFonts w:hint="eastAsia"/>
          <w:sz w:val="28"/>
          <w:szCs w:val="28"/>
          <w:lang w:val="en-GB"/>
        </w:rPr>
        <w:t>。</w:t>
      </w:r>
    </w:p>
    <w:p w:rsidR="00B34EC6" w:rsidRDefault="00A46FD2">
      <w:pPr>
        <w:keepNext/>
        <w:keepLines/>
        <w:spacing w:line="360" w:lineRule="auto"/>
        <w:outlineLvl w:val="1"/>
        <w:rPr>
          <w:rFonts w:ascii="宋体" w:hAnsi="宋体"/>
          <w:b/>
          <w:bCs/>
          <w:sz w:val="30"/>
          <w:szCs w:val="30"/>
        </w:rPr>
      </w:pPr>
      <w:bookmarkStart w:id="18" w:name="_Toc164946184"/>
      <w:r>
        <w:rPr>
          <w:rFonts w:ascii="宋体" w:hAnsi="宋体" w:hint="eastAsia"/>
          <w:b/>
          <w:bCs/>
          <w:sz w:val="30"/>
          <w:szCs w:val="30"/>
        </w:rPr>
        <w:t xml:space="preserve">1.5 </w:t>
      </w:r>
      <w:r>
        <w:rPr>
          <w:rFonts w:ascii="宋体" w:hAnsi="宋体"/>
          <w:b/>
          <w:bCs/>
          <w:sz w:val="30"/>
          <w:szCs w:val="30"/>
        </w:rPr>
        <w:t>安全评价的</w:t>
      </w:r>
      <w:r>
        <w:rPr>
          <w:rFonts w:ascii="宋体" w:hAnsi="宋体" w:hint="eastAsia"/>
          <w:b/>
          <w:bCs/>
          <w:sz w:val="30"/>
          <w:szCs w:val="30"/>
        </w:rPr>
        <w:t>主要内容</w:t>
      </w:r>
      <w:bookmarkEnd w:id="18"/>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本次安全评价的主要内容为对涟源市日用杂品有限公司烟花爆竹经营（批发）条件：</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（1）与</w:t>
      </w:r>
      <w:r>
        <w:rPr>
          <w:rFonts w:ascii="宋体" w:hAnsi="宋体"/>
          <w:sz w:val="28"/>
          <w:szCs w:val="28"/>
          <w:lang w:val="en-GB"/>
        </w:rPr>
        <w:t>《中华人民共和国安全生产法》、《烟花爆竹安全管理条例》</w:t>
      </w:r>
      <w:r>
        <w:rPr>
          <w:rFonts w:ascii="宋体" w:hAnsi="宋体" w:hint="eastAsia"/>
          <w:sz w:val="28"/>
          <w:szCs w:val="28"/>
          <w:lang w:val="en-GB"/>
        </w:rPr>
        <w:t>、</w:t>
      </w:r>
      <w:r>
        <w:rPr>
          <w:rFonts w:ascii="宋体" w:hAnsi="宋体" w:hint="eastAsia"/>
          <w:sz w:val="28"/>
          <w:szCs w:val="28"/>
          <w:lang w:val="en-US"/>
        </w:rPr>
        <w:t>《烟花爆竹经营许可实施办法》</w:t>
      </w:r>
      <w:r>
        <w:rPr>
          <w:rFonts w:ascii="宋体" w:hAnsi="宋体"/>
          <w:sz w:val="28"/>
          <w:szCs w:val="28"/>
          <w:lang w:val="en-GB"/>
        </w:rPr>
        <w:t>等有关法律、法规规定的烟花爆竹</w:t>
      </w:r>
      <w:r>
        <w:rPr>
          <w:rFonts w:ascii="宋体" w:hAnsi="宋体" w:hint="eastAsia"/>
          <w:sz w:val="28"/>
          <w:szCs w:val="28"/>
          <w:lang w:val="en-GB"/>
        </w:rPr>
        <w:t>经营</w:t>
      </w:r>
      <w:r>
        <w:rPr>
          <w:rFonts w:ascii="宋体" w:hAnsi="宋体"/>
          <w:sz w:val="28"/>
          <w:szCs w:val="28"/>
          <w:lang w:val="en-GB"/>
        </w:rPr>
        <w:t>企业安全</w:t>
      </w:r>
      <w:r>
        <w:rPr>
          <w:rFonts w:ascii="宋体" w:hAnsi="宋体" w:hint="eastAsia"/>
          <w:sz w:val="28"/>
          <w:szCs w:val="28"/>
          <w:lang w:val="en-GB"/>
        </w:rPr>
        <w:t>经营</w:t>
      </w:r>
      <w:r>
        <w:rPr>
          <w:rFonts w:ascii="宋体" w:hAnsi="宋体"/>
          <w:sz w:val="28"/>
          <w:szCs w:val="28"/>
          <w:lang w:val="en-GB"/>
        </w:rPr>
        <w:t>条件</w:t>
      </w:r>
      <w:r>
        <w:rPr>
          <w:rFonts w:ascii="宋体" w:hAnsi="宋体" w:hint="eastAsia"/>
          <w:sz w:val="28"/>
          <w:szCs w:val="28"/>
          <w:lang w:val="en-GB"/>
        </w:rPr>
        <w:t>的符合性</w:t>
      </w:r>
      <w:r>
        <w:rPr>
          <w:rFonts w:ascii="宋体" w:hAnsi="宋体"/>
          <w:sz w:val="28"/>
          <w:szCs w:val="28"/>
          <w:lang w:val="en-GB"/>
        </w:rPr>
        <w:t xml:space="preserve">。 </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（2）</w:t>
      </w:r>
      <w:r>
        <w:rPr>
          <w:rFonts w:ascii="宋体" w:hAnsi="宋体"/>
          <w:sz w:val="28"/>
          <w:szCs w:val="28"/>
          <w:lang w:val="en-GB"/>
        </w:rPr>
        <w:t>对</w:t>
      </w:r>
      <w:r>
        <w:rPr>
          <w:rFonts w:ascii="宋体" w:hAnsi="宋体" w:hint="eastAsia"/>
          <w:sz w:val="28"/>
          <w:szCs w:val="28"/>
          <w:lang w:val="en-GB"/>
        </w:rPr>
        <w:t>该企业</w:t>
      </w:r>
      <w:r>
        <w:rPr>
          <w:rFonts w:ascii="宋体" w:hAnsi="宋体"/>
          <w:sz w:val="28"/>
          <w:szCs w:val="28"/>
          <w:lang w:val="en-GB"/>
        </w:rPr>
        <w:t>的安全管理综合情况进行审查评价，主要对其组织机构、从业人员、规章制度等方面的资料进行审核</w:t>
      </w:r>
      <w:r>
        <w:rPr>
          <w:rFonts w:ascii="宋体" w:hAnsi="宋体" w:hint="eastAsia"/>
          <w:sz w:val="28"/>
          <w:szCs w:val="28"/>
          <w:lang w:val="en-GB"/>
        </w:rPr>
        <w:t>。</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（3）</w:t>
      </w:r>
      <w:r>
        <w:rPr>
          <w:rFonts w:ascii="宋体" w:hAnsi="宋体"/>
          <w:sz w:val="28"/>
          <w:szCs w:val="28"/>
          <w:lang w:val="en-GB"/>
        </w:rPr>
        <w:t>对</w:t>
      </w:r>
      <w:r>
        <w:rPr>
          <w:rFonts w:ascii="宋体" w:hAnsi="宋体" w:hint="eastAsia"/>
          <w:sz w:val="28"/>
          <w:szCs w:val="28"/>
          <w:lang w:val="en-GB"/>
        </w:rPr>
        <w:t>该企业</w:t>
      </w:r>
      <w:r>
        <w:rPr>
          <w:rFonts w:ascii="宋体" w:hAnsi="宋体"/>
          <w:sz w:val="28"/>
          <w:szCs w:val="28"/>
          <w:lang w:val="en-GB"/>
        </w:rPr>
        <w:t>的</w:t>
      </w:r>
      <w:r>
        <w:rPr>
          <w:rFonts w:ascii="宋体" w:hAnsi="宋体" w:hint="eastAsia"/>
          <w:sz w:val="28"/>
          <w:szCs w:val="28"/>
          <w:lang w:val="en-GB"/>
        </w:rPr>
        <w:t>仓储场所</w:t>
      </w:r>
      <w:r>
        <w:rPr>
          <w:rFonts w:ascii="宋体" w:hAnsi="宋体"/>
          <w:sz w:val="28"/>
          <w:szCs w:val="28"/>
          <w:lang w:val="en-GB"/>
        </w:rPr>
        <w:t>总体布局进行现场检查评价，主要对其库区选址、库房布局、安全设施等进行检查</w:t>
      </w:r>
      <w:r>
        <w:rPr>
          <w:rFonts w:ascii="宋体" w:hAnsi="宋体" w:hint="eastAsia"/>
          <w:sz w:val="28"/>
          <w:szCs w:val="28"/>
          <w:lang w:val="en-GB"/>
        </w:rPr>
        <w:t>。</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（4）</w:t>
      </w:r>
      <w:r>
        <w:rPr>
          <w:rFonts w:ascii="宋体" w:hAnsi="宋体"/>
          <w:sz w:val="28"/>
          <w:szCs w:val="28"/>
          <w:lang w:val="en-GB"/>
        </w:rPr>
        <w:t>对</w:t>
      </w:r>
      <w:r>
        <w:rPr>
          <w:rFonts w:ascii="宋体" w:hAnsi="宋体" w:hint="eastAsia"/>
          <w:sz w:val="28"/>
          <w:szCs w:val="28"/>
          <w:lang w:val="en-GB"/>
        </w:rPr>
        <w:t>该企业</w:t>
      </w:r>
      <w:r>
        <w:rPr>
          <w:rFonts w:ascii="宋体" w:hAnsi="宋体"/>
          <w:sz w:val="28"/>
          <w:szCs w:val="28"/>
          <w:lang w:val="en-GB"/>
        </w:rPr>
        <w:t>的</w:t>
      </w:r>
      <w:r>
        <w:rPr>
          <w:rFonts w:ascii="宋体" w:hAnsi="宋体" w:hint="eastAsia"/>
          <w:sz w:val="28"/>
          <w:szCs w:val="28"/>
          <w:lang w:val="en-GB"/>
        </w:rPr>
        <w:t>仓储场所</w:t>
      </w:r>
      <w:r>
        <w:rPr>
          <w:rFonts w:ascii="宋体" w:hAnsi="宋体"/>
          <w:sz w:val="28"/>
          <w:szCs w:val="28"/>
          <w:lang w:val="en-GB"/>
        </w:rPr>
        <w:t>进行现场检查评价，主要对其每一个</w:t>
      </w:r>
      <w:r>
        <w:rPr>
          <w:rFonts w:ascii="宋体" w:hAnsi="宋体"/>
          <w:sz w:val="28"/>
          <w:szCs w:val="28"/>
          <w:lang w:val="en-GB"/>
        </w:rPr>
        <w:lastRenderedPageBreak/>
        <w:t>库房的建筑结构、防护屏障、定员定量、消防、防雷与防静电、电气设施、储存运输等进行检查</w:t>
      </w:r>
      <w:r>
        <w:rPr>
          <w:rFonts w:ascii="宋体" w:hAnsi="宋体" w:hint="eastAsia"/>
          <w:sz w:val="28"/>
          <w:szCs w:val="28"/>
          <w:lang w:val="en-GB"/>
        </w:rPr>
        <w:t>。</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（5）</w:t>
      </w:r>
      <w:r>
        <w:rPr>
          <w:rFonts w:ascii="宋体" w:hAnsi="宋体"/>
          <w:sz w:val="28"/>
          <w:szCs w:val="28"/>
          <w:lang w:val="en-GB"/>
        </w:rPr>
        <w:t>对</w:t>
      </w:r>
      <w:r>
        <w:rPr>
          <w:rFonts w:ascii="宋体" w:hAnsi="宋体" w:hint="eastAsia"/>
          <w:sz w:val="28"/>
          <w:szCs w:val="28"/>
          <w:lang w:val="en-GB"/>
        </w:rPr>
        <w:t>该企业</w:t>
      </w:r>
      <w:r>
        <w:rPr>
          <w:rFonts w:ascii="宋体" w:hAnsi="宋体"/>
          <w:sz w:val="28"/>
          <w:szCs w:val="28"/>
          <w:lang w:val="en-GB"/>
        </w:rPr>
        <w:t>的其他有关安全生产的重要项目进行检查。</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（6）该企业烟花爆竹经营、储存中潜在的危险有害因素、安全设计和安全管理措施的完整性、有效性、可靠性。</w:t>
      </w:r>
    </w:p>
    <w:p w:rsidR="00B34EC6" w:rsidRDefault="00A46FD2">
      <w:pPr>
        <w:pStyle w:val="a6"/>
        <w:spacing w:line="560" w:lineRule="exact"/>
        <w:ind w:firstLineChars="200" w:firstLine="608"/>
        <w:rPr>
          <w:rFonts w:ascii="宋体" w:hAnsi="宋体"/>
          <w:sz w:val="28"/>
          <w:szCs w:val="28"/>
          <w:lang w:val="en-GB"/>
        </w:rPr>
      </w:pPr>
      <w:r>
        <w:rPr>
          <w:rFonts w:ascii="宋体" w:hAnsi="宋体" w:hint="eastAsia"/>
          <w:sz w:val="28"/>
          <w:szCs w:val="28"/>
          <w:lang w:val="en-GB"/>
        </w:rPr>
        <w:t>（7）对该企业是否具备与其经营规模、产品和销售区域范围相适应的配送服务能力进行检查。</w:t>
      </w:r>
    </w:p>
    <w:p w:rsidR="00B34EC6" w:rsidRDefault="00A46FD2">
      <w:pPr>
        <w:keepNext/>
        <w:keepLines/>
        <w:spacing w:beforeLines="50" w:before="156" w:line="360" w:lineRule="auto"/>
        <w:outlineLvl w:val="1"/>
        <w:rPr>
          <w:rFonts w:ascii="宋体" w:hAnsi="宋体"/>
          <w:b/>
          <w:bCs/>
          <w:sz w:val="30"/>
          <w:szCs w:val="30"/>
        </w:rPr>
      </w:pPr>
      <w:bookmarkStart w:id="19" w:name="_Toc164946185"/>
      <w:r>
        <w:rPr>
          <w:rFonts w:ascii="宋体" w:hAnsi="宋体" w:hint="eastAsia"/>
          <w:b/>
          <w:bCs/>
          <w:sz w:val="30"/>
          <w:szCs w:val="30"/>
        </w:rPr>
        <w:t xml:space="preserve">1.6 </w:t>
      </w:r>
      <w:r>
        <w:rPr>
          <w:rFonts w:ascii="宋体" w:hAnsi="宋体"/>
          <w:b/>
          <w:bCs/>
          <w:sz w:val="30"/>
          <w:szCs w:val="30"/>
        </w:rPr>
        <w:t>安全评价的</w:t>
      </w:r>
      <w:r>
        <w:rPr>
          <w:rFonts w:ascii="宋体" w:hAnsi="宋体" w:hint="eastAsia"/>
          <w:b/>
          <w:bCs/>
          <w:sz w:val="30"/>
          <w:szCs w:val="30"/>
        </w:rPr>
        <w:t>程序</w:t>
      </w:r>
      <w:bookmarkEnd w:id="19"/>
    </w:p>
    <w:p w:rsidR="00B34EC6" w:rsidRDefault="00A46FD2">
      <w:pPr>
        <w:spacing w:line="360" w:lineRule="auto"/>
        <w:ind w:firstLineChars="200" w:firstLine="608"/>
        <w:jc w:val="left"/>
        <w:rPr>
          <w:rFonts w:ascii="宋体" w:hAnsi="宋体"/>
          <w:sz w:val="28"/>
          <w:szCs w:val="28"/>
          <w:lang w:val="en-GB"/>
        </w:rPr>
      </w:pPr>
      <w:r>
        <w:rPr>
          <w:rFonts w:ascii="宋体" w:hAnsi="宋体" w:hint="eastAsia"/>
          <w:sz w:val="28"/>
          <w:szCs w:val="28"/>
          <w:lang w:val="en-GB"/>
        </w:rPr>
        <w:t>根据《安全评价通则》（AQ8001-2007）和《烟花爆竹企业安全评价规范》（AQ4113-2008）对烟花爆竹经营企业经营条件进行安全评价，评价程序具体如</w:t>
      </w:r>
      <w:r>
        <w:rPr>
          <w:rFonts w:ascii="宋体" w:hAnsi="宋体"/>
          <w:sz w:val="28"/>
          <w:szCs w:val="28"/>
          <w:lang w:val="en-GB"/>
        </w:rPr>
        <w:t>图1</w:t>
      </w:r>
      <w:r>
        <w:rPr>
          <w:rFonts w:ascii="宋体" w:hAnsi="宋体" w:hint="eastAsia"/>
          <w:sz w:val="28"/>
          <w:szCs w:val="28"/>
          <w:lang w:val="en-GB"/>
        </w:rPr>
        <w:t>.6-1。</w:t>
      </w:r>
    </w:p>
    <w:p w:rsidR="00B34EC6" w:rsidRDefault="00A46FD2">
      <w:pPr>
        <w:widowControl/>
        <w:jc w:val="left"/>
        <w:rPr>
          <w:rFonts w:ascii="宋体" w:hAnsi="宋体"/>
          <w:sz w:val="28"/>
          <w:szCs w:val="28"/>
          <w:lang w:val="en-GB"/>
        </w:rPr>
      </w:pPr>
      <w:r>
        <w:rPr>
          <w:rFonts w:ascii="宋体" w:hAnsi="宋体" w:hint="eastAsia"/>
          <w:noProof/>
          <w:sz w:val="28"/>
          <w:szCs w:val="28"/>
        </w:rPr>
        <mc:AlternateContent>
          <mc:Choice Requires="wpc">
            <w:drawing>
              <wp:anchor distT="0" distB="0" distL="114300" distR="114300" simplePos="0" relativeHeight="251659264" behindDoc="0" locked="0" layoutInCell="1" allowOverlap="1">
                <wp:simplePos x="0" y="0"/>
                <wp:positionH relativeFrom="column">
                  <wp:posOffset>128270</wp:posOffset>
                </wp:positionH>
                <wp:positionV relativeFrom="paragraph">
                  <wp:posOffset>102870</wp:posOffset>
                </wp:positionV>
                <wp:extent cx="5326380" cy="3487420"/>
                <wp:effectExtent l="0" t="0" r="0" b="0"/>
                <wp:wrapSquare wrapText="bothSides"/>
                <wp:docPr id="5586" name="画布 33"/>
                <wp:cNvGraphicFramePr/>
                <a:graphic xmlns:a="http://schemas.openxmlformats.org/drawingml/2006/main">
                  <a:graphicData uri="http://schemas.microsoft.com/office/word/2010/wordprocessingCanvas">
                    <wpc:wpc>
                      <wpc:bg>
                        <a:noFill/>
                      </wpc:bg>
                      <wpc:whole>
                        <a:ln>
                          <a:noFill/>
                        </a:ln>
                      </wpc:whole>
                      <wpg:wgp>
                        <wpg:cNvPr id="15" name="Group 5588"/>
                        <wpg:cNvGrpSpPr/>
                        <wpg:grpSpPr>
                          <a:xfrm>
                            <a:off x="1631315" y="143191"/>
                            <a:ext cx="1979930" cy="2804795"/>
                            <a:chOff x="4391" y="8475"/>
                            <a:chExt cx="3118" cy="5850"/>
                          </a:xfrm>
                        </wpg:grpSpPr>
                        <wpg:grpSp>
                          <wpg:cNvPr id="16" name="Group 5"/>
                          <wpg:cNvGrpSpPr/>
                          <wpg:grpSpPr>
                            <a:xfrm>
                              <a:off x="5894" y="8900"/>
                              <a:ext cx="121" cy="489"/>
                              <a:chOff x="5755" y="-8557"/>
                              <a:chExt cx="120" cy="475"/>
                            </a:xfrm>
                          </wpg:grpSpPr>
                          <wps:wsp>
                            <wps:cNvPr id="17" name="Freeform 6"/>
                            <wps:cNvSpPr/>
                            <wps:spPr bwMode="auto">
                              <a:xfrm>
                                <a:off x="5755" y="-8557"/>
                                <a:ext cx="120" cy="475"/>
                              </a:xfrm>
                              <a:custGeom>
                                <a:avLst/>
                                <a:gdLst>
                                  <a:gd name="T0" fmla="*/ 53 w 120"/>
                                  <a:gd name="T1" fmla="*/ -8202 h 475"/>
                                  <a:gd name="T2" fmla="*/ 0 w 120"/>
                                  <a:gd name="T3" fmla="*/ -8202 h 475"/>
                                  <a:gd name="T4" fmla="*/ 60 w 120"/>
                                  <a:gd name="T5" fmla="*/ -8082 h 475"/>
                                  <a:gd name="T6" fmla="*/ 107 w 120"/>
                                  <a:gd name="T7" fmla="*/ -8175 h 475"/>
                                  <a:gd name="T8" fmla="*/ 60 w 120"/>
                                  <a:gd name="T9" fmla="*/ -8175 h 475"/>
                                  <a:gd name="T10" fmla="*/ 55 w 120"/>
                                  <a:gd name="T11" fmla="*/ -8178 h 475"/>
                                  <a:gd name="T12" fmla="*/ 53 w 120"/>
                                  <a:gd name="T13" fmla="*/ -8182 h 475"/>
                                  <a:gd name="T14" fmla="*/ 53 w 120"/>
                                  <a:gd name="T15" fmla="*/ -820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5"/>
                                    </a:lnTo>
                                    <a:lnTo>
                                      <a:pt x="53" y="355"/>
                                    </a:lnTo>
                                    <a:close/>
                                  </a:path>
                                </a:pathLst>
                              </a:custGeom>
                              <a:solidFill>
                                <a:srgbClr val="000000"/>
                              </a:solidFill>
                              <a:ln>
                                <a:noFill/>
                              </a:ln>
                            </wps:spPr>
                            <wps:bodyPr rot="0" vert="horz" wrap="square" lIns="91440" tIns="45720" rIns="91440" bIns="45720" anchor="t" anchorCtr="0" upright="1">
                              <a:noAutofit/>
                            </wps:bodyPr>
                          </wps:wsp>
                          <wps:wsp>
                            <wps:cNvPr id="18" name="Freeform 7"/>
                            <wps:cNvSpPr/>
                            <wps:spPr bwMode="auto">
                              <a:xfrm>
                                <a:off x="5755" y="-8557"/>
                                <a:ext cx="120" cy="475"/>
                              </a:xfrm>
                              <a:custGeom>
                                <a:avLst/>
                                <a:gdLst>
                                  <a:gd name="T0" fmla="*/ 60 w 120"/>
                                  <a:gd name="T1" fmla="*/ -8557 h 475"/>
                                  <a:gd name="T2" fmla="*/ 55 w 120"/>
                                  <a:gd name="T3" fmla="*/ -8554 h 475"/>
                                  <a:gd name="T4" fmla="*/ 53 w 120"/>
                                  <a:gd name="T5" fmla="*/ -8550 h 475"/>
                                  <a:gd name="T6" fmla="*/ 53 w 120"/>
                                  <a:gd name="T7" fmla="*/ -8182 h 475"/>
                                  <a:gd name="T8" fmla="*/ 55 w 120"/>
                                  <a:gd name="T9" fmla="*/ -8178 h 475"/>
                                  <a:gd name="T10" fmla="*/ 60 w 120"/>
                                  <a:gd name="T11" fmla="*/ -8175 h 475"/>
                                  <a:gd name="T12" fmla="*/ 65 w 120"/>
                                  <a:gd name="T13" fmla="*/ -8178 h 475"/>
                                  <a:gd name="T14" fmla="*/ 67 w 120"/>
                                  <a:gd name="T15" fmla="*/ -8182 h 475"/>
                                  <a:gd name="T16" fmla="*/ 67 w 120"/>
                                  <a:gd name="T17" fmla="*/ -8550 h 475"/>
                                  <a:gd name="T18" fmla="*/ 65 w 120"/>
                                  <a:gd name="T19" fmla="*/ -8554 h 475"/>
                                  <a:gd name="T20" fmla="*/ 60 w 120"/>
                                  <a:gd name="T21" fmla="*/ -855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19" name="Freeform 8"/>
                            <wps:cNvSpPr/>
                            <wps:spPr bwMode="auto">
                              <a:xfrm>
                                <a:off x="5755" y="-8557"/>
                                <a:ext cx="120" cy="475"/>
                              </a:xfrm>
                              <a:custGeom>
                                <a:avLst/>
                                <a:gdLst>
                                  <a:gd name="T0" fmla="*/ 120 w 120"/>
                                  <a:gd name="T1" fmla="*/ -8202 h 475"/>
                                  <a:gd name="T2" fmla="*/ 67 w 120"/>
                                  <a:gd name="T3" fmla="*/ -8202 h 475"/>
                                  <a:gd name="T4" fmla="*/ 67 w 120"/>
                                  <a:gd name="T5" fmla="*/ -8182 h 475"/>
                                  <a:gd name="T6" fmla="*/ 65 w 120"/>
                                  <a:gd name="T7" fmla="*/ -8178 h 475"/>
                                  <a:gd name="T8" fmla="*/ 60 w 120"/>
                                  <a:gd name="T9" fmla="*/ -8175 h 475"/>
                                  <a:gd name="T10" fmla="*/ 107 w 120"/>
                                  <a:gd name="T11" fmla="*/ -8175 h 475"/>
                                  <a:gd name="T12" fmla="*/ 120 w 120"/>
                                  <a:gd name="T13" fmla="*/ -820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5"/>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20" name="Group 9"/>
                          <wpg:cNvGrpSpPr/>
                          <wpg:grpSpPr>
                            <a:xfrm>
                              <a:off x="5894" y="9819"/>
                              <a:ext cx="121" cy="490"/>
                              <a:chOff x="5755" y="-7621"/>
                              <a:chExt cx="120" cy="473"/>
                            </a:xfrm>
                          </wpg:grpSpPr>
                          <wps:wsp>
                            <wps:cNvPr id="21" name="Freeform 10"/>
                            <wps:cNvSpPr/>
                            <wps:spPr bwMode="auto">
                              <a:xfrm>
                                <a:off x="5755" y="-7621"/>
                                <a:ext cx="120" cy="473"/>
                              </a:xfrm>
                              <a:custGeom>
                                <a:avLst/>
                                <a:gdLst>
                                  <a:gd name="T0" fmla="*/ 53 w 120"/>
                                  <a:gd name="T1" fmla="*/ -7268 h 473"/>
                                  <a:gd name="T2" fmla="*/ 0 w 120"/>
                                  <a:gd name="T3" fmla="*/ -7268 h 473"/>
                                  <a:gd name="T4" fmla="*/ 60 w 120"/>
                                  <a:gd name="T5" fmla="*/ -7148 h 473"/>
                                  <a:gd name="T6" fmla="*/ 105 w 120"/>
                                  <a:gd name="T7" fmla="*/ -7239 h 473"/>
                                  <a:gd name="T8" fmla="*/ 60 w 120"/>
                                  <a:gd name="T9" fmla="*/ -7239 h 473"/>
                                  <a:gd name="T10" fmla="*/ 55 w 120"/>
                                  <a:gd name="T11" fmla="*/ -7242 h 473"/>
                                  <a:gd name="T12" fmla="*/ 53 w 120"/>
                                  <a:gd name="T13" fmla="*/ -7246 h 473"/>
                                  <a:gd name="T14" fmla="*/ 53 w 120"/>
                                  <a:gd name="T15" fmla="*/ -7268 h 47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3">
                                    <a:moveTo>
                                      <a:pt x="53" y="353"/>
                                    </a:moveTo>
                                    <a:lnTo>
                                      <a:pt x="0" y="353"/>
                                    </a:lnTo>
                                    <a:lnTo>
                                      <a:pt x="60" y="473"/>
                                    </a:lnTo>
                                    <a:lnTo>
                                      <a:pt x="105" y="382"/>
                                    </a:lnTo>
                                    <a:lnTo>
                                      <a:pt x="60" y="382"/>
                                    </a:lnTo>
                                    <a:lnTo>
                                      <a:pt x="55" y="379"/>
                                    </a:lnTo>
                                    <a:lnTo>
                                      <a:pt x="53" y="375"/>
                                    </a:lnTo>
                                    <a:lnTo>
                                      <a:pt x="53" y="353"/>
                                    </a:lnTo>
                                    <a:close/>
                                  </a:path>
                                </a:pathLst>
                              </a:custGeom>
                              <a:solidFill>
                                <a:srgbClr val="000000"/>
                              </a:solidFill>
                              <a:ln>
                                <a:noFill/>
                              </a:ln>
                            </wps:spPr>
                            <wps:bodyPr rot="0" vert="horz" wrap="square" lIns="91440" tIns="45720" rIns="91440" bIns="45720" anchor="t" anchorCtr="0" upright="1">
                              <a:noAutofit/>
                            </wps:bodyPr>
                          </wps:wsp>
                          <wps:wsp>
                            <wps:cNvPr id="22" name="Freeform 11"/>
                            <wps:cNvSpPr/>
                            <wps:spPr bwMode="auto">
                              <a:xfrm>
                                <a:off x="5755" y="-7621"/>
                                <a:ext cx="120" cy="473"/>
                              </a:xfrm>
                              <a:custGeom>
                                <a:avLst/>
                                <a:gdLst>
                                  <a:gd name="T0" fmla="*/ 60 w 120"/>
                                  <a:gd name="T1" fmla="*/ -7621 h 473"/>
                                  <a:gd name="T2" fmla="*/ 55 w 120"/>
                                  <a:gd name="T3" fmla="*/ -7618 h 473"/>
                                  <a:gd name="T4" fmla="*/ 53 w 120"/>
                                  <a:gd name="T5" fmla="*/ -7614 h 473"/>
                                  <a:gd name="T6" fmla="*/ 53 w 120"/>
                                  <a:gd name="T7" fmla="*/ -7246 h 473"/>
                                  <a:gd name="T8" fmla="*/ 55 w 120"/>
                                  <a:gd name="T9" fmla="*/ -7242 h 473"/>
                                  <a:gd name="T10" fmla="*/ 60 w 120"/>
                                  <a:gd name="T11" fmla="*/ -7239 h 473"/>
                                  <a:gd name="T12" fmla="*/ 65 w 120"/>
                                  <a:gd name="T13" fmla="*/ -7242 h 473"/>
                                  <a:gd name="T14" fmla="*/ 67 w 120"/>
                                  <a:gd name="T15" fmla="*/ -7246 h 473"/>
                                  <a:gd name="T16" fmla="*/ 67 w 120"/>
                                  <a:gd name="T17" fmla="*/ -7614 h 473"/>
                                  <a:gd name="T18" fmla="*/ 65 w 120"/>
                                  <a:gd name="T19" fmla="*/ -7618 h 473"/>
                                  <a:gd name="T20" fmla="*/ 60 w 120"/>
                                  <a:gd name="T21" fmla="*/ -7621 h 47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3">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23" name="Freeform 12"/>
                            <wps:cNvSpPr/>
                            <wps:spPr bwMode="auto">
                              <a:xfrm>
                                <a:off x="5755" y="-7621"/>
                                <a:ext cx="120" cy="473"/>
                              </a:xfrm>
                              <a:custGeom>
                                <a:avLst/>
                                <a:gdLst>
                                  <a:gd name="T0" fmla="*/ 120 w 120"/>
                                  <a:gd name="T1" fmla="*/ -7268 h 473"/>
                                  <a:gd name="T2" fmla="*/ 67 w 120"/>
                                  <a:gd name="T3" fmla="*/ -7268 h 473"/>
                                  <a:gd name="T4" fmla="*/ 67 w 120"/>
                                  <a:gd name="T5" fmla="*/ -7246 h 473"/>
                                  <a:gd name="T6" fmla="*/ 65 w 120"/>
                                  <a:gd name="T7" fmla="*/ -7242 h 473"/>
                                  <a:gd name="T8" fmla="*/ 60 w 120"/>
                                  <a:gd name="T9" fmla="*/ -7239 h 473"/>
                                  <a:gd name="T10" fmla="*/ 105 w 120"/>
                                  <a:gd name="T11" fmla="*/ -7239 h 473"/>
                                  <a:gd name="T12" fmla="*/ 120 w 120"/>
                                  <a:gd name="T13" fmla="*/ -7268 h 47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3">
                                    <a:moveTo>
                                      <a:pt x="120" y="353"/>
                                    </a:moveTo>
                                    <a:lnTo>
                                      <a:pt x="67" y="353"/>
                                    </a:lnTo>
                                    <a:lnTo>
                                      <a:pt x="67" y="375"/>
                                    </a:lnTo>
                                    <a:lnTo>
                                      <a:pt x="65" y="379"/>
                                    </a:lnTo>
                                    <a:lnTo>
                                      <a:pt x="60" y="382"/>
                                    </a:lnTo>
                                    <a:lnTo>
                                      <a:pt x="105" y="382"/>
                                    </a:lnTo>
                                    <a:lnTo>
                                      <a:pt x="120" y="353"/>
                                    </a:lnTo>
                                    <a:close/>
                                  </a:path>
                                </a:pathLst>
                              </a:custGeom>
                              <a:solidFill>
                                <a:srgbClr val="000000"/>
                              </a:solidFill>
                              <a:ln>
                                <a:noFill/>
                              </a:ln>
                            </wps:spPr>
                            <wps:bodyPr rot="0" vert="horz" wrap="square" lIns="91440" tIns="45720" rIns="91440" bIns="45720" anchor="t" anchorCtr="0" upright="1">
                              <a:noAutofit/>
                            </wps:bodyPr>
                          </wps:wsp>
                        </wpg:grpSp>
                        <wpg:grpSp>
                          <wpg:cNvPr id="24" name="Group 13"/>
                          <wpg:cNvGrpSpPr/>
                          <wpg:grpSpPr>
                            <a:xfrm>
                              <a:off x="5894" y="10751"/>
                              <a:ext cx="121" cy="491"/>
                              <a:chOff x="5755" y="-6685"/>
                              <a:chExt cx="120" cy="475"/>
                            </a:xfrm>
                          </wpg:grpSpPr>
                          <wps:wsp>
                            <wps:cNvPr id="25" name="Freeform 14"/>
                            <wps:cNvSpPr/>
                            <wps:spPr bwMode="auto">
                              <a:xfrm>
                                <a:off x="5755" y="-6685"/>
                                <a:ext cx="120" cy="475"/>
                              </a:xfrm>
                              <a:custGeom>
                                <a:avLst/>
                                <a:gdLst>
                                  <a:gd name="T0" fmla="*/ 53 w 120"/>
                                  <a:gd name="T1" fmla="*/ -6330 h 475"/>
                                  <a:gd name="T2" fmla="*/ 0 w 120"/>
                                  <a:gd name="T3" fmla="*/ -6330 h 475"/>
                                  <a:gd name="T4" fmla="*/ 60 w 120"/>
                                  <a:gd name="T5" fmla="*/ -6210 h 475"/>
                                  <a:gd name="T6" fmla="*/ 107 w 120"/>
                                  <a:gd name="T7" fmla="*/ -6303 h 475"/>
                                  <a:gd name="T8" fmla="*/ 60 w 120"/>
                                  <a:gd name="T9" fmla="*/ -6303 h 475"/>
                                  <a:gd name="T10" fmla="*/ 55 w 120"/>
                                  <a:gd name="T11" fmla="*/ -6306 h 475"/>
                                  <a:gd name="T12" fmla="*/ 53 w 120"/>
                                  <a:gd name="T13" fmla="*/ -6311 h 475"/>
                                  <a:gd name="T14" fmla="*/ 53 w 120"/>
                                  <a:gd name="T15" fmla="*/ -6330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26" name="Freeform 15"/>
                            <wps:cNvSpPr/>
                            <wps:spPr bwMode="auto">
                              <a:xfrm>
                                <a:off x="5755" y="-6685"/>
                                <a:ext cx="120" cy="475"/>
                              </a:xfrm>
                              <a:custGeom>
                                <a:avLst/>
                                <a:gdLst>
                                  <a:gd name="T0" fmla="*/ 60 w 120"/>
                                  <a:gd name="T1" fmla="*/ -6685 h 475"/>
                                  <a:gd name="T2" fmla="*/ 55 w 120"/>
                                  <a:gd name="T3" fmla="*/ -6683 h 475"/>
                                  <a:gd name="T4" fmla="*/ 53 w 120"/>
                                  <a:gd name="T5" fmla="*/ -6678 h 475"/>
                                  <a:gd name="T6" fmla="*/ 53 w 120"/>
                                  <a:gd name="T7" fmla="*/ -6311 h 475"/>
                                  <a:gd name="T8" fmla="*/ 55 w 120"/>
                                  <a:gd name="T9" fmla="*/ -6306 h 475"/>
                                  <a:gd name="T10" fmla="*/ 60 w 120"/>
                                  <a:gd name="T11" fmla="*/ -6303 h 475"/>
                                  <a:gd name="T12" fmla="*/ 65 w 120"/>
                                  <a:gd name="T13" fmla="*/ -6306 h 475"/>
                                  <a:gd name="T14" fmla="*/ 67 w 120"/>
                                  <a:gd name="T15" fmla="*/ -6311 h 475"/>
                                  <a:gd name="T16" fmla="*/ 67 w 120"/>
                                  <a:gd name="T17" fmla="*/ -6678 h 475"/>
                                  <a:gd name="T18" fmla="*/ 65 w 120"/>
                                  <a:gd name="T19" fmla="*/ -6683 h 475"/>
                                  <a:gd name="T20" fmla="*/ 60 w 120"/>
                                  <a:gd name="T21" fmla="*/ -6685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7" name="Freeform 16"/>
                            <wps:cNvSpPr/>
                            <wps:spPr bwMode="auto">
                              <a:xfrm>
                                <a:off x="5755" y="-6685"/>
                                <a:ext cx="120" cy="475"/>
                              </a:xfrm>
                              <a:custGeom>
                                <a:avLst/>
                                <a:gdLst>
                                  <a:gd name="T0" fmla="*/ 120 w 120"/>
                                  <a:gd name="T1" fmla="*/ -6330 h 475"/>
                                  <a:gd name="T2" fmla="*/ 67 w 120"/>
                                  <a:gd name="T3" fmla="*/ -6330 h 475"/>
                                  <a:gd name="T4" fmla="*/ 67 w 120"/>
                                  <a:gd name="T5" fmla="*/ -6311 h 475"/>
                                  <a:gd name="T6" fmla="*/ 65 w 120"/>
                                  <a:gd name="T7" fmla="*/ -6306 h 475"/>
                                  <a:gd name="T8" fmla="*/ 60 w 120"/>
                                  <a:gd name="T9" fmla="*/ -6303 h 475"/>
                                  <a:gd name="T10" fmla="*/ 107 w 120"/>
                                  <a:gd name="T11" fmla="*/ -6303 h 475"/>
                                  <a:gd name="T12" fmla="*/ 120 w 120"/>
                                  <a:gd name="T13" fmla="*/ -6330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28" name="Group 17"/>
                          <wpg:cNvGrpSpPr/>
                          <wpg:grpSpPr>
                            <a:xfrm>
                              <a:off x="5894" y="11673"/>
                              <a:ext cx="121" cy="402"/>
                              <a:chOff x="5755" y="-5749"/>
                              <a:chExt cx="120" cy="475"/>
                            </a:xfrm>
                          </wpg:grpSpPr>
                          <wps:wsp>
                            <wps:cNvPr id="29" name="Freeform 18"/>
                            <wps:cNvSpPr/>
                            <wps:spPr bwMode="auto">
                              <a:xfrm>
                                <a:off x="5755" y="-5749"/>
                                <a:ext cx="120" cy="475"/>
                              </a:xfrm>
                              <a:custGeom>
                                <a:avLst/>
                                <a:gdLst>
                                  <a:gd name="T0" fmla="*/ 53 w 120"/>
                                  <a:gd name="T1" fmla="*/ -5394 h 475"/>
                                  <a:gd name="T2" fmla="*/ 0 w 120"/>
                                  <a:gd name="T3" fmla="*/ -5394 h 475"/>
                                  <a:gd name="T4" fmla="*/ 60 w 120"/>
                                  <a:gd name="T5" fmla="*/ -5274 h 475"/>
                                  <a:gd name="T6" fmla="*/ 107 w 120"/>
                                  <a:gd name="T7" fmla="*/ -5367 h 475"/>
                                  <a:gd name="T8" fmla="*/ 60 w 120"/>
                                  <a:gd name="T9" fmla="*/ -5367 h 475"/>
                                  <a:gd name="T10" fmla="*/ 55 w 120"/>
                                  <a:gd name="T11" fmla="*/ -5370 h 475"/>
                                  <a:gd name="T12" fmla="*/ 53 w 120"/>
                                  <a:gd name="T13" fmla="*/ -5375 h 475"/>
                                  <a:gd name="T14" fmla="*/ 53 w 120"/>
                                  <a:gd name="T15" fmla="*/ -5394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30" name="Freeform 19"/>
                            <wps:cNvSpPr/>
                            <wps:spPr bwMode="auto">
                              <a:xfrm>
                                <a:off x="5755" y="-5749"/>
                                <a:ext cx="120" cy="475"/>
                              </a:xfrm>
                              <a:custGeom>
                                <a:avLst/>
                                <a:gdLst>
                                  <a:gd name="T0" fmla="*/ 60 w 120"/>
                                  <a:gd name="T1" fmla="*/ -5749 h 475"/>
                                  <a:gd name="T2" fmla="*/ 55 w 120"/>
                                  <a:gd name="T3" fmla="*/ -5747 h 475"/>
                                  <a:gd name="T4" fmla="*/ 53 w 120"/>
                                  <a:gd name="T5" fmla="*/ -5742 h 475"/>
                                  <a:gd name="T6" fmla="*/ 53 w 120"/>
                                  <a:gd name="T7" fmla="*/ -5375 h 475"/>
                                  <a:gd name="T8" fmla="*/ 55 w 120"/>
                                  <a:gd name="T9" fmla="*/ -5370 h 475"/>
                                  <a:gd name="T10" fmla="*/ 60 w 120"/>
                                  <a:gd name="T11" fmla="*/ -5367 h 475"/>
                                  <a:gd name="T12" fmla="*/ 65 w 120"/>
                                  <a:gd name="T13" fmla="*/ -5370 h 475"/>
                                  <a:gd name="T14" fmla="*/ 67 w 120"/>
                                  <a:gd name="T15" fmla="*/ -5375 h 475"/>
                                  <a:gd name="T16" fmla="*/ 67 w 120"/>
                                  <a:gd name="T17" fmla="*/ -5742 h 475"/>
                                  <a:gd name="T18" fmla="*/ 65 w 120"/>
                                  <a:gd name="T19" fmla="*/ -5747 h 475"/>
                                  <a:gd name="T20" fmla="*/ 60 w 120"/>
                                  <a:gd name="T21" fmla="*/ -5749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31" name="Freeform 20"/>
                            <wps:cNvSpPr/>
                            <wps:spPr bwMode="auto">
                              <a:xfrm>
                                <a:off x="5755" y="-5749"/>
                                <a:ext cx="120" cy="475"/>
                              </a:xfrm>
                              <a:custGeom>
                                <a:avLst/>
                                <a:gdLst>
                                  <a:gd name="T0" fmla="*/ 120 w 120"/>
                                  <a:gd name="T1" fmla="*/ -5394 h 475"/>
                                  <a:gd name="T2" fmla="*/ 67 w 120"/>
                                  <a:gd name="T3" fmla="*/ -5394 h 475"/>
                                  <a:gd name="T4" fmla="*/ 67 w 120"/>
                                  <a:gd name="T5" fmla="*/ -5375 h 475"/>
                                  <a:gd name="T6" fmla="*/ 65 w 120"/>
                                  <a:gd name="T7" fmla="*/ -5370 h 475"/>
                                  <a:gd name="T8" fmla="*/ 60 w 120"/>
                                  <a:gd name="T9" fmla="*/ -5367 h 475"/>
                                  <a:gd name="T10" fmla="*/ 107 w 120"/>
                                  <a:gd name="T11" fmla="*/ -5367 h 475"/>
                                  <a:gd name="T12" fmla="*/ 120 w 120"/>
                                  <a:gd name="T13" fmla="*/ -5394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5536" name="Group 21"/>
                          <wpg:cNvGrpSpPr/>
                          <wpg:grpSpPr>
                            <a:xfrm>
                              <a:off x="5894" y="12517"/>
                              <a:ext cx="121" cy="491"/>
                              <a:chOff x="5755" y="-4813"/>
                              <a:chExt cx="120" cy="475"/>
                            </a:xfrm>
                          </wpg:grpSpPr>
                          <wps:wsp>
                            <wps:cNvPr id="5538" name="Freeform 22"/>
                            <wps:cNvSpPr/>
                            <wps:spPr bwMode="auto">
                              <a:xfrm>
                                <a:off x="5755" y="-4813"/>
                                <a:ext cx="120" cy="475"/>
                              </a:xfrm>
                              <a:custGeom>
                                <a:avLst/>
                                <a:gdLst>
                                  <a:gd name="T0" fmla="*/ 53 w 120"/>
                                  <a:gd name="T1" fmla="*/ -4458 h 475"/>
                                  <a:gd name="T2" fmla="*/ 0 w 120"/>
                                  <a:gd name="T3" fmla="*/ -4458 h 475"/>
                                  <a:gd name="T4" fmla="*/ 60 w 120"/>
                                  <a:gd name="T5" fmla="*/ -4338 h 475"/>
                                  <a:gd name="T6" fmla="*/ 107 w 120"/>
                                  <a:gd name="T7" fmla="*/ -4431 h 475"/>
                                  <a:gd name="T8" fmla="*/ 60 w 120"/>
                                  <a:gd name="T9" fmla="*/ -4431 h 475"/>
                                  <a:gd name="T10" fmla="*/ 55 w 120"/>
                                  <a:gd name="T11" fmla="*/ -4434 h 475"/>
                                  <a:gd name="T12" fmla="*/ 53 w 120"/>
                                  <a:gd name="T13" fmla="*/ -4439 h 475"/>
                                  <a:gd name="T14" fmla="*/ 53 w 120"/>
                                  <a:gd name="T15" fmla="*/ -4458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5539" name="Freeform 23"/>
                            <wps:cNvSpPr/>
                            <wps:spPr bwMode="auto">
                              <a:xfrm>
                                <a:off x="5755" y="-4813"/>
                                <a:ext cx="120" cy="475"/>
                              </a:xfrm>
                              <a:custGeom>
                                <a:avLst/>
                                <a:gdLst>
                                  <a:gd name="T0" fmla="*/ 60 w 120"/>
                                  <a:gd name="T1" fmla="*/ -4813 h 475"/>
                                  <a:gd name="T2" fmla="*/ 55 w 120"/>
                                  <a:gd name="T3" fmla="*/ -4811 h 475"/>
                                  <a:gd name="T4" fmla="*/ 53 w 120"/>
                                  <a:gd name="T5" fmla="*/ -4806 h 475"/>
                                  <a:gd name="T6" fmla="*/ 53 w 120"/>
                                  <a:gd name="T7" fmla="*/ -4439 h 475"/>
                                  <a:gd name="T8" fmla="*/ 55 w 120"/>
                                  <a:gd name="T9" fmla="*/ -4434 h 475"/>
                                  <a:gd name="T10" fmla="*/ 60 w 120"/>
                                  <a:gd name="T11" fmla="*/ -4431 h 475"/>
                                  <a:gd name="T12" fmla="*/ 65 w 120"/>
                                  <a:gd name="T13" fmla="*/ -4434 h 475"/>
                                  <a:gd name="T14" fmla="*/ 67 w 120"/>
                                  <a:gd name="T15" fmla="*/ -4439 h 475"/>
                                  <a:gd name="T16" fmla="*/ 67 w 120"/>
                                  <a:gd name="T17" fmla="*/ -4806 h 475"/>
                                  <a:gd name="T18" fmla="*/ 65 w 120"/>
                                  <a:gd name="T19" fmla="*/ -4811 h 475"/>
                                  <a:gd name="T20" fmla="*/ 60 w 120"/>
                                  <a:gd name="T21" fmla="*/ -4813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5540" name="Freeform 24"/>
                            <wps:cNvSpPr/>
                            <wps:spPr bwMode="auto">
                              <a:xfrm>
                                <a:off x="5755" y="-4813"/>
                                <a:ext cx="120" cy="475"/>
                              </a:xfrm>
                              <a:custGeom>
                                <a:avLst/>
                                <a:gdLst>
                                  <a:gd name="T0" fmla="*/ 120 w 120"/>
                                  <a:gd name="T1" fmla="*/ -4458 h 475"/>
                                  <a:gd name="T2" fmla="*/ 67 w 120"/>
                                  <a:gd name="T3" fmla="*/ -4458 h 475"/>
                                  <a:gd name="T4" fmla="*/ 67 w 120"/>
                                  <a:gd name="T5" fmla="*/ -4439 h 475"/>
                                  <a:gd name="T6" fmla="*/ 65 w 120"/>
                                  <a:gd name="T7" fmla="*/ -4434 h 475"/>
                                  <a:gd name="T8" fmla="*/ 60 w 120"/>
                                  <a:gd name="T9" fmla="*/ -4431 h 475"/>
                                  <a:gd name="T10" fmla="*/ 107 w 120"/>
                                  <a:gd name="T11" fmla="*/ -4431 h 475"/>
                                  <a:gd name="T12" fmla="*/ 120 w 120"/>
                                  <a:gd name="T13" fmla="*/ -4458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5541" name="Group 25"/>
                          <wpg:cNvGrpSpPr/>
                          <wpg:grpSpPr>
                            <a:xfrm>
                              <a:off x="5894" y="13431"/>
                              <a:ext cx="121" cy="388"/>
                              <a:chOff x="5755" y="-3877"/>
                              <a:chExt cx="120" cy="475"/>
                            </a:xfrm>
                          </wpg:grpSpPr>
                          <wps:wsp>
                            <wps:cNvPr id="5542" name="Freeform 26"/>
                            <wps:cNvSpPr/>
                            <wps:spPr bwMode="auto">
                              <a:xfrm>
                                <a:off x="5755" y="-3877"/>
                                <a:ext cx="120" cy="475"/>
                              </a:xfrm>
                              <a:custGeom>
                                <a:avLst/>
                                <a:gdLst>
                                  <a:gd name="T0" fmla="*/ 53 w 120"/>
                                  <a:gd name="T1" fmla="*/ -3522 h 475"/>
                                  <a:gd name="T2" fmla="*/ 0 w 120"/>
                                  <a:gd name="T3" fmla="*/ -3522 h 475"/>
                                  <a:gd name="T4" fmla="*/ 60 w 120"/>
                                  <a:gd name="T5" fmla="*/ -3402 h 475"/>
                                  <a:gd name="T6" fmla="*/ 107 w 120"/>
                                  <a:gd name="T7" fmla="*/ -3495 h 475"/>
                                  <a:gd name="T8" fmla="*/ 60 w 120"/>
                                  <a:gd name="T9" fmla="*/ -3495 h 475"/>
                                  <a:gd name="T10" fmla="*/ 55 w 120"/>
                                  <a:gd name="T11" fmla="*/ -3498 h 475"/>
                                  <a:gd name="T12" fmla="*/ 53 w 120"/>
                                  <a:gd name="T13" fmla="*/ -3503 h 475"/>
                                  <a:gd name="T14" fmla="*/ 53 w 120"/>
                                  <a:gd name="T15" fmla="*/ -352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5543" name="Freeform 27"/>
                            <wps:cNvSpPr/>
                            <wps:spPr bwMode="auto">
                              <a:xfrm>
                                <a:off x="5755" y="-3877"/>
                                <a:ext cx="120" cy="475"/>
                              </a:xfrm>
                              <a:custGeom>
                                <a:avLst/>
                                <a:gdLst>
                                  <a:gd name="T0" fmla="*/ 60 w 120"/>
                                  <a:gd name="T1" fmla="*/ -3877 h 475"/>
                                  <a:gd name="T2" fmla="*/ 55 w 120"/>
                                  <a:gd name="T3" fmla="*/ -3875 h 475"/>
                                  <a:gd name="T4" fmla="*/ 53 w 120"/>
                                  <a:gd name="T5" fmla="*/ -3870 h 475"/>
                                  <a:gd name="T6" fmla="*/ 53 w 120"/>
                                  <a:gd name="T7" fmla="*/ -3503 h 475"/>
                                  <a:gd name="T8" fmla="*/ 55 w 120"/>
                                  <a:gd name="T9" fmla="*/ -3498 h 475"/>
                                  <a:gd name="T10" fmla="*/ 60 w 120"/>
                                  <a:gd name="T11" fmla="*/ -3495 h 475"/>
                                  <a:gd name="T12" fmla="*/ 65 w 120"/>
                                  <a:gd name="T13" fmla="*/ -3498 h 475"/>
                                  <a:gd name="T14" fmla="*/ 67 w 120"/>
                                  <a:gd name="T15" fmla="*/ -3503 h 475"/>
                                  <a:gd name="T16" fmla="*/ 67 w 120"/>
                                  <a:gd name="T17" fmla="*/ -3870 h 475"/>
                                  <a:gd name="T18" fmla="*/ 65 w 120"/>
                                  <a:gd name="T19" fmla="*/ -3875 h 475"/>
                                  <a:gd name="T20" fmla="*/ 60 w 120"/>
                                  <a:gd name="T21" fmla="*/ -387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5544" name="Freeform 28"/>
                            <wps:cNvSpPr/>
                            <wps:spPr bwMode="auto">
                              <a:xfrm>
                                <a:off x="5755" y="-3877"/>
                                <a:ext cx="120" cy="475"/>
                              </a:xfrm>
                              <a:custGeom>
                                <a:avLst/>
                                <a:gdLst>
                                  <a:gd name="T0" fmla="*/ 120 w 120"/>
                                  <a:gd name="T1" fmla="*/ -3522 h 475"/>
                                  <a:gd name="T2" fmla="*/ 67 w 120"/>
                                  <a:gd name="T3" fmla="*/ -3522 h 475"/>
                                  <a:gd name="T4" fmla="*/ 67 w 120"/>
                                  <a:gd name="T5" fmla="*/ -3503 h 475"/>
                                  <a:gd name="T6" fmla="*/ 65 w 120"/>
                                  <a:gd name="T7" fmla="*/ -3498 h 475"/>
                                  <a:gd name="T8" fmla="*/ 60 w 120"/>
                                  <a:gd name="T9" fmla="*/ -3495 h 475"/>
                                  <a:gd name="T10" fmla="*/ 107 w 120"/>
                                  <a:gd name="T11" fmla="*/ -3495 h 475"/>
                                  <a:gd name="T12" fmla="*/ 120 w 120"/>
                                  <a:gd name="T13" fmla="*/ -352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s:wsp>
                          <wps:cNvPr id="5545" name="Rectangle 29"/>
                          <wps:cNvSpPr>
                            <a:spLocks noChangeArrowheads="1"/>
                          </wps:cNvSpPr>
                          <wps:spPr bwMode="auto">
                            <a:xfrm>
                              <a:off x="4391" y="8475"/>
                              <a:ext cx="3118" cy="409"/>
                            </a:xfrm>
                            <a:prstGeom prst="rect">
                              <a:avLst/>
                            </a:prstGeom>
                            <a:solidFill>
                              <a:srgbClr val="FFFFFF"/>
                            </a:solidFill>
                            <a:ln w="9525">
                              <a:solidFill>
                                <a:srgbClr val="000000"/>
                              </a:solidFill>
                              <a:miter lim="800000"/>
                            </a:ln>
                          </wps:spPr>
                          <wps:txbx>
                            <w:txbxContent>
                              <w:p w:rsidR="00A51BFD" w:rsidRDefault="00A51BFD">
                                <w:pPr>
                                  <w:jc w:val="center"/>
                                  <w:rPr>
                                    <w:b/>
                                    <w:sz w:val="24"/>
                                  </w:rPr>
                                </w:pPr>
                                <w:r>
                                  <w:rPr>
                                    <w:rFonts w:hint="eastAsia"/>
                                  </w:rPr>
                                  <w:t>前期准备</w:t>
                                </w:r>
                              </w:p>
                            </w:txbxContent>
                          </wps:txbx>
                          <wps:bodyPr rot="0" vert="horz" wrap="square" lIns="91440" tIns="10800" rIns="91440" bIns="10800" anchor="t" anchorCtr="0" upright="1">
                            <a:noAutofit/>
                          </wps:bodyPr>
                        </wps:wsp>
                        <wps:wsp>
                          <wps:cNvPr id="5546" name="Rectangle 30"/>
                          <wps:cNvSpPr>
                            <a:spLocks noChangeArrowheads="1"/>
                          </wps:cNvSpPr>
                          <wps:spPr bwMode="auto">
                            <a:xfrm>
                              <a:off x="4391" y="9389"/>
                              <a:ext cx="3118" cy="429"/>
                            </a:xfrm>
                            <a:prstGeom prst="rect">
                              <a:avLst/>
                            </a:prstGeom>
                            <a:solidFill>
                              <a:srgbClr val="FFFFFF"/>
                            </a:solidFill>
                            <a:ln w="9525">
                              <a:solidFill>
                                <a:srgbClr val="000000"/>
                              </a:solidFill>
                              <a:miter lim="800000"/>
                            </a:ln>
                          </wps:spPr>
                          <wps:txbx>
                            <w:txbxContent>
                              <w:p w:rsidR="00A51BFD" w:rsidRDefault="00A51BFD">
                                <w:pPr>
                                  <w:jc w:val="center"/>
                                  <w:rPr>
                                    <w:b/>
                                    <w:sz w:val="24"/>
                                  </w:rPr>
                                </w:pPr>
                                <w:r>
                                  <w:rPr>
                                    <w:rFonts w:hint="eastAsia"/>
                                  </w:rPr>
                                  <w:t>辩识与分析危险、有害因素</w:t>
                                </w:r>
                              </w:p>
                            </w:txbxContent>
                          </wps:txbx>
                          <wps:bodyPr rot="0" vert="horz" wrap="square" lIns="91440" tIns="10800" rIns="91440" bIns="10800" anchor="t" anchorCtr="0" upright="1">
                            <a:noAutofit/>
                          </wps:bodyPr>
                        </wps:wsp>
                        <wps:wsp>
                          <wps:cNvPr id="5547" name="Rectangle 31"/>
                          <wps:cNvSpPr>
                            <a:spLocks noChangeArrowheads="1"/>
                          </wps:cNvSpPr>
                          <wps:spPr bwMode="auto">
                            <a:xfrm>
                              <a:off x="4391" y="10309"/>
                              <a:ext cx="3118" cy="440"/>
                            </a:xfrm>
                            <a:prstGeom prst="rect">
                              <a:avLst/>
                            </a:prstGeom>
                            <a:solidFill>
                              <a:srgbClr val="FFFFFF"/>
                            </a:solidFill>
                            <a:ln w="9525">
                              <a:solidFill>
                                <a:srgbClr val="000000"/>
                              </a:solidFill>
                              <a:miter lim="800000"/>
                            </a:ln>
                          </wps:spPr>
                          <wps:txbx>
                            <w:txbxContent>
                              <w:p w:rsidR="00A51BFD" w:rsidRDefault="00A51BFD">
                                <w:pPr>
                                  <w:jc w:val="center"/>
                                  <w:rPr>
                                    <w:b/>
                                    <w:sz w:val="24"/>
                                  </w:rPr>
                                </w:pPr>
                                <w:r>
                                  <w:rPr>
                                    <w:rFonts w:hint="eastAsia"/>
                                  </w:rPr>
                                  <w:t>划分评价单元</w:t>
                                </w:r>
                              </w:p>
                            </w:txbxContent>
                          </wps:txbx>
                          <wps:bodyPr rot="0" vert="horz" wrap="square" lIns="91440" tIns="10800" rIns="91440" bIns="10800" anchor="t" anchorCtr="0" upright="1">
                            <a:noAutofit/>
                          </wps:bodyPr>
                        </wps:wsp>
                        <wps:wsp>
                          <wps:cNvPr id="5548" name="Rectangle 32"/>
                          <wps:cNvSpPr>
                            <a:spLocks noChangeArrowheads="1"/>
                          </wps:cNvSpPr>
                          <wps:spPr bwMode="auto">
                            <a:xfrm>
                              <a:off x="4391" y="11220"/>
                              <a:ext cx="3118" cy="462"/>
                            </a:xfrm>
                            <a:prstGeom prst="rect">
                              <a:avLst/>
                            </a:prstGeom>
                            <a:solidFill>
                              <a:srgbClr val="FFFFFF"/>
                            </a:solidFill>
                            <a:ln w="9525">
                              <a:solidFill>
                                <a:srgbClr val="000000"/>
                              </a:solidFill>
                              <a:miter lim="800000"/>
                            </a:ln>
                          </wps:spPr>
                          <wps:txbx>
                            <w:txbxContent>
                              <w:p w:rsidR="00A51BFD" w:rsidRDefault="00A51BFD">
                                <w:pPr>
                                  <w:jc w:val="center"/>
                                  <w:rPr>
                                    <w:b/>
                                    <w:sz w:val="24"/>
                                  </w:rPr>
                                </w:pPr>
                                <w:r>
                                  <w:rPr>
                                    <w:rFonts w:hint="eastAsia"/>
                                  </w:rPr>
                                  <w:t>定性、定量评价</w:t>
                                </w:r>
                              </w:p>
                            </w:txbxContent>
                          </wps:txbx>
                          <wps:bodyPr rot="0" vert="horz" wrap="square" lIns="91440" tIns="10800" rIns="91440" bIns="10800" anchor="t" anchorCtr="0" upright="1">
                            <a:noAutofit/>
                          </wps:bodyPr>
                        </wps:wsp>
                        <wps:wsp>
                          <wps:cNvPr id="5549" name="Rectangle 33"/>
                          <wps:cNvSpPr>
                            <a:spLocks noChangeArrowheads="1"/>
                          </wps:cNvSpPr>
                          <wps:spPr bwMode="auto">
                            <a:xfrm>
                              <a:off x="4391" y="12078"/>
                              <a:ext cx="3118" cy="461"/>
                            </a:xfrm>
                            <a:prstGeom prst="rect">
                              <a:avLst/>
                            </a:prstGeom>
                            <a:solidFill>
                              <a:srgbClr val="FFFFFF"/>
                            </a:solidFill>
                            <a:ln w="9525">
                              <a:solidFill>
                                <a:srgbClr val="000000"/>
                              </a:solidFill>
                              <a:miter lim="800000"/>
                            </a:ln>
                          </wps:spPr>
                          <wps:txbx>
                            <w:txbxContent>
                              <w:p w:rsidR="00A51BFD" w:rsidRDefault="00A51BFD">
                                <w:pPr>
                                  <w:jc w:val="center"/>
                                  <w:rPr>
                                    <w:b/>
                                    <w:szCs w:val="21"/>
                                  </w:rPr>
                                </w:pPr>
                                <w:r>
                                  <w:rPr>
                                    <w:rFonts w:hint="eastAsia"/>
                                    <w:szCs w:val="21"/>
                                  </w:rPr>
                                  <w:t>提出安全对策措施建议</w:t>
                                </w:r>
                              </w:p>
                            </w:txbxContent>
                          </wps:txbx>
                          <wps:bodyPr rot="0" vert="horz" wrap="square" lIns="91440" tIns="10800" rIns="91440" bIns="10800" anchor="t" anchorCtr="0" upright="1">
                            <a:noAutofit/>
                          </wps:bodyPr>
                        </wps:wsp>
                        <wps:wsp>
                          <wps:cNvPr id="5550" name="Rectangle 34"/>
                          <wps:cNvSpPr>
                            <a:spLocks noChangeArrowheads="1"/>
                          </wps:cNvSpPr>
                          <wps:spPr bwMode="auto">
                            <a:xfrm>
                              <a:off x="4391" y="13020"/>
                              <a:ext cx="3118" cy="409"/>
                            </a:xfrm>
                            <a:prstGeom prst="rect">
                              <a:avLst/>
                            </a:prstGeom>
                            <a:solidFill>
                              <a:srgbClr val="FFFFFF"/>
                            </a:solidFill>
                            <a:ln w="9525">
                              <a:solidFill>
                                <a:srgbClr val="000000"/>
                              </a:solidFill>
                              <a:miter lim="800000"/>
                            </a:ln>
                          </wps:spPr>
                          <wps:txbx>
                            <w:txbxContent>
                              <w:p w:rsidR="00A51BFD" w:rsidRDefault="00A51BFD">
                                <w:pPr>
                                  <w:jc w:val="center"/>
                                  <w:rPr>
                                    <w:b/>
                                    <w:szCs w:val="21"/>
                                  </w:rPr>
                                </w:pPr>
                                <w:r>
                                  <w:rPr>
                                    <w:rFonts w:hint="eastAsia"/>
                                    <w:szCs w:val="21"/>
                                  </w:rPr>
                                  <w:t>做出评价结论</w:t>
                                </w:r>
                              </w:p>
                            </w:txbxContent>
                          </wps:txbx>
                          <wps:bodyPr rot="0" vert="horz" wrap="square" lIns="91440" tIns="10800" rIns="91440" bIns="10800" anchor="t" anchorCtr="0" upright="1">
                            <a:noAutofit/>
                          </wps:bodyPr>
                        </wps:wsp>
                        <wps:wsp>
                          <wps:cNvPr id="5551" name="Rectangle 35"/>
                          <wps:cNvSpPr>
                            <a:spLocks noChangeArrowheads="1"/>
                          </wps:cNvSpPr>
                          <wps:spPr bwMode="auto">
                            <a:xfrm>
                              <a:off x="4391" y="13829"/>
                              <a:ext cx="3118" cy="496"/>
                            </a:xfrm>
                            <a:prstGeom prst="rect">
                              <a:avLst/>
                            </a:prstGeom>
                            <a:solidFill>
                              <a:srgbClr val="FFFFFF"/>
                            </a:solidFill>
                            <a:ln w="9525">
                              <a:solidFill>
                                <a:srgbClr val="000000"/>
                              </a:solidFill>
                              <a:miter lim="800000"/>
                            </a:ln>
                          </wps:spPr>
                          <wps:txbx>
                            <w:txbxContent>
                              <w:p w:rsidR="00A51BFD" w:rsidRDefault="00A51BFD">
                                <w:pPr>
                                  <w:jc w:val="center"/>
                                  <w:rPr>
                                    <w:b/>
                                    <w:szCs w:val="21"/>
                                  </w:rPr>
                                </w:pPr>
                                <w:r>
                                  <w:rPr>
                                    <w:rFonts w:hint="eastAsia"/>
                                    <w:szCs w:val="21"/>
                                  </w:rPr>
                                  <w:t>编制安全评价报告</w:t>
                                </w:r>
                              </w:p>
                            </w:txbxContent>
                          </wps:txbx>
                          <wps:bodyPr rot="0" vert="horz" wrap="square" lIns="91440" tIns="10800" rIns="91440" bIns="10800" anchor="t" anchorCtr="0" upright="1">
                            <a:noAutofit/>
                          </wps:bodyPr>
                        </wps:wsp>
                      </wpg:wgp>
                      <wps:wsp>
                        <wps:cNvPr id="5552" name="Rectangle 35"/>
                        <wps:cNvSpPr>
                          <a:spLocks noChangeArrowheads="1"/>
                        </wps:cNvSpPr>
                        <wps:spPr bwMode="auto">
                          <a:xfrm>
                            <a:off x="1332865" y="3079750"/>
                            <a:ext cx="2571750" cy="304800"/>
                          </a:xfrm>
                          <a:prstGeom prst="rect">
                            <a:avLst/>
                          </a:prstGeom>
                          <a:solidFill>
                            <a:srgbClr val="FFFFFF"/>
                          </a:solidFill>
                          <a:ln w="9525">
                            <a:solidFill>
                              <a:srgbClr val="FFFFFF"/>
                            </a:solidFill>
                            <a:miter lim="800000"/>
                          </a:ln>
                        </wps:spPr>
                        <wps:txbx>
                          <w:txbxContent>
                            <w:p w:rsidR="00A51BFD" w:rsidRDefault="00A51BFD">
                              <w:pPr>
                                <w:jc w:val="center"/>
                                <w:rPr>
                                  <w:b/>
                                  <w:szCs w:val="21"/>
                                </w:rPr>
                              </w:pPr>
                              <w:r>
                                <w:rPr>
                                  <w:rFonts w:ascii="黑体" w:eastAsia="黑体" w:hAnsi="宋体" w:hint="eastAsia"/>
                                  <w:sz w:val="24"/>
                                </w:rPr>
                                <w:t>图1.6-1  安全评价程序框图</w:t>
                              </w:r>
                            </w:p>
                          </w:txbxContent>
                        </wps:txbx>
                        <wps:bodyPr rot="0" vert="horz" wrap="square" lIns="91440" tIns="45720" rIns="91440" bIns="45720" anchor="t" anchorCtr="0" upright="1">
                          <a:noAutofit/>
                        </wps:bodyPr>
                      </wps:wsp>
                    </wpc:wpc>
                  </a:graphicData>
                </a:graphic>
              </wp:anchor>
            </w:drawing>
          </mc:Choice>
          <mc:Fallback>
            <w:pict>
              <v:group id="画布 33" o:spid="_x0000_s1026" editas="canvas" style="position:absolute;margin-left:10.1pt;margin-top:8.1pt;width:419.4pt;height:274.6pt;z-index:251659264" coordsize="53263,3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34874;visibility:visible;mso-wrap-style:square">
                  <v:fill o:detectmouseclick="t"/>
                  <v:path o:connecttype="none"/>
                </v:shape>
                <v:group id="Group 5588" o:spid="_x0000_s1028" style="position:absolute;left:16313;top:1431;width:19799;height:28048" coordorigin="4391,8475" coordsize="3118,5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5" o:spid="_x0000_s1029" style="position:absolute;left:5894;top:8900;width:121;height:489" coordorigin="5755,-855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0"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5Wx8AA&#10;AADbAAAADwAAAGRycy9kb3ducmV2LnhtbERPS4vCMBC+L/gfwix4s+kKbqVrlEUR9OYLz2MzfWAz&#10;qU3U6q/fCMLe5uN7zmTWmVrcqHWVZQVfUQyCOLO64kLBYb8cjEE4j6yxtkwKHuRgNu19TDDV9s5b&#10;uu18IUIIuxQVlN43qZQuK8mgi2xDHLjctgZ9gG0hdYv3EG5qOYzjb2mw4tBQYkPzkrLz7moUnDfH&#10;5Dky+aVeFLnN1sfTabNKlOp/dr8/IDx1/l/8dq90mJ/A65dw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5Wx8AAAADbAAAADwAAAAAAAAAAAAAAAACYAgAAZHJzL2Rvd25y&#10;ZXYueG1sUEsFBgAAAAAEAAQA9QAAAIUDAAAAAA==&#10;" path="m53,355l,355,60,475r47,-93l60,382r-5,-3l53,375r,-20xe" fillcolor="black" stroked="f">
                      <v:path arrowok="t" o:connecttype="custom" o:connectlocs="53,-8202;0,-8202;60,-8082;107,-8175;60,-8175;55,-8178;53,-8182;53,-8202" o:connectangles="0,0,0,0,0,0,0,0"/>
                    </v:shape>
                    <v:shape id="Freeform 7" o:spid="_x0000_s1031"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CtcQA&#10;AADbAAAADwAAAGRycy9kb3ducmV2LnhtbESPT2vCQBDF7wW/wzKCt2bTglrSbKRYBHuztnges5M/&#10;mJ2N2VVTP33nUOhthvfmvd/kq9F16kpDaD0beEpSUMSlty3XBr6/No8voEJEtth5JgM/FGBVTB5y&#10;zKy/8Sdd97FWEsIhQwNNjH2mdSgbchgS3xOLVvnBYZR1qLUd8CbhrtPPabrQDluWhgZ7WjdUnvYX&#10;Z+C0Oyzvc1edu/e68uXH4XjcbZfGzKbj2yuoSGP8N/9db63gC6z8IgPo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hwrXEAAAA2wAAAA8AAAAAAAAAAAAAAAAAmAIAAGRycy9k&#10;b3ducmV2LnhtbFBLBQYAAAAABAAEAPUAAACJAwAAAAA=&#10;" path="m60,l55,3,53,7r,368l55,379r5,3l65,379r2,-4l67,7,65,3,60,xe" fillcolor="black" stroked="f">
                      <v:path arrowok="t" o:connecttype="custom" o:connectlocs="60,-8557;55,-8554;53,-8550;53,-8182;55,-8178;60,-8175;65,-8178;67,-8182;67,-8550;65,-8554;60,-8557" o:connectangles="0,0,0,0,0,0,0,0,0,0,0"/>
                    </v:shape>
                    <v:shape id="Freeform 8" o:spid="_x0000_s1032"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LsEA&#10;AADbAAAADwAAAGRycy9kb3ducmV2LnhtbERPS4vCMBC+C/6HMMLebKqwPqpRZEXQm6vieWymD2wm&#10;3SZq9ddvFha8zcf3nPmyNZW4U+NKywoGUQyCOLW65FzB6bjpT0A4j6yxskwKnuRgueh25pho++Bv&#10;uh98LkIIuwQVFN7XiZQuLcigi2xNHLjMNgZ9gE0udYOPEG4qOYzjkTRYcmgosKavgtLr4WYUXPfn&#10;8evTZD/VOs9sujtfLvvtWKmPXruagfDU+rf4373VYf4U/n4J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Zy7BAAAA2wAAAA8AAAAAAAAAAAAAAAAAmAIAAGRycy9kb3du&#10;cmV2LnhtbFBLBQYAAAAABAAEAPUAAACGAwAAAAA=&#10;" path="m120,355r-53,l67,375r-2,4l60,382r47,l120,355xe" fillcolor="black" stroked="f">
                      <v:path arrowok="t" o:connecttype="custom" o:connectlocs="120,-8202;67,-8202;67,-8182;65,-8178;60,-8175;107,-8175;120,-8202" o:connectangles="0,0,0,0,0,0,0"/>
                    </v:shape>
                  </v:group>
                  <v:group id="Group 9" o:spid="_x0000_s1033" style="position:absolute;left:5894;top:9819;width:121;height:490" coordorigin="5755,-7621" coordsize="120,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 o:spid="_x0000_s1034"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gfMQA&#10;AADbAAAADwAAAGRycy9kb3ducmV2LnhtbESPT2vCQBTE74V+h+UVejMbc6gldRUr9Q8Wwap4fmSf&#10;STD7NuyuGr+9Kwg9DjPzG2Y47kwjLuR8bVlBP0lBEBdW11wq2O9mvU8QPiBrbCyTght5GI9eX4aY&#10;a3vlP7psQykihH2OCqoQ2lxKX1Rk0Ce2JY7e0TqDIUpXSu3wGuGmkVmafkiDNceFCluaVlSctmej&#10;QE5v3+FnPlgsBn6THdz6vGp/San3t27yBSJQF/7Dz/ZSK8j68PgSf4A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lYHzEAAAA2wAAAA8AAAAAAAAAAAAAAAAAmAIAAGRycy9k&#10;b3ducmV2LnhtbFBLBQYAAAAABAAEAPUAAACJAwAAAAA=&#10;" path="m53,353l,353,60,473r45,-91l60,382r-5,-3l53,375r,-22xe" fillcolor="black" stroked="f">
                      <v:path arrowok="t" o:connecttype="custom" o:connectlocs="53,-7268;0,-7268;60,-7148;105,-7239;60,-7239;55,-7242;53,-7246;53,-7268" o:connectangles="0,0,0,0,0,0,0,0"/>
                    </v:shape>
                    <v:shape id="Freeform 11" o:spid="_x0000_s1035"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C8QA&#10;AADbAAAADwAAAGRycy9kb3ducmV2LnhtbESPQWvCQBSE7wX/w/KE3pqNOdSSukoNtikWQa14fmRf&#10;k2D2bdhdNf77rlDocZiZb5jZYjCduJDzrWUFkyQFQVxZ3XKt4PD9/vQCwgdkjZ1lUnAjD4v56GGG&#10;ubZX3tFlH2oRIexzVNCE0OdS+qohgz6xPXH0fqwzGKJ0tdQOrxFuOpml6bM02HJcaLCnoqHqtD8b&#10;BbK4LcPqY1qWU7/Njm5zXvdfpNTjeHh7BRFoCP/hv/anVpBlcP8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3/gvEAAAA2wAAAA8AAAAAAAAAAAAAAAAAmAIAAGRycy9k&#10;b3ducmV2LnhtbFBLBQYAAAAABAAEAPUAAACJAwAAAAA=&#10;" path="m60,l55,3,53,7r,368l55,379r5,3l65,379r2,-4l67,7,65,3,60,xe" fillcolor="black" stroked="f">
                      <v:path arrowok="t" o:connecttype="custom" o:connectlocs="60,-7621;55,-7618;53,-7614;53,-7246;55,-7242;60,-7239;65,-7242;67,-7246;67,-7614;65,-7618;60,-7621" o:connectangles="0,0,0,0,0,0,0,0,0,0,0"/>
                    </v:shape>
                    <v:shape id="Freeform 12" o:spid="_x0000_s1036"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bkMQA&#10;AADbAAAADwAAAGRycy9kb3ducmV2LnhtbESP3WoCMRSE74W+QzgF7zTrCrWsRlFpq1SE+kOvD5vT&#10;3cXNyZJEXd/eFAQvh5n5hpnMWlOLCzlfWVYw6CcgiHOrKy4UHA+fvXcQPiBrrC2Tght5mE1fOhPM&#10;tL3yji77UIgIYZ+hgjKEJpPS5yUZ9H3bEEfvzzqDIUpXSO3wGuGmlmmSvEmDFceFEhtalpSf9mej&#10;QC5vi/DxNVqtRv4n/XXb83ezIaW6r+18DCJQG57hR3utFaRD+P8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7W5DEAAAA2wAAAA8AAAAAAAAAAAAAAAAAmAIAAGRycy9k&#10;b3ducmV2LnhtbFBLBQYAAAAABAAEAPUAAACJAwAAAAA=&#10;" path="m120,353r-53,l67,375r-2,4l60,382r45,l120,353xe" fillcolor="black" stroked="f">
                      <v:path arrowok="t" o:connecttype="custom" o:connectlocs="120,-7268;67,-7268;67,-7246;65,-7242;60,-7239;105,-7239;120,-7268" o:connectangles="0,0,0,0,0,0,0"/>
                    </v:shape>
                  </v:group>
                  <v:group id="Group 13" o:spid="_x0000_s1037" style="position:absolute;left:5894;top:10751;width:121;height:491" coordorigin="5755,-6685"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38"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nlsMA&#10;AADbAAAADwAAAGRycy9kb3ducmV2LnhtbESPS4vCQBCE7wv+h6EFbzpR8EF0IuKyoDdfeG4znQfJ&#10;9GQzs5rdX+8Iwh6LqvqKWq07U4s7ta60rGA8ikAQp1aXnCu4nL+GCxDOI2usLZOCX3KwTnofK4y1&#10;ffCR7iefiwBhF6OCwvsmltKlBRl0I9sQBy+zrUEfZJtL3eIjwE0tJ1E0kwZLDgsFNrQtKK1OP0ZB&#10;dbjO/6Ym+64/88ym++vtdtjNlRr0u80ShKfO/4ff7Z1WMJnC60v4A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ynlsMAAADbAAAADwAAAAAAAAAAAAAAAACYAgAAZHJzL2Rv&#10;d25yZXYueG1sUEsFBgAAAAAEAAQA9QAAAIgDAAAAAA==&#10;" path="m53,355l,355,60,475r47,-93l60,382r-5,-3l53,374r,-19xe" fillcolor="black" stroked="f">
                      <v:path arrowok="t" o:connecttype="custom" o:connectlocs="53,-6330;0,-6330;60,-6210;107,-6303;60,-6303;55,-6306;53,-6311;53,-6330" o:connectangles="0,0,0,0,0,0,0,0"/>
                    </v:shape>
                    <v:shape id="Freeform 15" o:spid="_x0000_s1039"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454cMA&#10;AADbAAAADwAAAGRycy9kb3ducmV2LnhtbESPS4vCQBCE74L/YWjB2zpR8EF0IuIiuDdfeG4znQfJ&#10;9GQzo2b31+8ICx6LqvqKWq07U4sHta60rGA8ikAQp1aXnCu4nHcfCxDOI2usLZOCH3KwTvq9Fcba&#10;PvlIj5PPRYCwi1FB4X0TS+nSggy6kW2Ig5fZ1qAPss2lbvEZ4KaWkyiaSYMlh4UCG9oWlFanu1FQ&#10;Ha7z36nJvuvPPLPp1/V2O+znSg0H3WYJwlPn3+H/9l4rmMzg9S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454cMAAADbAAAADwAAAAAAAAAAAAAAAACYAgAAZHJzL2Rv&#10;d25yZXYueG1sUEsFBgAAAAAEAAQA9QAAAIgDAAAAAA==&#10;" path="m60,l55,2,53,7r,367l55,379r5,3l65,379r2,-5l67,7,65,2,60,xe" fillcolor="black" stroked="f">
                      <v:path arrowok="t" o:connecttype="custom" o:connectlocs="60,-6685;55,-6683;53,-6678;53,-6311;55,-6306;60,-6303;65,-6306;67,-6311;67,-6678;65,-6683;60,-6685" o:connectangles="0,0,0,0,0,0,0,0,0,0,0"/>
                    </v:shape>
                    <v:shape id="Freeform 16" o:spid="_x0000_s1040"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cesMA&#10;AADbAAAADwAAAGRycy9kb3ducmV2LnhtbESPT4vCMBTE74LfITzBm00V1i5do4gi6M1V8fxsXv9g&#10;81KbrHb305sFweMwM79hZovO1OJOrassKxhHMQjizOqKCwWn42b0CcJ5ZI21ZVLwSw4W835vhqm2&#10;D/6m+8EXIkDYpaig9L5JpXRZSQZdZBvi4OW2NeiDbAupW3wEuKnlJI6n0mDFYaHEhlYlZdfDj1Fw&#10;3Z+Tvw+T3+p1kdtsd75c9ttEqeGgW36B8NT5d/jV3moFkwT+v4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KcesMAAADbAAAADwAAAAAAAAAAAAAAAACYAgAAZHJzL2Rv&#10;d25yZXYueG1sUEsFBgAAAAAEAAQA9QAAAIgDAAAAAA==&#10;" path="m120,355r-53,l67,374r-2,5l60,382r47,l120,355xe" fillcolor="black" stroked="f">
                      <v:path arrowok="t" o:connecttype="custom" o:connectlocs="120,-6330;67,-6330;67,-6311;65,-6306;60,-6303;107,-6303;120,-6330" o:connectangles="0,0,0,0,0,0,0"/>
                    </v:shape>
                  </v:group>
                  <v:group id="Group 17" o:spid="_x0000_s1041" style="position:absolute;left:5894;top:11673;width:121;height:402" coordorigin="5755,-5749"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2"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tk8MA&#10;AADbAAAADwAAAGRycy9kb3ducmV2LnhtbESPS4sCMRCE78L+h9AL3pyMgo8djSK7LOjNx+K5nfQ8&#10;cNIZJ1kd/fVGEDwWVfUVNVu0phIXalxpWUE/ikEQp1aXnCv42//2JiCcR9ZYWSYFN3KwmH90Zpho&#10;e+UtXXY+FwHCLkEFhfd1IqVLCzLoIlsTBy+zjUEfZJNL3eA1wE0lB3E8kgZLDgsF1vRdUHra/RsF&#10;p81hfB+a7Fz95JlN14fjcbMaK9X9bJdTEJ5a/w6/2iutYPAF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tk8MAAADbAAAADwAAAAAAAAAAAAAAAACYAgAAZHJzL2Rv&#10;d25yZXYueG1sUEsFBgAAAAAEAAQA9QAAAIgDAAAAAA==&#10;" path="m53,355l,355,60,475r47,-93l60,382r-5,-3l53,374r,-19xe" fillcolor="black" stroked="f">
                      <v:path arrowok="t" o:connecttype="custom" o:connectlocs="53,-5394;0,-5394;60,-5274;107,-5367;60,-5367;55,-5370;53,-5375;53,-5394" o:connectangles="0,0,0,0,0,0,0,0"/>
                    </v:shape>
                    <v:shape id="Freeform 19" o:spid="_x0000_s1043"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S074A&#10;AADbAAAADwAAAGRycy9kb3ducmV2LnhtbERPS68BMRTeS/yH5kjs6CAuGUrkioSdi1gf0zOPmJ7O&#10;nRbDr9eFxPLL954vG1OKO9WusKxg0I9AECdWF5wpOB03vSkI55E1lpZJwZMcLBft1hxjbR/8R/eD&#10;z0QIYRejgtz7KpbSJTkZdH1bEQcutbVBH2CdSV3jI4SbUg6j6EcaLDg05FjRb07J9XAzCq778+Q1&#10;Nul/uc5Sm+zOl8t+O1Gq22lWMxCeGv8Vf9xbrWAU1ocv4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iktO+AAAA2wAAAA8AAAAAAAAAAAAAAAAAmAIAAGRycy9kb3ducmV2&#10;LnhtbFBLBQYAAAAABAAEAPUAAACDAwAAAAA=&#10;" path="m60,l55,2,53,7r,367l55,379r5,3l65,379r2,-5l67,7,65,2,60,xe" fillcolor="black" stroked="f">
                      <v:path arrowok="t" o:connecttype="custom" o:connectlocs="60,-5749;55,-5747;53,-5742;53,-5375;55,-5370;60,-5367;65,-5370;67,-5375;67,-5742;65,-5747;60,-5749" o:connectangles="0,0,0,0,0,0,0,0,0,0,0"/>
                    </v:shape>
                    <v:shape id="Freeform 20" o:spid="_x0000_s1044"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3SMUA&#10;AADbAAAADwAAAGRycy9kb3ducmV2LnhtbESPT2vCQBTE74V+h+UVvDWbtNSU1DVIS8HerErOz+zL&#10;H8y+jdmtRj+9WxA8DjPzG2aWj6YTRxpca1lBEsUgiEurW64VbDffz+8gnEfW2FkmBWdykM8fH2aY&#10;aXviXzqufS0ChF2GChrv+0xKVzZk0EW2Jw5eZQeDPsihlnrAU4CbTr7E8VQabDksNNjTZ0Plfv1n&#10;FOxXRXp5M9Wh+6orW/4Uu91qmSo1eRoXHyA8jf4evrWXWsFrAv9f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jdIxQAAANsAAAAPAAAAAAAAAAAAAAAAAJgCAABkcnMv&#10;ZG93bnJldi54bWxQSwUGAAAAAAQABAD1AAAAigMAAAAA&#10;" path="m120,355r-53,l67,374r-2,5l60,382r47,l120,355xe" fillcolor="black" stroked="f">
                      <v:path arrowok="t" o:connecttype="custom" o:connectlocs="120,-5394;67,-5394;67,-5375;65,-5370;60,-5367;107,-5367;120,-5394" o:connectangles="0,0,0,0,0,0,0"/>
                    </v:shape>
                  </v:group>
                  <v:group id="Group 21" o:spid="_x0000_s1045" style="position:absolute;left:5894;top:12517;width:121;height:491" coordorigin="5755,-4813"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hBP8UAAADdAAAADwAAAGRycy9kb3ducmV2LnhtbESPQYvCMBSE7wv+h/CE&#10;va1plYpUo4io7EGEVUG8PZpnW2xeShPb+u83C8Ieh5n5hlmselOJlhpXWlYQjyIQxJnVJecKLufd&#10;1wyE88gaK8uk4EUOVsvBxwJTbTv+ofbkcxEg7FJUUHhfp1K6rCCDbmRr4uDdbWPQB9nkUjfYBbip&#10;5DiKptJgyWGhwJo2BWWP09Mo2HfYrSfxtj087pvX7Zwcr4eYlPoc9us5CE+9/w+/299aQZJM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9YQT/FAAAA3QAA&#10;AA8AAAAAAAAAAAAAAAAAqgIAAGRycy9kb3ducmV2LnhtbFBLBQYAAAAABAAEAPoAAACcAwAAAAA=&#10;">
                    <v:shape id="Freeform 22" o:spid="_x0000_s1046"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6PMMA&#10;AADdAAAADwAAAGRycy9kb3ducmV2LnhtbERPy2rCQBTdC/2H4RbcmUkr0ZI6hlIR7E5tyfqauXlg&#10;5k6aGU3s1zsLocvDea+y0bTiSr1rLCt4iWIQxIXVDVcKfr63szcQziNrbC2Tghs5yNZPkxWm2g58&#10;oOvRVyKEsEtRQe19l0rpipoMush2xIErbW/QB9hXUvc4hHDTytc4XkiDDYeGGjv6rKk4Hy9GwXmf&#10;L/8SU/62m6q0xVd+Ou13S6Wmz+PHOwhPo/8XP9w7rSBJ5mFueBOe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6PMMAAADdAAAADwAAAAAAAAAAAAAAAACYAgAAZHJzL2Rv&#10;d25yZXYueG1sUEsFBgAAAAAEAAQA9QAAAIgDAAAAAA==&#10;" path="m53,355l,355,60,475r47,-93l60,382r-5,-3l53,374r,-19xe" fillcolor="black" stroked="f">
                      <v:path arrowok="t" o:connecttype="custom" o:connectlocs="53,-4458;0,-4458;60,-4338;107,-4431;60,-4431;55,-4434;53,-4439;53,-4458" o:connectangles="0,0,0,0,0,0,0,0"/>
                    </v:shape>
                    <v:shape id="Freeform 23" o:spid="_x0000_s1047"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fp8YA&#10;AADdAAAADwAAAGRycy9kb3ducmV2LnhtbESPS2sCQRCE70L+w9ABbzqbyPrYOEpQBHNTEzy3O70P&#10;3OlZd0Zd8+sdQfBYVNVX1HTemkpcqHGlZQUf/QgEcWp1ybmCv99VbwzCeWSNlWVScCMH89lbZ4qJ&#10;tlfe0mXncxEg7BJUUHhfJ1K6tCCDrm9r4uBltjHog2xyqRu8Brip5GcUDaXBksNCgTUtCkqPu7NR&#10;cNzsR/+xyU7VMs9s+rM/HDbrkVLd9/b7C4Sn1r/Cz/ZaK4jjw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Mfp8YAAADdAAAADwAAAAAAAAAAAAAAAACYAgAAZHJz&#10;L2Rvd25yZXYueG1sUEsFBgAAAAAEAAQA9QAAAIsDAAAAAA==&#10;" path="m60,l55,2,53,7r,367l55,379r5,3l65,379r2,-5l67,7,65,2,60,xe" fillcolor="black" stroked="f">
                      <v:path arrowok="t" o:connecttype="custom" o:connectlocs="60,-4813;55,-4811;53,-4806;53,-4439;55,-4434;60,-4431;65,-4434;67,-4439;67,-4806;65,-4811;60,-4813" o:connectangles="0,0,0,0,0,0,0,0,0,0,0"/>
                    </v:shape>
                    <v:shape id="Freeform 24" o:spid="_x0000_s1048"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R8MA&#10;AADdAAAADwAAAGRycy9kb3ducmV2LnhtbERPy2rCQBTdC/2H4RbcmUmL0ZI6hlIR7E5tyfqauXlg&#10;5k6aGU3s1zsLocvDea+y0bTiSr1rLCt4iWIQxIXVDVcKfr63szcQziNrbC2Tghs5yNZPkxWm2g58&#10;oOvRVyKEsEtRQe19l0rpipoMush2xIErbW/QB9hXUvc4hHDTytc4XkiDDYeGGjv6rKk4Hy9GwXmf&#10;L/8SU/62m6q0xVd+Ou13S6Wmz+PHOwhPo/8XP9w7rSBJ5mF/eBOe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FR8MAAADdAAAADwAAAAAAAAAAAAAAAACYAgAAZHJzL2Rv&#10;d25yZXYueG1sUEsFBgAAAAAEAAQA9QAAAIgDAAAAAA==&#10;" path="m120,355r-53,l67,374r-2,5l60,382r47,l120,355xe" fillcolor="black" stroked="f">
                      <v:path arrowok="t" o:connecttype="custom" o:connectlocs="120,-4458;67,-4458;67,-4439;65,-4434;60,-4431;107,-4431;120,-4458" o:connectangles="0,0,0,0,0,0,0"/>
                    </v:shape>
                  </v:group>
                  <v:group id="Group 25" o:spid="_x0000_s1049" style="position:absolute;left:5894;top:13431;width:121;height:388" coordorigin="5755,-387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eqNsYAAADdAAAADwAAAGRycy9kb3ducmV2LnhtbESPT2vCQBTE7wW/w/KE&#10;3uomthGJriKi4kEK/gHx9sg+k2D2bciuSfz23UKhx2FmfsPMl72pREuNKy0riEcRCOLM6pJzBZfz&#10;9mMKwnlkjZVlUvAiB8vF4G2OqbYdH6k9+VwECLsUFRTe16mULivIoBvZmjh4d9sY9EE2udQNdgFu&#10;KjmOook0WHJYKLCmdUHZ4/Q0CnYddqvPeNMeHvf163ZOvq+HmJR6H/arGQhPvf8P/7X3WkGSfMX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6o2xgAAAN0A&#10;AAAPAAAAAAAAAAAAAAAAAKoCAABkcnMvZG93bnJldi54bWxQSwUGAAAAAAQABAD6AAAAnQMAAAAA&#10;">
                    <v:shape id="Freeform 26" o:spid="_x0000_s1050"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q8UA&#10;AADdAAAADwAAAGRycy9kb3ducmV2LnhtbESPS4sCMRCE78L+h9AL3jSz4ugya5RFEfTmY/HcTnoe&#10;OOnMTqKO/nojCB6LqvqKmsxaU4kLNa60rOCrH4EgTq0uOVfwt1/2vkE4j6yxskwKbuRgNv3oTDDR&#10;9spbuux8LgKEXYIKCu/rREqXFmTQ9W1NHLzMNgZ9kE0udYPXADeVHETRSBosOSwUWNO8oPS0OxsF&#10;p81hfI9N9l8t8sym68PxuFmNlep+tr8/IDy1/h1+tVdaQRwPB/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f6rxQAAAN0AAAAPAAAAAAAAAAAAAAAAAJgCAABkcnMv&#10;ZG93bnJldi54bWxQSwUGAAAAAAQABAD1AAAAigMAAAAA&#10;" path="m53,355l,355,60,475r47,-93l60,382r-5,-3l53,374r,-19xe" fillcolor="black" stroked="f">
                      <v:path arrowok="t" o:connecttype="custom" o:connectlocs="53,-3522;0,-3522;60,-3402;107,-3495;60,-3495;55,-3498;53,-3503;53,-3522" o:connectangles="0,0,0,0,0,0,0,0"/>
                    </v:shape>
                    <v:shape id="Freeform 27" o:spid="_x0000_s1051"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bMMYA&#10;AADdAAAADwAAAGRycy9kb3ducmV2LnhtbESPT2vCQBTE74LfYXlCb2ajNlqiq0ilYG9Wi+dn9uUP&#10;Zt+m2a1GP71bEHocZuY3zGLVmVpcqHWVZQWjKAZBnFldcaHg+/AxfAPhPLLG2jIpuJGD1bLfW2Cq&#10;7ZW/6LL3hQgQdikqKL1vUildVpJBF9mGOHi5bQ36INtC6havAW5qOY7jqTRYcVgosaH3krLz/tco&#10;OO+Os3ti8p96U+Q2+zyeTrvtTKmXQbeeg/DU+f/ws73VCpLkdQJ/b8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1bMMYAAADdAAAADwAAAAAAAAAAAAAAAACYAgAAZHJz&#10;L2Rvd25yZXYueG1sUEsFBgAAAAAEAAQA9QAAAIsDAAAAAA==&#10;" path="m60,l55,2,53,7r,367l55,379r5,3l65,379r2,-5l67,7,65,2,60,xe" fillcolor="black" stroked="f">
                      <v:path arrowok="t" o:connecttype="custom" o:connectlocs="60,-3877;55,-3875;53,-3870;53,-3503;55,-3498;60,-3495;65,-3498;67,-3503;67,-3870;65,-3875;60,-3877" o:connectangles="0,0,0,0,0,0,0,0,0,0,0"/>
                    </v:shape>
                    <v:shape id="Freeform 28" o:spid="_x0000_s1052"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DRMUA&#10;AADdAAAADwAAAGRycy9kb3ducmV2LnhtbESPS4sCMRCE78L+h9AL3jSz4ugya5RFEfTmY/HcTnoe&#10;OOnMTqKO/nojCB6LqvqKmsxaU4kLNa60rOCrH4EgTq0uOVfwt1/2vkE4j6yxskwKbuRgNv3oTDDR&#10;9spbuux8LgKEXYIKCu/rREqXFmTQ9W1NHLzMNgZ9kE0udYPXADeVHETRSBosOSwUWNO8oPS0OxsF&#10;p81hfI9N9l8t8sym68PxuFmNlep+tr8/IDy1/h1+tVdaQRwPh/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NExQAAAN0AAAAPAAAAAAAAAAAAAAAAAJgCAABkcnMv&#10;ZG93bnJldi54bWxQSwUGAAAAAAQABAD1AAAAigMAAAAA&#10;" path="m120,355r-53,l67,374r-2,5l60,382r47,l120,355xe" fillcolor="black" stroked="f">
                      <v:path arrowok="t" o:connecttype="custom" o:connectlocs="120,-3522;67,-3522;67,-3503;65,-3498;60,-3495;107,-3495;120,-3522" o:connectangles="0,0,0,0,0,0,0"/>
                    </v:shape>
                  </v:group>
                  <v:rect id="Rectangle 29" o:spid="_x0000_s1053" style="position:absolute;left:4391;top:8475;width:311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62sYA&#10;AADdAAAADwAAAGRycy9kb3ducmV2LnhtbESPQWvCQBSE7wX/w/IEb3WjNmKjqwRB2oMe1NJeH9ln&#10;Es2+DdmNxn/fFQSPw8x8wyxWnanElRpXWlYwGkYgiDOrS84V/Bw37zMQziNrrCyTgjs5WC17bwtM&#10;tL3xnq4Hn4sAYZeggsL7OpHSZQUZdENbEwfvZBuDPsgml7rBW4CbSo6jaCoNlhwWCqxpXVB2ObRG&#10;wWf6O2u//tp0e75vJqN0r491vlNq0O/SOQhPnX+Fn+1vrSCOP2J4vA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R62sYAAADdAAAADwAAAAAAAAAAAAAAAACYAgAAZHJz&#10;L2Rvd25yZXYueG1sUEsFBgAAAAAEAAQA9QAAAIsDAAAAAA==&#10;">
                    <v:textbox inset=",.3mm,,.3mm">
                      <w:txbxContent>
                        <w:p w:rsidR="00A51BFD" w:rsidRDefault="00A51BFD">
                          <w:pPr>
                            <w:jc w:val="center"/>
                            <w:rPr>
                              <w:b/>
                              <w:sz w:val="24"/>
                            </w:rPr>
                          </w:pPr>
                          <w:r>
                            <w:rPr>
                              <w:rFonts w:hint="eastAsia"/>
                            </w:rPr>
                            <w:t>前期准备</w:t>
                          </w:r>
                        </w:p>
                      </w:txbxContent>
                    </v:textbox>
                  </v:rect>
                  <v:rect id="Rectangle 30" o:spid="_x0000_s1054" style="position:absolute;left:4391;top:9389;width:311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rcYA&#10;AADdAAAADwAAAGRycy9kb3ducmV2LnhtbESPS4vCQBCE78L+h6EXvOnE9YGbdZQgiB704IPda5Np&#10;k7iZnpCZaPz3jiB4LKrqK2q2aE0prlS7wrKCQT8CQZxaXXCm4HRc9aYgnEfWWFomBXdysJh/dGYY&#10;a3vjPV0PPhMBwi5GBbn3VSylS3My6Pq2Ig7e2dYGfZB1JnWNtwA3pfyKook0WHBYyLGiZU7p/6Ex&#10;Cr6T32mz/muS7eW+Gg6SvT5W2U6p7meb/IDw1Pp3+NXeaAXj8WgCz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krcYAAADdAAAADwAAAAAAAAAAAAAAAACYAgAAZHJz&#10;L2Rvd25yZXYueG1sUEsFBgAAAAAEAAQA9QAAAIsDAAAAAA==&#10;">
                    <v:textbox inset=",.3mm,,.3mm">
                      <w:txbxContent>
                        <w:p w:rsidR="00A51BFD" w:rsidRDefault="00A51BFD">
                          <w:pPr>
                            <w:jc w:val="center"/>
                            <w:rPr>
                              <w:b/>
                              <w:sz w:val="24"/>
                            </w:rPr>
                          </w:pPr>
                          <w:r>
                            <w:rPr>
                              <w:rFonts w:hint="eastAsia"/>
                            </w:rPr>
                            <w:t>辩识与分析危险、有害因素</w:t>
                          </w:r>
                        </w:p>
                      </w:txbxContent>
                    </v:textbox>
                  </v:rect>
                  <v:rect id="Rectangle 31" o:spid="_x0000_s1055" style="position:absolute;left:4391;top:10309;width:311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BNscA&#10;AADdAAAADwAAAGRycy9kb3ducmV2LnhtbESPQWvCQBSE70L/w/IKvekmVatN3UgQpB7qwSh6fWRf&#10;k7TZtyG70fjvu4VCj8PMfMOs1oNpxJU6V1tWEE8iEMSF1TWXCk7H7XgJwnlkjY1lUnAnB+v0YbTC&#10;RNsbH+ia+1IECLsEFVTet4mUrqjIoJvYljh4n7Yz6IPsSqk7vAW4aeRzFL1IgzWHhQpb2lRUfOe9&#10;UfCanZf9+6XPPr7u22mcHfSxLfdKPT0O2RsIT4P/D/+1d1rBfD5bwO+b8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KQTbHAAAA3QAAAA8AAAAAAAAAAAAAAAAAmAIAAGRy&#10;cy9kb3ducmV2LnhtbFBLBQYAAAAABAAEAPUAAACMAwAAAAA=&#10;">
                    <v:textbox inset=",.3mm,,.3mm">
                      <w:txbxContent>
                        <w:p w:rsidR="00A51BFD" w:rsidRDefault="00A51BFD">
                          <w:pPr>
                            <w:jc w:val="center"/>
                            <w:rPr>
                              <w:b/>
                              <w:sz w:val="24"/>
                            </w:rPr>
                          </w:pPr>
                          <w:r>
                            <w:rPr>
                              <w:rFonts w:hint="eastAsia"/>
                            </w:rPr>
                            <w:t>划分评价单元</w:t>
                          </w:r>
                        </w:p>
                      </w:txbxContent>
                    </v:textbox>
                  </v:rect>
                  <v:rect id="Rectangle 32" o:spid="_x0000_s1056" style="position:absolute;left:4391;top:11220;width:311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XVRMQA&#10;AADdAAAADwAAAGRycy9kb3ducmV2LnhtbERPTWvCQBC9F/wPywi91Y22lhhdQyiE9tAeNEWvQ3ZM&#10;otnZkN1o/PfdQ8Hj431v0tG04kq9aywrmM8iEMSl1Q1XCn6L/CUG4TyyxtYyKbiTg3Q7edpgou2N&#10;d3Td+0qEEHYJKqi97xIpXVmTQTezHXHgTrY36APsK6l7vIVw08pFFL1Lgw2Hhho7+qipvOwHo2CV&#10;HeLh8zhk3+d7/jrPdrroqh+lnqdjtgbhafQP8b/7SytYLt/C3PAmP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1UTEAAAA3QAAAA8AAAAAAAAAAAAAAAAAmAIAAGRycy9k&#10;b3ducmV2LnhtbFBLBQYAAAAABAAEAPUAAACJAwAAAAA=&#10;">
                    <v:textbox inset=",.3mm,,.3mm">
                      <w:txbxContent>
                        <w:p w:rsidR="00A51BFD" w:rsidRDefault="00A51BFD">
                          <w:pPr>
                            <w:jc w:val="center"/>
                            <w:rPr>
                              <w:b/>
                              <w:sz w:val="24"/>
                            </w:rPr>
                          </w:pPr>
                          <w:r>
                            <w:rPr>
                              <w:rFonts w:hint="eastAsia"/>
                            </w:rPr>
                            <w:t>定性、定量评价</w:t>
                          </w:r>
                        </w:p>
                      </w:txbxContent>
                    </v:textbox>
                  </v:rect>
                  <v:rect id="Rectangle 33" o:spid="_x0000_s1057" style="position:absolute;left:4391;top:12078;width:3118;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w38YA&#10;AADdAAAADwAAAGRycy9kb3ducmV2LnhtbESPS4vCQBCE7wv+h6EFb+vEJ5p1lCDI7kEPPti9Npne&#10;JJrpCZmJxn/vCILHoqq+ohar1pTiSrUrLCsY9CMQxKnVBWcKTsfN5wyE88gaS8uk4E4OVsvOxwJj&#10;bW+8p+vBZyJA2MWoIPe+iqV0aU4GXd9WxMH7t7VBH2SdSV3jLcBNKYdRNJUGCw4LOVa0zim9HBqj&#10;YJ78zprvvybZnu+b0SDZ62OV7ZTqddvkC4Sn1r/Dr/aPVjCZjOfwfBOe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lw38YAAADdAAAADwAAAAAAAAAAAAAAAACYAgAAZHJz&#10;L2Rvd25yZXYueG1sUEsFBgAAAAAEAAQA9QAAAIsDAAAAAA==&#10;">
                    <v:textbox inset=",.3mm,,.3mm">
                      <w:txbxContent>
                        <w:p w:rsidR="00A51BFD" w:rsidRDefault="00A51BFD">
                          <w:pPr>
                            <w:jc w:val="center"/>
                            <w:rPr>
                              <w:b/>
                              <w:szCs w:val="21"/>
                            </w:rPr>
                          </w:pPr>
                          <w:r>
                            <w:rPr>
                              <w:rFonts w:hint="eastAsia"/>
                              <w:szCs w:val="21"/>
                            </w:rPr>
                            <w:t>提出安全对策措施建议</w:t>
                          </w:r>
                        </w:p>
                      </w:txbxContent>
                    </v:textbox>
                  </v:rect>
                  <v:rect id="Rectangle 34" o:spid="_x0000_s1058" style="position:absolute;left:4391;top:13020;width:311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n8MA&#10;AADdAAAADwAAAGRycy9kb3ducmV2LnhtbERPTYvCMBC9C/sfwix409SVinaNUhZED3qwil6HZrbt&#10;bjMpTar135uD4PHxvpfr3tTiRq2rLCuYjCMQxLnVFRcKzqfNaA7CeWSNtWVS8CAH69XHYImJtnc+&#10;0i3zhQgh7BJUUHrfJFK6vCSDbmwb4sD92tagD7AtpG7xHsJNLb+iaCYNVhwaSmzop6T8P+uMgkV6&#10;mXfba5fu/x6b6SQ96lNTHJQafvbpNwhPvX+LX+6dVhDHcdgf3o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pPn8MAAADdAAAADwAAAAAAAAAAAAAAAACYAgAAZHJzL2Rv&#10;d25yZXYueG1sUEsFBgAAAAAEAAQA9QAAAIgDAAAAAA==&#10;">
                    <v:textbox inset=",.3mm,,.3mm">
                      <w:txbxContent>
                        <w:p w:rsidR="00A51BFD" w:rsidRDefault="00A51BFD">
                          <w:pPr>
                            <w:jc w:val="center"/>
                            <w:rPr>
                              <w:b/>
                              <w:szCs w:val="21"/>
                            </w:rPr>
                          </w:pPr>
                          <w:r>
                            <w:rPr>
                              <w:rFonts w:hint="eastAsia"/>
                              <w:szCs w:val="21"/>
                            </w:rPr>
                            <w:t>做出评价结论</w:t>
                          </w:r>
                        </w:p>
                      </w:txbxContent>
                    </v:textbox>
                  </v:rect>
                  <v:rect id="Rectangle 35" o:spid="_x0000_s1059" style="position:absolute;left:4391;top:13829;width:3118;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qBMYA&#10;AADdAAAADwAAAGRycy9kb3ducmV2LnhtbESPT2vCQBTE7wW/w/IEb3UTS4pGVwmC1EN78A96fWSf&#10;STT7NmQ3Gr99t1DwOMzMb5jFqje1uFPrKssK4nEEgji3uuJCwfGweZ+CcB5ZY22ZFDzJwWo5eFtg&#10;qu2Dd3Tf+0IECLsUFZTeN6mULi/JoBvbhjh4F9sa9EG2hdQtPgLc1HISRZ/SYMVhocSG1iXlt31n&#10;FMyy07T7OnfZ9/W5+YiznT40xY9So2GfzUF46v0r/N/eagVJksT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bqBMYAAADdAAAADwAAAAAAAAAAAAAAAACYAgAAZHJz&#10;L2Rvd25yZXYueG1sUEsFBgAAAAAEAAQA9QAAAIsDAAAAAA==&#10;">
                    <v:textbox inset=",.3mm,,.3mm">
                      <w:txbxContent>
                        <w:p w:rsidR="00A51BFD" w:rsidRDefault="00A51BFD">
                          <w:pPr>
                            <w:jc w:val="center"/>
                            <w:rPr>
                              <w:b/>
                              <w:szCs w:val="21"/>
                            </w:rPr>
                          </w:pPr>
                          <w:r>
                            <w:rPr>
                              <w:rFonts w:hint="eastAsia"/>
                              <w:szCs w:val="21"/>
                            </w:rPr>
                            <w:t>编制安全评价报告</w:t>
                          </w:r>
                        </w:p>
                      </w:txbxContent>
                    </v:textbox>
                  </v:rect>
                </v:group>
                <v:rect id="Rectangle 35" o:spid="_x0000_s1060" style="position:absolute;left:13328;top:30797;width:2571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2O8UA&#10;AADdAAAADwAAAGRycy9kb3ducmV2LnhtbESPT2vCQBTE70K/w/IK3nSjmFKiq1gbqQcP1j/3x+5r&#10;Epp9G7Krxn56Vyh4HGbmN8xs0dlaXKj1lWMFo2ECglg7U3Gh4HhYD95B+IBssHZMCm7kYTF/6c0w&#10;M+7K33TZh0JECPsMFZQhNJmUXpdk0Q9dQxy9H9daDFG2hTQtXiPc1nKcJG/SYsVxocSGViXp3/3Z&#10;Ktghfu7+vrT+yG/bSU6rU06uVqr/2i2nIAJ14Rn+b2+MgjRNx/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fY7xQAAAN0AAAAPAAAAAAAAAAAAAAAAAJgCAABkcnMv&#10;ZG93bnJldi54bWxQSwUGAAAAAAQABAD1AAAAigMAAAAA&#10;" strokecolor="white">
                  <v:textbox>
                    <w:txbxContent>
                      <w:p w:rsidR="00A51BFD" w:rsidRDefault="00A51BFD">
                        <w:pPr>
                          <w:jc w:val="center"/>
                          <w:rPr>
                            <w:b/>
                            <w:szCs w:val="21"/>
                          </w:rPr>
                        </w:pPr>
                        <w:r>
                          <w:rPr>
                            <w:rFonts w:ascii="黑体" w:eastAsia="黑体" w:hAnsi="宋体" w:hint="eastAsia"/>
                            <w:sz w:val="24"/>
                          </w:rPr>
                          <w:t>图1.6-1  安全评价程序框图</w:t>
                        </w:r>
                      </w:p>
                    </w:txbxContent>
                  </v:textbox>
                </v:rect>
                <w10:wrap type="square"/>
              </v:group>
            </w:pict>
          </mc:Fallback>
        </mc:AlternateContent>
      </w:r>
      <w:r>
        <w:rPr>
          <w:rFonts w:ascii="宋体" w:hAnsi="宋体"/>
          <w:sz w:val="28"/>
          <w:szCs w:val="28"/>
          <w:lang w:val="en-GB"/>
        </w:rPr>
        <w:br w:type="page"/>
      </w:r>
    </w:p>
    <w:p w:rsidR="00B34EC6" w:rsidRDefault="00A46FD2">
      <w:pPr>
        <w:pStyle w:val="1"/>
        <w:spacing w:afterLines="100" w:after="312" w:line="360" w:lineRule="auto"/>
        <w:ind w:firstLineChars="0" w:firstLine="0"/>
        <w:jc w:val="center"/>
        <w:rPr>
          <w:b/>
          <w:kern w:val="0"/>
          <w:sz w:val="32"/>
          <w:szCs w:val="32"/>
        </w:rPr>
      </w:pPr>
      <w:bookmarkStart w:id="20" w:name="_Toc164946186"/>
      <w:r>
        <w:rPr>
          <w:rFonts w:hint="eastAsia"/>
          <w:b/>
          <w:kern w:val="0"/>
          <w:sz w:val="32"/>
          <w:szCs w:val="32"/>
        </w:rPr>
        <w:lastRenderedPageBreak/>
        <w:t>第二章  企业</w:t>
      </w:r>
      <w:r>
        <w:rPr>
          <w:b/>
          <w:kern w:val="0"/>
          <w:sz w:val="32"/>
          <w:szCs w:val="32"/>
        </w:rPr>
        <w:t>情况</w:t>
      </w:r>
      <w:bookmarkEnd w:id="20"/>
    </w:p>
    <w:p w:rsidR="00B34EC6" w:rsidRDefault="00A46FD2">
      <w:pPr>
        <w:keepNext/>
        <w:keepLines/>
        <w:spacing w:beforeLines="50" w:before="156" w:line="360" w:lineRule="auto"/>
        <w:outlineLvl w:val="1"/>
        <w:rPr>
          <w:rFonts w:ascii="宋体" w:hAnsi="宋体"/>
          <w:b/>
          <w:bCs/>
          <w:sz w:val="30"/>
          <w:szCs w:val="30"/>
        </w:rPr>
      </w:pPr>
      <w:bookmarkStart w:id="21" w:name="_Toc164946187"/>
      <w:bookmarkStart w:id="22" w:name="_Toc209925189"/>
      <w:r>
        <w:rPr>
          <w:rFonts w:ascii="宋体" w:hAnsi="宋体" w:hint="eastAsia"/>
          <w:b/>
          <w:bCs/>
          <w:sz w:val="30"/>
          <w:szCs w:val="30"/>
        </w:rPr>
        <w:t>2.1 企业概况</w:t>
      </w:r>
      <w:bookmarkEnd w:id="21"/>
    </w:p>
    <w:p w:rsidR="00B34EC6" w:rsidRDefault="00A46FD2">
      <w:pPr>
        <w:spacing w:line="360" w:lineRule="auto"/>
        <w:ind w:firstLineChars="200" w:firstLine="608"/>
        <w:rPr>
          <w:rFonts w:ascii="宋体" w:hAnsi="宋体" w:cs="宋体"/>
          <w:sz w:val="28"/>
          <w:szCs w:val="28"/>
        </w:rPr>
      </w:pPr>
      <w:bookmarkStart w:id="23" w:name="OLE_LINK12"/>
      <w:bookmarkStart w:id="24" w:name="OLE_LINK9"/>
      <w:r>
        <w:rPr>
          <w:rFonts w:ascii="宋体" w:hAnsi="宋体" w:cs="宋体" w:hint="eastAsia"/>
          <w:bCs/>
          <w:sz w:val="28"/>
          <w:szCs w:val="28"/>
        </w:rPr>
        <w:t>涟源市</w:t>
      </w:r>
      <w:bookmarkEnd w:id="23"/>
      <w:bookmarkEnd w:id="24"/>
      <w:r>
        <w:rPr>
          <w:rFonts w:ascii="宋体" w:hAnsi="宋体" w:cs="宋体" w:hint="eastAsia"/>
          <w:bCs/>
          <w:sz w:val="28"/>
          <w:szCs w:val="28"/>
        </w:rPr>
        <w:t>日用杂品有限公司（以下简称：该企业）成立于2009年07月,</w:t>
      </w:r>
      <w:r w:rsidR="00734305">
        <w:rPr>
          <w:rFonts w:ascii="宋体" w:hAnsi="宋体" w:cs="宋体" w:hint="eastAsia"/>
          <w:bCs/>
          <w:sz w:val="28"/>
          <w:szCs w:val="28"/>
        </w:rPr>
        <w:t xml:space="preserve"> </w:t>
      </w:r>
      <w:r>
        <w:rPr>
          <w:rFonts w:ascii="宋体" w:hAnsi="宋体" w:cs="宋体" w:hint="eastAsia"/>
          <w:bCs/>
          <w:sz w:val="28"/>
          <w:szCs w:val="28"/>
        </w:rPr>
        <w:t>2</w:t>
      </w:r>
      <w:r>
        <w:rPr>
          <w:rFonts w:ascii="宋体" w:hAnsi="宋体" w:cs="宋体"/>
          <w:bCs/>
          <w:sz w:val="28"/>
          <w:szCs w:val="28"/>
        </w:rPr>
        <w:t>017</w:t>
      </w:r>
      <w:r>
        <w:rPr>
          <w:rFonts w:ascii="宋体" w:hAnsi="宋体" w:cs="宋体" w:hint="eastAsia"/>
          <w:bCs/>
          <w:sz w:val="28"/>
          <w:szCs w:val="28"/>
        </w:rPr>
        <w:t>年1月1</w:t>
      </w:r>
      <w:r>
        <w:rPr>
          <w:rFonts w:ascii="宋体" w:hAnsi="宋体" w:cs="宋体"/>
          <w:bCs/>
          <w:sz w:val="28"/>
          <w:szCs w:val="28"/>
        </w:rPr>
        <w:t>0</w:t>
      </w:r>
      <w:r>
        <w:rPr>
          <w:rFonts w:ascii="宋体" w:hAnsi="宋体" w:cs="宋体" w:hint="eastAsia"/>
          <w:bCs/>
          <w:sz w:val="28"/>
          <w:szCs w:val="28"/>
        </w:rPr>
        <w:t>日取得涟源市工商行政管理和质量技术监督局核发企业营业执照，注册资本200万元，注册地址：涟源市蓝田办事处蔡家塘28号，统一社会信用代码：91431382691837546X</w:t>
      </w:r>
      <w:r>
        <w:rPr>
          <w:rFonts w:ascii="宋体" w:hAnsi="宋体" w:cs="宋体" w:hint="eastAsia"/>
          <w:sz w:val="28"/>
          <w:szCs w:val="28"/>
        </w:rPr>
        <w:t>，经济类型：有限责任公司，法定代表人：袁子根。</w:t>
      </w:r>
    </w:p>
    <w:p w:rsidR="00B34EC6" w:rsidRDefault="00A46FD2">
      <w:pPr>
        <w:spacing w:line="360" w:lineRule="auto"/>
        <w:ind w:firstLineChars="200" w:firstLine="608"/>
        <w:rPr>
          <w:rFonts w:ascii="宋体" w:hAnsi="宋体" w:cs="宋体"/>
          <w:bCs/>
          <w:sz w:val="28"/>
          <w:szCs w:val="28"/>
        </w:rPr>
      </w:pPr>
      <w:r>
        <w:rPr>
          <w:rFonts w:ascii="宋体" w:hAnsi="宋体" w:cs="宋体" w:hint="eastAsia"/>
          <w:bCs/>
          <w:sz w:val="28"/>
          <w:szCs w:val="28"/>
        </w:rPr>
        <w:t>该企业</w:t>
      </w:r>
      <w:r w:rsidR="00734305">
        <w:rPr>
          <w:rFonts w:ascii="宋体" w:hAnsi="宋体" w:cs="宋体" w:hint="eastAsia"/>
          <w:bCs/>
          <w:sz w:val="28"/>
          <w:szCs w:val="28"/>
        </w:rPr>
        <w:t>现持有</w:t>
      </w:r>
      <w:r>
        <w:rPr>
          <w:rFonts w:ascii="宋体" w:hAnsi="宋体" w:cs="宋体" w:hint="eastAsia"/>
          <w:bCs/>
          <w:sz w:val="28"/>
          <w:szCs w:val="28"/>
        </w:rPr>
        <w:t>2022年12月14日</w:t>
      </w:r>
      <w:r w:rsidR="00734305">
        <w:rPr>
          <w:rFonts w:ascii="宋体" w:hAnsi="宋体" w:cs="宋体" w:hint="eastAsia"/>
          <w:bCs/>
          <w:sz w:val="28"/>
          <w:szCs w:val="28"/>
        </w:rPr>
        <w:t>由</w:t>
      </w:r>
      <w:r>
        <w:rPr>
          <w:rFonts w:ascii="宋体" w:hAnsi="宋体" w:cs="宋体" w:hint="eastAsia"/>
          <w:bCs/>
          <w:sz w:val="28"/>
          <w:szCs w:val="28"/>
        </w:rPr>
        <w:t>娄底市应急管理局核发的烟花爆竹经营（批发）许可证，编号：（湘）PF[2022]00657号，许可经营范围：爆竹类（C级）、喷花类（B</w:t>
      </w:r>
      <w:r w:rsidR="00C32A0A">
        <w:rPr>
          <w:rFonts w:ascii="宋体" w:hAnsi="宋体" w:cs="宋体" w:hint="eastAsia"/>
          <w:bCs/>
          <w:sz w:val="28"/>
          <w:szCs w:val="28"/>
        </w:rPr>
        <w:t>级、</w:t>
      </w:r>
      <w:r>
        <w:rPr>
          <w:rFonts w:ascii="宋体" w:hAnsi="宋体" w:cs="宋体" w:hint="eastAsia"/>
          <w:bCs/>
          <w:sz w:val="28"/>
          <w:szCs w:val="28"/>
        </w:rPr>
        <w:t>C级</w:t>
      </w:r>
      <w:r w:rsidR="00C32A0A">
        <w:rPr>
          <w:rFonts w:ascii="宋体" w:hAnsi="宋体" w:cs="宋体" w:hint="eastAsia"/>
          <w:bCs/>
          <w:sz w:val="28"/>
          <w:szCs w:val="28"/>
        </w:rPr>
        <w:t>、D级</w:t>
      </w:r>
      <w:r>
        <w:rPr>
          <w:rFonts w:ascii="宋体" w:hAnsi="宋体" w:cs="宋体" w:hint="eastAsia"/>
          <w:bCs/>
          <w:sz w:val="28"/>
          <w:szCs w:val="28"/>
        </w:rPr>
        <w:t>）、旋转类（B</w:t>
      </w:r>
      <w:r w:rsidR="00C32A0A">
        <w:rPr>
          <w:rFonts w:ascii="宋体" w:hAnsi="宋体" w:cs="宋体" w:hint="eastAsia"/>
          <w:bCs/>
          <w:sz w:val="28"/>
          <w:szCs w:val="28"/>
        </w:rPr>
        <w:t>级</w:t>
      </w:r>
      <w:r>
        <w:rPr>
          <w:rFonts w:ascii="宋体" w:hAnsi="宋体" w:cs="宋体" w:hint="eastAsia"/>
          <w:bCs/>
          <w:sz w:val="28"/>
          <w:szCs w:val="28"/>
        </w:rPr>
        <w:t>、C级</w:t>
      </w:r>
      <w:r w:rsidR="00C32A0A">
        <w:rPr>
          <w:rFonts w:ascii="宋体" w:hAnsi="宋体" w:cs="宋体" w:hint="eastAsia"/>
          <w:bCs/>
          <w:sz w:val="28"/>
          <w:szCs w:val="28"/>
        </w:rPr>
        <w:t>、D级</w:t>
      </w:r>
      <w:r>
        <w:rPr>
          <w:rFonts w:ascii="宋体" w:hAnsi="宋体" w:cs="宋体" w:hint="eastAsia"/>
          <w:bCs/>
          <w:sz w:val="28"/>
          <w:szCs w:val="28"/>
        </w:rPr>
        <w:t>）、升空类（B</w:t>
      </w:r>
      <w:r w:rsidR="00C32A0A">
        <w:rPr>
          <w:rFonts w:ascii="宋体" w:hAnsi="宋体" w:cs="宋体" w:hint="eastAsia"/>
          <w:bCs/>
          <w:sz w:val="28"/>
          <w:szCs w:val="28"/>
        </w:rPr>
        <w:t>级</w:t>
      </w:r>
      <w:r>
        <w:rPr>
          <w:rFonts w:ascii="宋体" w:hAnsi="宋体" w:cs="宋体" w:hint="eastAsia"/>
          <w:bCs/>
          <w:sz w:val="28"/>
          <w:szCs w:val="28"/>
        </w:rPr>
        <w:t>、C级）、吐珠类（B</w:t>
      </w:r>
      <w:r w:rsidR="00C32A0A">
        <w:rPr>
          <w:rFonts w:ascii="宋体" w:hAnsi="宋体" w:cs="宋体" w:hint="eastAsia"/>
          <w:bCs/>
          <w:sz w:val="28"/>
          <w:szCs w:val="28"/>
        </w:rPr>
        <w:t>级</w:t>
      </w:r>
      <w:r>
        <w:rPr>
          <w:rFonts w:ascii="宋体" w:hAnsi="宋体" w:cs="宋体" w:hint="eastAsia"/>
          <w:bCs/>
          <w:sz w:val="28"/>
          <w:szCs w:val="28"/>
        </w:rPr>
        <w:t>、C级）、玩具类（C</w:t>
      </w:r>
      <w:r w:rsidR="00C32A0A">
        <w:rPr>
          <w:rFonts w:ascii="宋体" w:hAnsi="宋体" w:cs="宋体" w:hint="eastAsia"/>
          <w:bCs/>
          <w:sz w:val="28"/>
          <w:szCs w:val="28"/>
        </w:rPr>
        <w:t>级</w:t>
      </w:r>
      <w:r>
        <w:rPr>
          <w:rFonts w:ascii="宋体" w:hAnsi="宋体" w:cs="宋体" w:hint="eastAsia"/>
          <w:bCs/>
          <w:sz w:val="28"/>
          <w:szCs w:val="28"/>
        </w:rPr>
        <w:t>、D级）、组合烟花类（B</w:t>
      </w:r>
      <w:r w:rsidR="00C32A0A">
        <w:rPr>
          <w:rFonts w:ascii="宋体" w:hAnsi="宋体" w:cs="宋体" w:hint="eastAsia"/>
          <w:bCs/>
          <w:sz w:val="28"/>
          <w:szCs w:val="28"/>
        </w:rPr>
        <w:t>级</w:t>
      </w:r>
      <w:r>
        <w:rPr>
          <w:rFonts w:ascii="宋体" w:hAnsi="宋体" w:cs="宋体" w:hint="eastAsia"/>
          <w:bCs/>
          <w:sz w:val="28"/>
          <w:szCs w:val="28"/>
        </w:rPr>
        <w:t>、C级</w:t>
      </w:r>
      <w:r w:rsidR="00C32A0A">
        <w:rPr>
          <w:rFonts w:ascii="宋体" w:hAnsi="宋体" w:cs="宋体" w:hint="eastAsia"/>
          <w:bCs/>
          <w:sz w:val="28"/>
          <w:szCs w:val="28"/>
        </w:rPr>
        <w:t>、D级</w:t>
      </w:r>
      <w:r>
        <w:rPr>
          <w:rFonts w:ascii="宋体" w:hAnsi="宋体" w:cs="宋体" w:hint="eastAsia"/>
          <w:bCs/>
          <w:sz w:val="28"/>
          <w:szCs w:val="28"/>
        </w:rPr>
        <w:t>），有效期至2025年12月13日，仓储设施地址：湖南省娄底市涟源市石马山</w:t>
      </w:r>
      <w:r w:rsidR="00C32A0A">
        <w:rPr>
          <w:rFonts w:ascii="宋体" w:hAnsi="宋体" w:cs="宋体" w:hint="eastAsia"/>
          <w:bCs/>
          <w:sz w:val="28"/>
          <w:szCs w:val="28"/>
        </w:rPr>
        <w:t>办事处</w:t>
      </w:r>
      <w:proofErr w:type="gramStart"/>
      <w:r w:rsidR="00C32A0A">
        <w:rPr>
          <w:rFonts w:ascii="宋体" w:hAnsi="宋体" w:cs="宋体" w:hint="eastAsia"/>
          <w:bCs/>
          <w:sz w:val="28"/>
          <w:szCs w:val="28"/>
        </w:rPr>
        <w:t>龙峰存</w:t>
      </w:r>
      <w:r>
        <w:rPr>
          <w:rFonts w:ascii="宋体" w:hAnsi="宋体" w:cs="宋体" w:hint="eastAsia"/>
          <w:bCs/>
          <w:sz w:val="28"/>
          <w:szCs w:val="28"/>
        </w:rPr>
        <w:t>吴家</w:t>
      </w:r>
      <w:proofErr w:type="gramEnd"/>
      <w:r>
        <w:rPr>
          <w:rFonts w:ascii="宋体" w:hAnsi="宋体" w:cs="宋体" w:hint="eastAsia"/>
          <w:bCs/>
          <w:sz w:val="28"/>
          <w:szCs w:val="28"/>
        </w:rPr>
        <w:t>组</w:t>
      </w:r>
      <w:r w:rsidR="00734305">
        <w:rPr>
          <w:rFonts w:ascii="宋体" w:hAnsi="宋体" w:cs="宋体" w:hint="eastAsia"/>
          <w:bCs/>
          <w:sz w:val="28"/>
          <w:szCs w:val="28"/>
        </w:rPr>
        <w:t>；</w:t>
      </w:r>
      <w:bookmarkStart w:id="25" w:name="OLE_LINK10"/>
      <w:r>
        <w:rPr>
          <w:rFonts w:ascii="宋体" w:hAnsi="宋体" w:cs="宋体" w:hint="eastAsia"/>
          <w:bCs/>
          <w:sz w:val="28"/>
          <w:szCs w:val="28"/>
        </w:rPr>
        <w:t>库区</w:t>
      </w:r>
      <w:r>
        <w:rPr>
          <w:rFonts w:ascii="宋体" w:hAnsi="宋体" w:cs="宋体"/>
          <w:bCs/>
          <w:sz w:val="28"/>
          <w:szCs w:val="28"/>
        </w:rPr>
        <w:t>总</w:t>
      </w:r>
      <w:r>
        <w:rPr>
          <w:rFonts w:ascii="宋体" w:hAnsi="宋体" w:cs="宋体" w:hint="eastAsia"/>
          <w:bCs/>
          <w:sz w:val="28"/>
          <w:szCs w:val="28"/>
        </w:rPr>
        <w:t>占</w:t>
      </w:r>
      <w:r>
        <w:rPr>
          <w:rFonts w:ascii="宋体" w:hAnsi="宋体" w:cs="宋体"/>
          <w:bCs/>
          <w:sz w:val="28"/>
          <w:szCs w:val="28"/>
        </w:rPr>
        <w:t>地面</w:t>
      </w:r>
      <w:r>
        <w:rPr>
          <w:rFonts w:ascii="宋体" w:hAnsi="宋体" w:cs="宋体" w:hint="eastAsia"/>
          <w:bCs/>
          <w:sz w:val="28"/>
          <w:szCs w:val="28"/>
        </w:rPr>
        <w:t>积8008m</w:t>
      </w:r>
      <w:r>
        <w:rPr>
          <w:rFonts w:ascii="宋体" w:hAnsi="宋体" w:cs="宋体" w:hint="eastAsia"/>
          <w:bCs/>
          <w:sz w:val="28"/>
          <w:szCs w:val="28"/>
          <w:vertAlign w:val="superscript"/>
        </w:rPr>
        <w:t>2</w:t>
      </w:r>
      <w:r>
        <w:rPr>
          <w:rFonts w:ascii="宋体" w:hAnsi="宋体" w:cs="宋体" w:hint="eastAsia"/>
          <w:bCs/>
          <w:sz w:val="28"/>
          <w:szCs w:val="28"/>
        </w:rPr>
        <w:t>，建有</w:t>
      </w:r>
      <w:proofErr w:type="gramStart"/>
      <w:r>
        <w:rPr>
          <w:rFonts w:ascii="宋体" w:hAnsi="宋体" w:cs="宋体" w:hint="eastAsia"/>
          <w:bCs/>
          <w:sz w:val="28"/>
          <w:szCs w:val="28"/>
        </w:rPr>
        <w:t>建构物</w:t>
      </w:r>
      <w:proofErr w:type="gramEnd"/>
      <w:r>
        <w:rPr>
          <w:rFonts w:ascii="宋体" w:hAnsi="宋体" w:cs="宋体" w:hint="eastAsia"/>
          <w:bCs/>
          <w:sz w:val="28"/>
          <w:szCs w:val="28"/>
        </w:rPr>
        <w:t>共5栋（座），其中建有</w:t>
      </w:r>
      <w:bookmarkStart w:id="26" w:name="OLE_LINK11"/>
      <w:r>
        <w:rPr>
          <w:rFonts w:ascii="宋体" w:hAnsi="宋体" w:cs="宋体" w:hint="eastAsia"/>
          <w:bCs/>
          <w:sz w:val="28"/>
          <w:szCs w:val="28"/>
        </w:rPr>
        <w:t>2栋1.3级烟花爆竹储存仓库</w:t>
      </w:r>
      <w:bookmarkEnd w:id="26"/>
      <w:r>
        <w:rPr>
          <w:rFonts w:ascii="宋体" w:hAnsi="宋体" w:cs="宋体" w:hint="eastAsia"/>
          <w:bCs/>
          <w:sz w:val="28"/>
          <w:szCs w:val="28"/>
        </w:rPr>
        <w:t>、</w:t>
      </w:r>
      <w:r w:rsidR="00C32A0A">
        <w:rPr>
          <w:rFonts w:ascii="宋体" w:hAnsi="宋体" w:cs="宋体"/>
          <w:bCs/>
          <w:sz w:val="28"/>
          <w:szCs w:val="28"/>
        </w:rPr>
        <w:t>1</w:t>
      </w:r>
      <w:r>
        <w:rPr>
          <w:rFonts w:ascii="宋体" w:hAnsi="宋体" w:cs="宋体" w:hint="eastAsia"/>
          <w:bCs/>
          <w:sz w:val="28"/>
          <w:szCs w:val="28"/>
        </w:rPr>
        <w:t>栋1.1</w:t>
      </w:r>
      <w:r w:rsidRPr="00C32A0A">
        <w:rPr>
          <w:rFonts w:ascii="宋体" w:hAnsi="宋体" w:cs="宋体" w:hint="eastAsia"/>
          <w:bCs/>
          <w:sz w:val="28"/>
          <w:szCs w:val="28"/>
          <w:vertAlign w:val="superscript"/>
        </w:rPr>
        <w:t>-2</w:t>
      </w:r>
      <w:r>
        <w:rPr>
          <w:rFonts w:ascii="宋体" w:hAnsi="宋体" w:cs="宋体" w:hint="eastAsia"/>
          <w:bCs/>
          <w:sz w:val="28"/>
          <w:szCs w:val="28"/>
        </w:rPr>
        <w:t>级烟花爆竹储存仓库，库区值班室1栋，</w:t>
      </w:r>
      <w:r w:rsidR="00654D8D">
        <w:rPr>
          <w:rFonts w:ascii="宋体" w:hAnsi="宋体" w:cs="宋体" w:hint="eastAsia"/>
          <w:bCs/>
          <w:sz w:val="28"/>
          <w:szCs w:val="28"/>
        </w:rPr>
        <w:t>半</w:t>
      </w:r>
      <w:r>
        <w:rPr>
          <w:rFonts w:ascii="宋体" w:hAnsi="宋体" w:cs="宋体" w:hint="eastAsia"/>
          <w:bCs/>
          <w:sz w:val="28"/>
          <w:szCs w:val="28"/>
        </w:rPr>
        <w:t>地下式</w:t>
      </w:r>
      <w:proofErr w:type="gramStart"/>
      <w:r>
        <w:rPr>
          <w:rFonts w:ascii="宋体" w:hAnsi="宋体" w:cs="宋体" w:hint="eastAsia"/>
          <w:bCs/>
          <w:sz w:val="28"/>
          <w:szCs w:val="28"/>
        </w:rPr>
        <w:t>高位消防</w:t>
      </w:r>
      <w:proofErr w:type="gramEnd"/>
      <w:r>
        <w:rPr>
          <w:rFonts w:ascii="宋体" w:hAnsi="宋体" w:cs="宋体" w:hint="eastAsia"/>
          <w:bCs/>
          <w:sz w:val="28"/>
          <w:szCs w:val="28"/>
        </w:rPr>
        <w:t>水池1座，3栋库房总建筑面积共1313m</w:t>
      </w:r>
      <w:r>
        <w:rPr>
          <w:rFonts w:ascii="宋体" w:hAnsi="宋体" w:cs="宋体" w:hint="eastAsia"/>
          <w:bCs/>
          <w:sz w:val="28"/>
          <w:szCs w:val="28"/>
          <w:vertAlign w:val="superscript"/>
        </w:rPr>
        <w:t>2</w:t>
      </w:r>
      <w:r>
        <w:rPr>
          <w:rFonts w:ascii="宋体" w:hAnsi="宋体" w:cs="宋体" w:hint="eastAsia"/>
          <w:bCs/>
          <w:sz w:val="28"/>
          <w:szCs w:val="28"/>
        </w:rPr>
        <w:t>,</w:t>
      </w:r>
      <w:r>
        <w:rPr>
          <w:rFonts w:ascii="宋体" w:hAnsi="宋体" w:cs="宋体" w:hint="eastAsia"/>
          <w:bCs/>
          <w:sz w:val="28"/>
          <w:szCs w:val="28"/>
          <w:lang w:val="en-GB"/>
        </w:rPr>
        <w:t>核定药量</w:t>
      </w:r>
      <w:r>
        <w:rPr>
          <w:rFonts w:ascii="宋体" w:hAnsi="宋体" w:cs="宋体" w:hint="eastAsia"/>
          <w:bCs/>
          <w:sz w:val="28"/>
          <w:szCs w:val="28"/>
        </w:rPr>
        <w:t>18</w:t>
      </w:r>
      <w:r>
        <w:rPr>
          <w:rFonts w:ascii="宋体" w:hAnsi="宋体" w:cs="宋体" w:hint="eastAsia"/>
          <w:bCs/>
          <w:sz w:val="28"/>
          <w:szCs w:val="28"/>
          <w:lang w:val="en-GB"/>
        </w:rPr>
        <w:t>000kg</w:t>
      </w:r>
      <w:r>
        <w:rPr>
          <w:rFonts w:ascii="宋体" w:hAnsi="宋体" w:cs="宋体" w:hint="eastAsia"/>
          <w:bCs/>
          <w:sz w:val="28"/>
          <w:szCs w:val="28"/>
        </w:rPr>
        <w:t>。</w:t>
      </w:r>
    </w:p>
    <w:p w:rsidR="00B34EC6" w:rsidRDefault="00A46FD2">
      <w:pPr>
        <w:spacing w:line="360" w:lineRule="auto"/>
        <w:ind w:firstLineChars="200" w:firstLine="608"/>
        <w:rPr>
          <w:rFonts w:ascii="宋体" w:hAnsi="宋体" w:cs="宋体"/>
          <w:bCs/>
          <w:color w:val="FF0000"/>
          <w:sz w:val="28"/>
          <w:szCs w:val="28"/>
        </w:rPr>
      </w:pPr>
      <w:r>
        <w:rPr>
          <w:rFonts w:ascii="宋体" w:hAnsi="宋体" w:hint="eastAsia"/>
          <w:sz w:val="28"/>
          <w:szCs w:val="28"/>
        </w:rPr>
        <w:t>该企业</w:t>
      </w:r>
      <w:r>
        <w:rPr>
          <w:rFonts w:ascii="宋体" w:hAnsi="宋体" w:hint="eastAsia"/>
          <w:sz w:val="28"/>
          <w:szCs w:val="28"/>
          <w:lang w:val="en-GB"/>
        </w:rPr>
        <w:t>的货物运输配送委托</w:t>
      </w:r>
      <w:bookmarkStart w:id="27" w:name="OLE_LINK17"/>
      <w:r>
        <w:rPr>
          <w:rFonts w:ascii="宋体" w:hAnsi="宋体" w:hint="eastAsia"/>
          <w:sz w:val="28"/>
          <w:szCs w:val="28"/>
          <w:lang w:val="en-GB"/>
        </w:rPr>
        <w:t>涟源市金星汽车运输服务有限公司</w:t>
      </w:r>
      <w:bookmarkEnd w:id="27"/>
      <w:r>
        <w:rPr>
          <w:rFonts w:ascii="宋体" w:hAnsi="宋体" w:hint="eastAsia"/>
          <w:sz w:val="28"/>
          <w:szCs w:val="28"/>
          <w:lang w:val="en-GB"/>
        </w:rPr>
        <w:t>运输，提供烟花爆竹派驻服务的车辆</w:t>
      </w:r>
      <w:r>
        <w:rPr>
          <w:rFonts w:ascii="宋体" w:hAnsi="宋体" w:hint="eastAsia"/>
          <w:sz w:val="28"/>
          <w:szCs w:val="28"/>
        </w:rPr>
        <w:t>3</w:t>
      </w:r>
      <w:r>
        <w:rPr>
          <w:rFonts w:ascii="宋体" w:hAnsi="宋体" w:hint="eastAsia"/>
          <w:sz w:val="28"/>
          <w:szCs w:val="28"/>
          <w:lang w:val="en-GB"/>
        </w:rPr>
        <w:t>辆（车辆车牌号</w:t>
      </w:r>
      <w:bookmarkStart w:id="28" w:name="OLE_LINK14"/>
      <w:r>
        <w:rPr>
          <w:rFonts w:ascii="宋体" w:hAnsi="宋体" w:hint="eastAsia"/>
          <w:sz w:val="28"/>
          <w:szCs w:val="28"/>
          <w:lang w:val="en-GB"/>
        </w:rPr>
        <w:t>：湘</w:t>
      </w:r>
      <w:r>
        <w:rPr>
          <w:rFonts w:ascii="宋体" w:hAnsi="宋体" w:hint="eastAsia"/>
          <w:sz w:val="28"/>
          <w:szCs w:val="28"/>
        </w:rPr>
        <w:t>K</w:t>
      </w:r>
      <w:r>
        <w:rPr>
          <w:rFonts w:ascii="宋体" w:hAnsi="宋体" w:cs="宋体" w:hint="eastAsia"/>
          <w:bCs/>
          <w:sz w:val="28"/>
          <w:szCs w:val="28"/>
        </w:rPr>
        <w:t>AT268</w:t>
      </w:r>
      <w:bookmarkEnd w:id="28"/>
      <w:r>
        <w:rPr>
          <w:rFonts w:ascii="宋体" w:hAnsi="宋体" w:cs="宋体" w:hint="eastAsia"/>
          <w:bCs/>
          <w:sz w:val="28"/>
          <w:szCs w:val="28"/>
        </w:rPr>
        <w:t>、：湘KLM398、湘KC2869</w:t>
      </w:r>
      <w:r>
        <w:rPr>
          <w:rFonts w:ascii="宋体" w:hAnsi="宋体" w:hint="eastAsia"/>
          <w:sz w:val="28"/>
          <w:szCs w:val="28"/>
          <w:lang w:val="en-GB"/>
        </w:rPr>
        <w:t>）。</w:t>
      </w:r>
      <w:bookmarkEnd w:id="25"/>
    </w:p>
    <w:p w:rsidR="00B34EC6" w:rsidRDefault="00A46FD2">
      <w:pPr>
        <w:spacing w:line="360" w:lineRule="auto"/>
        <w:ind w:firstLineChars="200" w:firstLine="608"/>
        <w:rPr>
          <w:rFonts w:ascii="宋体" w:hAnsi="宋体" w:cs="宋体"/>
          <w:sz w:val="28"/>
          <w:szCs w:val="28"/>
          <w:lang w:val="en-GB"/>
        </w:rPr>
      </w:pPr>
      <w:r>
        <w:rPr>
          <w:rFonts w:ascii="宋体" w:hAnsi="宋体" w:hint="eastAsia"/>
          <w:sz w:val="28"/>
          <w:szCs w:val="28"/>
        </w:rPr>
        <w:t>该企业</w:t>
      </w:r>
      <w:r>
        <w:rPr>
          <w:rFonts w:ascii="宋体" w:hAnsi="宋体" w:hint="eastAsia"/>
          <w:bCs/>
          <w:sz w:val="28"/>
          <w:szCs w:val="28"/>
        </w:rPr>
        <w:t>现有从业人员14人，分别为主要负责人1人，安全生产</w:t>
      </w:r>
      <w:r>
        <w:rPr>
          <w:rFonts w:ascii="宋体" w:hAnsi="宋体" w:hint="eastAsia"/>
          <w:bCs/>
          <w:sz w:val="28"/>
          <w:szCs w:val="28"/>
        </w:rPr>
        <w:lastRenderedPageBreak/>
        <w:t>管理人员2人,仓库守护员1人，仓库保管员1人，其他作业人员9人。公司主要负责人袁子根、安全生产管理员吴干才、吴辉接受了相关培训并考试合格，分别取得了安全生产知识和管理能力考核合格证；曾才良（守护员）、廖海娜（保管员）已取得烟花爆竹储存作业特种作业操作证；企业建立了以袁子根为主要负责人的安全管理组织机构和应急救援机构，拥有自己的兼职消防队、救护队，并相应地配制了所必需的器材、设备。企业相关情况见下表2.1-1烟花爆竹经营（批发）企业基本情况表</w:t>
      </w:r>
      <w:r>
        <w:rPr>
          <w:rFonts w:ascii="宋体" w:hAnsi="宋体" w:cs="宋体" w:hint="eastAsia"/>
          <w:sz w:val="28"/>
          <w:szCs w:val="28"/>
          <w:lang w:val="en-GB"/>
        </w:rPr>
        <w:t>。</w:t>
      </w:r>
    </w:p>
    <w:p w:rsidR="00B34EC6" w:rsidRDefault="00A46FD2">
      <w:pPr>
        <w:snapToGrid w:val="0"/>
        <w:jc w:val="center"/>
        <w:rPr>
          <w:rFonts w:ascii="黑体" w:eastAsia="黑体" w:hAnsi="黑体" w:cs="宋体"/>
          <w:sz w:val="24"/>
          <w:u w:color="FF0000"/>
        </w:rPr>
      </w:pPr>
      <w:r>
        <w:rPr>
          <w:rFonts w:ascii="黑体" w:eastAsia="黑体" w:hAnsi="黑体" w:cs="宋体" w:hint="eastAsia"/>
          <w:sz w:val="24"/>
          <w:u w:color="FF0000"/>
        </w:rPr>
        <w:t>表2.1-1  烟花爆竹经营（批发）企业基本情况表</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260"/>
        <w:gridCol w:w="1560"/>
        <w:gridCol w:w="1140"/>
        <w:gridCol w:w="373"/>
        <w:gridCol w:w="707"/>
        <w:gridCol w:w="360"/>
        <w:gridCol w:w="540"/>
        <w:gridCol w:w="416"/>
        <w:gridCol w:w="1215"/>
      </w:tblGrid>
      <w:tr w:rsidR="00B34EC6">
        <w:trPr>
          <w:trHeight w:val="510"/>
        </w:trPr>
        <w:tc>
          <w:tcPr>
            <w:tcW w:w="1908" w:type="dxa"/>
            <w:vAlign w:val="center"/>
          </w:tcPr>
          <w:p w:rsidR="00B34EC6" w:rsidRDefault="00A46FD2">
            <w:pPr>
              <w:spacing w:line="360" w:lineRule="exact"/>
              <w:rPr>
                <w:rFonts w:ascii="宋体" w:hAnsi="宋体"/>
                <w:sz w:val="24"/>
              </w:rPr>
            </w:pPr>
            <w:bookmarkStart w:id="29" w:name="_Toc164946188"/>
            <w:r>
              <w:rPr>
                <w:rFonts w:ascii="宋体" w:hAnsi="宋体" w:hint="eastAsia"/>
                <w:sz w:val="24"/>
              </w:rPr>
              <w:t>企业名称</w:t>
            </w:r>
          </w:p>
        </w:tc>
        <w:tc>
          <w:tcPr>
            <w:tcW w:w="7571" w:type="dxa"/>
            <w:gridSpan w:val="9"/>
            <w:vAlign w:val="center"/>
          </w:tcPr>
          <w:p w:rsidR="00B34EC6" w:rsidRDefault="00A46FD2">
            <w:pPr>
              <w:spacing w:line="360" w:lineRule="exact"/>
              <w:rPr>
                <w:rFonts w:ascii="宋体" w:hAnsi="宋体"/>
                <w:sz w:val="24"/>
              </w:rPr>
            </w:pPr>
            <w:r>
              <w:rPr>
                <w:rFonts w:ascii="宋体" w:hAnsi="宋体" w:cs="宋体" w:hint="eastAsia"/>
                <w:sz w:val="24"/>
                <w:lang w:val="zh-CN"/>
              </w:rPr>
              <w:t>涟源市日用杂品有限公司</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注册地址</w:t>
            </w:r>
          </w:p>
        </w:tc>
        <w:tc>
          <w:tcPr>
            <w:tcW w:w="3960" w:type="dxa"/>
            <w:gridSpan w:val="3"/>
            <w:vAlign w:val="center"/>
          </w:tcPr>
          <w:p w:rsidR="00B34EC6" w:rsidRDefault="00A46FD2">
            <w:pPr>
              <w:spacing w:line="360" w:lineRule="exact"/>
              <w:rPr>
                <w:rFonts w:ascii="宋体" w:hAnsi="宋体"/>
                <w:sz w:val="24"/>
              </w:rPr>
            </w:pPr>
            <w:r>
              <w:rPr>
                <w:rFonts w:ascii="宋体" w:hAnsi="宋体" w:hint="eastAsia"/>
                <w:sz w:val="24"/>
              </w:rPr>
              <w:t>涟源市蓝田办事处蔡家塘28号</w:t>
            </w:r>
          </w:p>
        </w:tc>
        <w:tc>
          <w:tcPr>
            <w:tcW w:w="1440" w:type="dxa"/>
            <w:gridSpan w:val="3"/>
            <w:vAlign w:val="center"/>
          </w:tcPr>
          <w:p w:rsidR="00B34EC6" w:rsidRDefault="00A46FD2">
            <w:pPr>
              <w:spacing w:line="360" w:lineRule="exact"/>
              <w:rPr>
                <w:rFonts w:ascii="宋体" w:hAnsi="宋体"/>
                <w:sz w:val="24"/>
              </w:rPr>
            </w:pPr>
            <w:r>
              <w:rPr>
                <w:rFonts w:ascii="宋体" w:hAnsi="宋体" w:hint="eastAsia"/>
                <w:sz w:val="24"/>
              </w:rPr>
              <w:t>联系电话</w:t>
            </w:r>
          </w:p>
        </w:tc>
        <w:tc>
          <w:tcPr>
            <w:tcW w:w="2171" w:type="dxa"/>
            <w:gridSpan w:val="3"/>
            <w:vAlign w:val="center"/>
          </w:tcPr>
          <w:p w:rsidR="00B34EC6" w:rsidRDefault="00A46FD2">
            <w:pPr>
              <w:spacing w:line="360" w:lineRule="exact"/>
              <w:rPr>
                <w:rFonts w:ascii="宋体" w:hAnsi="宋体"/>
                <w:sz w:val="24"/>
              </w:rPr>
            </w:pPr>
            <w:r>
              <w:rPr>
                <w:rFonts w:ascii="宋体" w:hAnsi="宋体" w:hint="eastAsia"/>
                <w:sz w:val="24"/>
              </w:rPr>
              <w:t>13973882077</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法人代表</w:t>
            </w:r>
          </w:p>
        </w:tc>
        <w:tc>
          <w:tcPr>
            <w:tcW w:w="3960" w:type="dxa"/>
            <w:gridSpan w:val="3"/>
            <w:vAlign w:val="center"/>
          </w:tcPr>
          <w:p w:rsidR="00B34EC6" w:rsidRDefault="00A46FD2">
            <w:pPr>
              <w:spacing w:line="360" w:lineRule="exact"/>
              <w:rPr>
                <w:rFonts w:ascii="宋体" w:hAnsi="宋体"/>
                <w:sz w:val="24"/>
              </w:rPr>
            </w:pPr>
            <w:r>
              <w:rPr>
                <w:rFonts w:ascii="宋体" w:hAnsi="宋体" w:cs="宋体" w:hint="eastAsia"/>
                <w:sz w:val="24"/>
                <w:lang w:val="zh-CN"/>
              </w:rPr>
              <w:t>袁子根</w:t>
            </w:r>
          </w:p>
        </w:tc>
        <w:tc>
          <w:tcPr>
            <w:tcW w:w="1440" w:type="dxa"/>
            <w:gridSpan w:val="3"/>
            <w:vAlign w:val="center"/>
          </w:tcPr>
          <w:p w:rsidR="00B34EC6" w:rsidRDefault="00B34EC6">
            <w:pPr>
              <w:spacing w:line="360" w:lineRule="exact"/>
              <w:rPr>
                <w:rFonts w:ascii="宋体" w:hAnsi="宋体"/>
                <w:sz w:val="24"/>
              </w:rPr>
            </w:pPr>
          </w:p>
        </w:tc>
        <w:tc>
          <w:tcPr>
            <w:tcW w:w="2171" w:type="dxa"/>
            <w:gridSpan w:val="3"/>
            <w:vAlign w:val="center"/>
          </w:tcPr>
          <w:p w:rsidR="00B34EC6" w:rsidRDefault="00B34EC6">
            <w:pPr>
              <w:spacing w:line="360" w:lineRule="exact"/>
              <w:rPr>
                <w:rFonts w:ascii="宋体" w:hAnsi="宋体"/>
                <w:sz w:val="24"/>
              </w:rPr>
            </w:pPr>
          </w:p>
        </w:tc>
      </w:tr>
      <w:tr w:rsidR="00B34EC6">
        <w:trPr>
          <w:trHeight w:val="557"/>
        </w:trPr>
        <w:tc>
          <w:tcPr>
            <w:tcW w:w="1908" w:type="dxa"/>
            <w:vAlign w:val="center"/>
          </w:tcPr>
          <w:p w:rsidR="00B34EC6" w:rsidRDefault="00A46FD2">
            <w:pPr>
              <w:spacing w:line="360" w:lineRule="exact"/>
              <w:rPr>
                <w:rFonts w:ascii="宋体" w:hAnsi="宋体"/>
                <w:sz w:val="24"/>
              </w:rPr>
            </w:pPr>
            <w:r>
              <w:rPr>
                <w:rFonts w:ascii="宋体" w:hAnsi="宋体" w:hint="eastAsia"/>
                <w:sz w:val="24"/>
              </w:rPr>
              <w:t>原经营许可证</w:t>
            </w:r>
          </w:p>
        </w:tc>
        <w:tc>
          <w:tcPr>
            <w:tcW w:w="7571" w:type="dxa"/>
            <w:gridSpan w:val="9"/>
            <w:vAlign w:val="center"/>
          </w:tcPr>
          <w:p w:rsidR="00B34EC6" w:rsidRDefault="00A46FD2">
            <w:pPr>
              <w:spacing w:line="360" w:lineRule="exact"/>
              <w:rPr>
                <w:rFonts w:ascii="宋体" w:hAnsi="宋体"/>
                <w:sz w:val="24"/>
              </w:rPr>
            </w:pPr>
            <w:r>
              <w:rPr>
                <w:rFonts w:ascii="宋体" w:hAnsi="宋体" w:hint="eastAsia"/>
                <w:sz w:val="24"/>
              </w:rPr>
              <w:t>（湘）PF【2022】00657</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工商登记机关</w:t>
            </w:r>
          </w:p>
        </w:tc>
        <w:tc>
          <w:tcPr>
            <w:tcW w:w="4333" w:type="dxa"/>
            <w:gridSpan w:val="4"/>
            <w:vAlign w:val="center"/>
          </w:tcPr>
          <w:p w:rsidR="00B34EC6" w:rsidRDefault="00A46FD2">
            <w:pPr>
              <w:spacing w:line="360" w:lineRule="exact"/>
              <w:rPr>
                <w:rFonts w:ascii="宋体" w:hAnsi="宋体"/>
                <w:sz w:val="24"/>
              </w:rPr>
            </w:pPr>
            <w:r>
              <w:rPr>
                <w:rFonts w:ascii="宋体" w:hAnsi="宋体" w:hint="eastAsia"/>
                <w:sz w:val="24"/>
              </w:rPr>
              <w:t>涟源市工商行政管理和质量技术监督局</w:t>
            </w:r>
          </w:p>
        </w:tc>
        <w:tc>
          <w:tcPr>
            <w:tcW w:w="1607" w:type="dxa"/>
            <w:gridSpan w:val="3"/>
            <w:vAlign w:val="center"/>
          </w:tcPr>
          <w:p w:rsidR="00B34EC6" w:rsidRDefault="00A46FD2">
            <w:pPr>
              <w:spacing w:line="360" w:lineRule="exact"/>
              <w:rPr>
                <w:rFonts w:ascii="宋体" w:hAnsi="宋体"/>
                <w:sz w:val="24"/>
              </w:rPr>
            </w:pPr>
            <w:r>
              <w:rPr>
                <w:rFonts w:ascii="宋体" w:hAnsi="宋体" w:hint="eastAsia"/>
                <w:sz w:val="24"/>
              </w:rPr>
              <w:t>登记日期</w:t>
            </w:r>
          </w:p>
        </w:tc>
        <w:tc>
          <w:tcPr>
            <w:tcW w:w="1631" w:type="dxa"/>
            <w:gridSpan w:val="2"/>
            <w:vAlign w:val="center"/>
          </w:tcPr>
          <w:p w:rsidR="00B34EC6" w:rsidRDefault="00C32A0A">
            <w:pPr>
              <w:spacing w:line="360" w:lineRule="exact"/>
              <w:rPr>
                <w:rFonts w:ascii="宋体" w:hAnsi="宋体"/>
                <w:sz w:val="24"/>
              </w:rPr>
            </w:pPr>
            <w:r>
              <w:rPr>
                <w:rFonts w:ascii="宋体" w:hAnsi="宋体"/>
                <w:sz w:val="24"/>
              </w:rPr>
              <w:t>2017.01.10</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工商注册号</w:t>
            </w:r>
          </w:p>
        </w:tc>
        <w:tc>
          <w:tcPr>
            <w:tcW w:w="4333" w:type="dxa"/>
            <w:gridSpan w:val="4"/>
            <w:vAlign w:val="center"/>
          </w:tcPr>
          <w:p w:rsidR="00B34EC6" w:rsidRDefault="00A46FD2">
            <w:pPr>
              <w:spacing w:line="360" w:lineRule="exact"/>
              <w:rPr>
                <w:rFonts w:ascii="宋体" w:hAnsi="宋体"/>
                <w:sz w:val="24"/>
              </w:rPr>
            </w:pPr>
            <w:r>
              <w:rPr>
                <w:rFonts w:ascii="宋体" w:hAnsi="宋体" w:hint="eastAsia"/>
                <w:sz w:val="24"/>
              </w:rPr>
              <w:t>91431382691837546X</w:t>
            </w:r>
          </w:p>
        </w:tc>
        <w:tc>
          <w:tcPr>
            <w:tcW w:w="1607" w:type="dxa"/>
            <w:gridSpan w:val="3"/>
            <w:vAlign w:val="center"/>
          </w:tcPr>
          <w:p w:rsidR="00B34EC6" w:rsidRDefault="00A46FD2">
            <w:pPr>
              <w:spacing w:line="360" w:lineRule="exact"/>
              <w:rPr>
                <w:rFonts w:ascii="宋体" w:hAnsi="宋体"/>
                <w:sz w:val="24"/>
              </w:rPr>
            </w:pPr>
            <w:r>
              <w:rPr>
                <w:rFonts w:ascii="宋体" w:hAnsi="宋体" w:hint="eastAsia"/>
                <w:sz w:val="24"/>
              </w:rPr>
              <w:t>注册资本</w:t>
            </w:r>
          </w:p>
        </w:tc>
        <w:tc>
          <w:tcPr>
            <w:tcW w:w="1631" w:type="dxa"/>
            <w:gridSpan w:val="2"/>
            <w:vAlign w:val="center"/>
          </w:tcPr>
          <w:p w:rsidR="00B34EC6" w:rsidRDefault="00A46FD2">
            <w:pPr>
              <w:spacing w:line="360" w:lineRule="exact"/>
              <w:rPr>
                <w:rFonts w:ascii="宋体" w:hAnsi="宋体"/>
                <w:sz w:val="24"/>
              </w:rPr>
            </w:pPr>
            <w:r>
              <w:rPr>
                <w:rFonts w:ascii="宋体" w:hAnsi="宋体" w:hint="eastAsia"/>
                <w:sz w:val="24"/>
              </w:rPr>
              <w:t>200万元</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从业人员</w:t>
            </w:r>
          </w:p>
        </w:tc>
        <w:tc>
          <w:tcPr>
            <w:tcW w:w="1260" w:type="dxa"/>
            <w:vAlign w:val="center"/>
          </w:tcPr>
          <w:p w:rsidR="00B34EC6" w:rsidRDefault="00A46FD2">
            <w:pPr>
              <w:spacing w:line="360" w:lineRule="exact"/>
              <w:rPr>
                <w:rFonts w:ascii="宋体" w:hAnsi="宋体"/>
                <w:sz w:val="24"/>
              </w:rPr>
            </w:pPr>
            <w:r>
              <w:rPr>
                <w:rFonts w:ascii="宋体" w:hAnsi="宋体" w:hint="eastAsia"/>
                <w:sz w:val="24"/>
              </w:rPr>
              <w:t>14人</w:t>
            </w:r>
          </w:p>
        </w:tc>
        <w:tc>
          <w:tcPr>
            <w:tcW w:w="1560" w:type="dxa"/>
            <w:vAlign w:val="center"/>
          </w:tcPr>
          <w:p w:rsidR="00B34EC6" w:rsidRDefault="00A46FD2">
            <w:pPr>
              <w:spacing w:line="360" w:lineRule="exact"/>
              <w:rPr>
                <w:rFonts w:ascii="宋体" w:hAnsi="宋体"/>
                <w:sz w:val="24"/>
              </w:rPr>
            </w:pPr>
            <w:r>
              <w:rPr>
                <w:rFonts w:ascii="宋体" w:hAnsi="宋体" w:hint="eastAsia"/>
                <w:sz w:val="24"/>
              </w:rPr>
              <w:t>管理人员</w:t>
            </w:r>
          </w:p>
        </w:tc>
        <w:tc>
          <w:tcPr>
            <w:tcW w:w="1513" w:type="dxa"/>
            <w:gridSpan w:val="2"/>
            <w:vAlign w:val="center"/>
          </w:tcPr>
          <w:p w:rsidR="00B34EC6" w:rsidRDefault="00A46FD2">
            <w:pPr>
              <w:spacing w:line="360" w:lineRule="exact"/>
              <w:rPr>
                <w:rFonts w:ascii="宋体" w:hAnsi="宋体"/>
                <w:sz w:val="24"/>
              </w:rPr>
            </w:pPr>
            <w:r>
              <w:rPr>
                <w:rFonts w:ascii="宋体" w:hAnsi="宋体" w:hint="eastAsia"/>
                <w:sz w:val="24"/>
              </w:rPr>
              <w:t>5人</w:t>
            </w:r>
          </w:p>
        </w:tc>
        <w:tc>
          <w:tcPr>
            <w:tcW w:w="1607" w:type="dxa"/>
            <w:gridSpan w:val="3"/>
            <w:vAlign w:val="center"/>
          </w:tcPr>
          <w:p w:rsidR="00B34EC6" w:rsidRDefault="00A46FD2">
            <w:pPr>
              <w:spacing w:line="360" w:lineRule="exact"/>
              <w:rPr>
                <w:rFonts w:ascii="宋体" w:hAnsi="宋体"/>
                <w:sz w:val="24"/>
              </w:rPr>
            </w:pPr>
            <w:r>
              <w:rPr>
                <w:rFonts w:ascii="宋体" w:hAnsi="宋体" w:hint="eastAsia"/>
                <w:sz w:val="24"/>
              </w:rPr>
              <w:t>专职安全员</w:t>
            </w:r>
          </w:p>
        </w:tc>
        <w:tc>
          <w:tcPr>
            <w:tcW w:w="1631" w:type="dxa"/>
            <w:gridSpan w:val="2"/>
            <w:vAlign w:val="center"/>
          </w:tcPr>
          <w:p w:rsidR="00B34EC6" w:rsidRDefault="00A46FD2">
            <w:pPr>
              <w:spacing w:line="360" w:lineRule="exact"/>
              <w:rPr>
                <w:rFonts w:ascii="宋体" w:hAnsi="宋体"/>
                <w:sz w:val="24"/>
              </w:rPr>
            </w:pPr>
            <w:r>
              <w:rPr>
                <w:rFonts w:ascii="宋体" w:hAnsi="宋体" w:hint="eastAsia"/>
                <w:sz w:val="24"/>
              </w:rPr>
              <w:t>2人</w:t>
            </w: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固定资产总值</w:t>
            </w:r>
          </w:p>
        </w:tc>
        <w:tc>
          <w:tcPr>
            <w:tcW w:w="1260" w:type="dxa"/>
            <w:vAlign w:val="center"/>
          </w:tcPr>
          <w:p w:rsidR="00B34EC6" w:rsidRDefault="00A46FD2">
            <w:pPr>
              <w:spacing w:line="360" w:lineRule="exact"/>
              <w:rPr>
                <w:rFonts w:ascii="宋体" w:hAnsi="宋体"/>
                <w:sz w:val="24"/>
              </w:rPr>
            </w:pPr>
            <w:r>
              <w:rPr>
                <w:rFonts w:ascii="宋体" w:hAnsi="宋体" w:hint="eastAsia"/>
                <w:sz w:val="24"/>
              </w:rPr>
              <w:t>600万元</w:t>
            </w:r>
          </w:p>
        </w:tc>
        <w:tc>
          <w:tcPr>
            <w:tcW w:w="1560" w:type="dxa"/>
            <w:vAlign w:val="center"/>
          </w:tcPr>
          <w:p w:rsidR="00B34EC6" w:rsidRDefault="00A46FD2">
            <w:pPr>
              <w:spacing w:line="360" w:lineRule="exact"/>
              <w:rPr>
                <w:rFonts w:ascii="宋体" w:hAnsi="宋体"/>
                <w:sz w:val="24"/>
              </w:rPr>
            </w:pPr>
            <w:r>
              <w:rPr>
                <w:rFonts w:ascii="宋体" w:hAnsi="宋体" w:hint="eastAsia"/>
                <w:sz w:val="24"/>
              </w:rPr>
              <w:t>上年销售额</w:t>
            </w:r>
          </w:p>
        </w:tc>
        <w:tc>
          <w:tcPr>
            <w:tcW w:w="1513" w:type="dxa"/>
            <w:gridSpan w:val="2"/>
            <w:vAlign w:val="center"/>
          </w:tcPr>
          <w:p w:rsidR="00B34EC6" w:rsidRDefault="00A46FD2">
            <w:pPr>
              <w:spacing w:line="360" w:lineRule="exact"/>
              <w:rPr>
                <w:rFonts w:ascii="宋体" w:hAnsi="宋体"/>
                <w:sz w:val="24"/>
              </w:rPr>
            </w:pPr>
            <w:r>
              <w:rPr>
                <w:rFonts w:ascii="宋体" w:hAnsi="宋体" w:hint="eastAsia"/>
                <w:sz w:val="24"/>
              </w:rPr>
              <w:t>600万元</w:t>
            </w:r>
          </w:p>
        </w:tc>
        <w:tc>
          <w:tcPr>
            <w:tcW w:w="1607" w:type="dxa"/>
            <w:gridSpan w:val="3"/>
            <w:vAlign w:val="center"/>
          </w:tcPr>
          <w:p w:rsidR="00B34EC6" w:rsidRDefault="00A46FD2">
            <w:pPr>
              <w:spacing w:line="360" w:lineRule="exact"/>
              <w:rPr>
                <w:rFonts w:ascii="宋体" w:hAnsi="宋体"/>
                <w:sz w:val="24"/>
              </w:rPr>
            </w:pPr>
            <w:r>
              <w:rPr>
                <w:rFonts w:ascii="宋体" w:hAnsi="宋体" w:hint="eastAsia"/>
                <w:sz w:val="24"/>
              </w:rPr>
              <w:t>出口额</w:t>
            </w:r>
          </w:p>
        </w:tc>
        <w:tc>
          <w:tcPr>
            <w:tcW w:w="1631" w:type="dxa"/>
            <w:gridSpan w:val="2"/>
            <w:vAlign w:val="center"/>
          </w:tcPr>
          <w:p w:rsidR="00B34EC6" w:rsidRDefault="00B34EC6">
            <w:pPr>
              <w:spacing w:line="360" w:lineRule="exact"/>
              <w:rPr>
                <w:rFonts w:ascii="宋体" w:hAnsi="宋体"/>
                <w:sz w:val="24"/>
              </w:rPr>
            </w:pPr>
          </w:p>
        </w:tc>
      </w:tr>
      <w:tr w:rsidR="00B34EC6">
        <w:trPr>
          <w:trHeight w:val="510"/>
        </w:trPr>
        <w:tc>
          <w:tcPr>
            <w:tcW w:w="1908" w:type="dxa"/>
            <w:vAlign w:val="center"/>
          </w:tcPr>
          <w:p w:rsidR="00B34EC6" w:rsidRDefault="00A46FD2">
            <w:pPr>
              <w:spacing w:line="360" w:lineRule="exact"/>
              <w:rPr>
                <w:rFonts w:ascii="宋体" w:hAnsi="宋体"/>
                <w:sz w:val="24"/>
              </w:rPr>
            </w:pPr>
            <w:r>
              <w:rPr>
                <w:rFonts w:ascii="宋体" w:hAnsi="宋体" w:hint="eastAsia"/>
                <w:sz w:val="24"/>
              </w:rPr>
              <w:t>经营场所</w:t>
            </w:r>
          </w:p>
        </w:tc>
        <w:tc>
          <w:tcPr>
            <w:tcW w:w="1260" w:type="dxa"/>
            <w:vAlign w:val="center"/>
          </w:tcPr>
          <w:p w:rsidR="00B34EC6" w:rsidRDefault="00A46FD2">
            <w:pPr>
              <w:spacing w:line="360" w:lineRule="exact"/>
              <w:rPr>
                <w:rFonts w:ascii="宋体" w:hAnsi="宋体"/>
                <w:sz w:val="24"/>
              </w:rPr>
            </w:pPr>
            <w:r>
              <w:rPr>
                <w:rFonts w:ascii="宋体" w:hAnsi="宋体" w:hint="eastAsia"/>
                <w:sz w:val="24"/>
              </w:rPr>
              <w:t>地址</w:t>
            </w:r>
          </w:p>
        </w:tc>
        <w:tc>
          <w:tcPr>
            <w:tcW w:w="3780" w:type="dxa"/>
            <w:gridSpan w:val="4"/>
            <w:vAlign w:val="center"/>
          </w:tcPr>
          <w:p w:rsidR="00B34EC6" w:rsidRDefault="00A46FD2">
            <w:pPr>
              <w:spacing w:line="360" w:lineRule="exact"/>
              <w:rPr>
                <w:rFonts w:ascii="宋体" w:hAnsi="宋体"/>
                <w:sz w:val="24"/>
              </w:rPr>
            </w:pPr>
            <w:r>
              <w:rPr>
                <w:rFonts w:ascii="宋体" w:hAnsi="宋体" w:hint="eastAsia"/>
                <w:sz w:val="24"/>
              </w:rPr>
              <w:t>涟源市蓝田办事处蔡家塘28号</w:t>
            </w:r>
          </w:p>
        </w:tc>
        <w:tc>
          <w:tcPr>
            <w:tcW w:w="1316" w:type="dxa"/>
            <w:gridSpan w:val="3"/>
            <w:vAlign w:val="center"/>
          </w:tcPr>
          <w:p w:rsidR="00B34EC6" w:rsidRDefault="00A46FD2">
            <w:pPr>
              <w:spacing w:line="360" w:lineRule="exact"/>
              <w:rPr>
                <w:rFonts w:ascii="宋体" w:hAnsi="宋体"/>
                <w:sz w:val="24"/>
              </w:rPr>
            </w:pPr>
            <w:r>
              <w:rPr>
                <w:rFonts w:ascii="宋体" w:hAnsi="宋体" w:hint="eastAsia"/>
                <w:sz w:val="24"/>
              </w:rPr>
              <w:t>面积</w:t>
            </w:r>
          </w:p>
        </w:tc>
        <w:tc>
          <w:tcPr>
            <w:tcW w:w="1215" w:type="dxa"/>
            <w:vAlign w:val="center"/>
          </w:tcPr>
          <w:p w:rsidR="00B34EC6" w:rsidRDefault="00A46FD2">
            <w:pPr>
              <w:spacing w:line="360" w:lineRule="exact"/>
              <w:rPr>
                <w:rFonts w:ascii="宋体" w:hAnsi="宋体"/>
                <w:sz w:val="24"/>
              </w:rPr>
            </w:pPr>
            <w:r>
              <w:rPr>
                <w:rFonts w:ascii="宋体" w:hAnsi="宋体" w:hint="eastAsia"/>
                <w:sz w:val="24"/>
              </w:rPr>
              <w:t>171</w:t>
            </w:r>
            <w:r>
              <w:rPr>
                <w:rFonts w:ascii="宋体" w:hAnsi="宋体" w:cs="宋体" w:hint="eastAsia"/>
                <w:sz w:val="24"/>
              </w:rPr>
              <w:t>㎡</w:t>
            </w:r>
          </w:p>
        </w:tc>
      </w:tr>
      <w:tr w:rsidR="00B34EC6">
        <w:trPr>
          <w:trHeight w:val="510"/>
        </w:trPr>
        <w:tc>
          <w:tcPr>
            <w:tcW w:w="1908" w:type="dxa"/>
            <w:vMerge w:val="restart"/>
            <w:vAlign w:val="center"/>
          </w:tcPr>
          <w:p w:rsidR="00B34EC6" w:rsidRDefault="00A46FD2">
            <w:pPr>
              <w:spacing w:line="360" w:lineRule="exact"/>
              <w:rPr>
                <w:rFonts w:ascii="宋体" w:hAnsi="宋体"/>
                <w:sz w:val="24"/>
              </w:rPr>
            </w:pPr>
            <w:r>
              <w:rPr>
                <w:rFonts w:ascii="宋体" w:hAnsi="宋体" w:hint="eastAsia"/>
                <w:sz w:val="24"/>
              </w:rPr>
              <w:t>储存场所</w:t>
            </w:r>
          </w:p>
        </w:tc>
        <w:tc>
          <w:tcPr>
            <w:tcW w:w="1260" w:type="dxa"/>
            <w:vAlign w:val="center"/>
          </w:tcPr>
          <w:p w:rsidR="00B34EC6" w:rsidRDefault="00A46FD2">
            <w:pPr>
              <w:spacing w:line="360" w:lineRule="exact"/>
              <w:rPr>
                <w:rFonts w:ascii="宋体" w:hAnsi="宋体"/>
                <w:sz w:val="24"/>
              </w:rPr>
            </w:pPr>
            <w:r>
              <w:rPr>
                <w:rFonts w:ascii="宋体" w:hAnsi="宋体" w:hint="eastAsia"/>
                <w:sz w:val="24"/>
              </w:rPr>
              <w:t>地址</w:t>
            </w:r>
          </w:p>
        </w:tc>
        <w:tc>
          <w:tcPr>
            <w:tcW w:w="3780" w:type="dxa"/>
            <w:gridSpan w:val="4"/>
            <w:vAlign w:val="center"/>
          </w:tcPr>
          <w:p w:rsidR="00B34EC6" w:rsidRDefault="00A46FD2">
            <w:pPr>
              <w:spacing w:line="360" w:lineRule="exact"/>
              <w:rPr>
                <w:rFonts w:ascii="宋体" w:hAnsi="宋体"/>
                <w:sz w:val="24"/>
              </w:rPr>
            </w:pPr>
            <w:r>
              <w:rPr>
                <w:rFonts w:ascii="宋体" w:hAnsi="宋体" w:hint="eastAsia"/>
                <w:sz w:val="24"/>
              </w:rPr>
              <w:t>涟源市石马山</w:t>
            </w:r>
            <w:r w:rsidR="00C32A0A">
              <w:rPr>
                <w:rFonts w:ascii="宋体" w:hAnsi="宋体" w:hint="eastAsia"/>
                <w:sz w:val="24"/>
              </w:rPr>
              <w:t>办事处龙峰村</w:t>
            </w:r>
            <w:r>
              <w:rPr>
                <w:rFonts w:ascii="宋体" w:hAnsi="宋体" w:hint="eastAsia"/>
                <w:sz w:val="24"/>
              </w:rPr>
              <w:t>吴家组</w:t>
            </w:r>
          </w:p>
        </w:tc>
        <w:tc>
          <w:tcPr>
            <w:tcW w:w="1316" w:type="dxa"/>
            <w:gridSpan w:val="3"/>
            <w:vAlign w:val="center"/>
          </w:tcPr>
          <w:p w:rsidR="00B34EC6" w:rsidRDefault="00A46FD2">
            <w:pPr>
              <w:spacing w:line="360" w:lineRule="exact"/>
              <w:rPr>
                <w:rFonts w:ascii="宋体" w:hAnsi="宋体"/>
                <w:sz w:val="24"/>
              </w:rPr>
            </w:pPr>
            <w:r>
              <w:rPr>
                <w:rFonts w:ascii="宋体" w:hAnsi="宋体" w:hint="eastAsia"/>
                <w:sz w:val="24"/>
              </w:rPr>
              <w:t>产权</w:t>
            </w:r>
          </w:p>
        </w:tc>
        <w:tc>
          <w:tcPr>
            <w:tcW w:w="1215" w:type="dxa"/>
            <w:vAlign w:val="center"/>
          </w:tcPr>
          <w:p w:rsidR="00B34EC6" w:rsidRDefault="00A46FD2">
            <w:pPr>
              <w:spacing w:line="360" w:lineRule="exact"/>
              <w:rPr>
                <w:rFonts w:ascii="宋体" w:hAnsi="宋体"/>
                <w:sz w:val="24"/>
              </w:rPr>
            </w:pPr>
            <w:r>
              <w:rPr>
                <w:rFonts w:ascii="宋体" w:hAnsi="宋体" w:hint="eastAsia"/>
                <w:sz w:val="24"/>
              </w:rPr>
              <w:t>自有</w:t>
            </w:r>
          </w:p>
        </w:tc>
      </w:tr>
      <w:tr w:rsidR="00B34EC6">
        <w:trPr>
          <w:trHeight w:val="510"/>
        </w:trPr>
        <w:tc>
          <w:tcPr>
            <w:tcW w:w="1908" w:type="dxa"/>
            <w:vMerge/>
            <w:vAlign w:val="center"/>
          </w:tcPr>
          <w:p w:rsidR="00B34EC6" w:rsidRDefault="00B34EC6">
            <w:pPr>
              <w:spacing w:line="360" w:lineRule="exact"/>
              <w:rPr>
                <w:rFonts w:ascii="宋体" w:hAnsi="宋体"/>
                <w:sz w:val="24"/>
              </w:rPr>
            </w:pPr>
          </w:p>
        </w:tc>
        <w:tc>
          <w:tcPr>
            <w:tcW w:w="1260" w:type="dxa"/>
            <w:vAlign w:val="center"/>
          </w:tcPr>
          <w:p w:rsidR="00B34EC6" w:rsidRDefault="00A46FD2">
            <w:pPr>
              <w:spacing w:line="360" w:lineRule="exact"/>
              <w:rPr>
                <w:rFonts w:ascii="宋体" w:hAnsi="宋体"/>
                <w:sz w:val="24"/>
              </w:rPr>
            </w:pPr>
            <w:r>
              <w:rPr>
                <w:rFonts w:ascii="宋体" w:hAnsi="宋体" w:hint="eastAsia"/>
                <w:sz w:val="24"/>
              </w:rPr>
              <w:t>2号仓库</w:t>
            </w:r>
          </w:p>
        </w:tc>
        <w:tc>
          <w:tcPr>
            <w:tcW w:w="3780" w:type="dxa"/>
            <w:gridSpan w:val="4"/>
            <w:vAlign w:val="center"/>
          </w:tcPr>
          <w:p w:rsidR="00B34EC6" w:rsidRDefault="00A46FD2">
            <w:pPr>
              <w:spacing w:line="360" w:lineRule="exact"/>
              <w:rPr>
                <w:rFonts w:ascii="宋体" w:hAnsi="宋体"/>
                <w:sz w:val="24"/>
              </w:rPr>
            </w:pPr>
            <w:r>
              <w:rPr>
                <w:rFonts w:ascii="宋体" w:hAnsi="宋体" w:hint="eastAsia"/>
                <w:sz w:val="24"/>
              </w:rPr>
              <w:t>1.3级仓库35.5*14㎡</w:t>
            </w:r>
          </w:p>
        </w:tc>
        <w:tc>
          <w:tcPr>
            <w:tcW w:w="1316" w:type="dxa"/>
            <w:gridSpan w:val="3"/>
            <w:vAlign w:val="center"/>
          </w:tcPr>
          <w:p w:rsidR="00B34EC6" w:rsidRDefault="00A46FD2">
            <w:pPr>
              <w:spacing w:line="360" w:lineRule="exact"/>
              <w:rPr>
                <w:rFonts w:ascii="宋体" w:hAnsi="宋体"/>
                <w:sz w:val="24"/>
              </w:rPr>
            </w:pPr>
            <w:r>
              <w:rPr>
                <w:rFonts w:ascii="宋体" w:hAnsi="宋体" w:hint="eastAsia"/>
                <w:sz w:val="24"/>
              </w:rPr>
              <w:t>限药量</w:t>
            </w:r>
          </w:p>
        </w:tc>
        <w:tc>
          <w:tcPr>
            <w:tcW w:w="1215" w:type="dxa"/>
            <w:vAlign w:val="center"/>
          </w:tcPr>
          <w:p w:rsidR="00B34EC6" w:rsidRDefault="00A46FD2">
            <w:pPr>
              <w:spacing w:line="360" w:lineRule="exact"/>
              <w:rPr>
                <w:rFonts w:ascii="宋体" w:hAnsi="宋体"/>
                <w:sz w:val="24"/>
              </w:rPr>
            </w:pPr>
            <w:r>
              <w:rPr>
                <w:rFonts w:ascii="宋体" w:hAnsi="宋体" w:hint="eastAsia"/>
                <w:sz w:val="24"/>
              </w:rPr>
              <w:t>8000Kg</w:t>
            </w:r>
          </w:p>
        </w:tc>
      </w:tr>
      <w:tr w:rsidR="00B34EC6">
        <w:trPr>
          <w:trHeight w:val="510"/>
        </w:trPr>
        <w:tc>
          <w:tcPr>
            <w:tcW w:w="1908" w:type="dxa"/>
            <w:vMerge/>
            <w:vAlign w:val="center"/>
          </w:tcPr>
          <w:p w:rsidR="00B34EC6" w:rsidRDefault="00B34EC6">
            <w:pPr>
              <w:spacing w:line="360" w:lineRule="exact"/>
              <w:rPr>
                <w:rFonts w:ascii="宋体" w:hAnsi="宋体"/>
                <w:sz w:val="24"/>
              </w:rPr>
            </w:pPr>
          </w:p>
        </w:tc>
        <w:tc>
          <w:tcPr>
            <w:tcW w:w="1260" w:type="dxa"/>
            <w:vAlign w:val="center"/>
          </w:tcPr>
          <w:p w:rsidR="00B34EC6" w:rsidRDefault="00A46FD2">
            <w:pPr>
              <w:spacing w:line="360" w:lineRule="exact"/>
              <w:rPr>
                <w:rFonts w:ascii="宋体" w:hAnsi="宋体"/>
                <w:sz w:val="24"/>
              </w:rPr>
            </w:pPr>
            <w:r>
              <w:rPr>
                <w:rFonts w:ascii="宋体" w:hAnsi="宋体" w:hint="eastAsia"/>
                <w:sz w:val="24"/>
              </w:rPr>
              <w:t>3号仓库</w:t>
            </w:r>
          </w:p>
        </w:tc>
        <w:tc>
          <w:tcPr>
            <w:tcW w:w="3780" w:type="dxa"/>
            <w:gridSpan w:val="4"/>
            <w:vAlign w:val="center"/>
          </w:tcPr>
          <w:p w:rsidR="00B34EC6" w:rsidRDefault="00A46FD2">
            <w:pPr>
              <w:spacing w:line="360" w:lineRule="exact"/>
              <w:rPr>
                <w:rFonts w:ascii="宋体" w:hAnsi="宋体"/>
                <w:sz w:val="24"/>
              </w:rPr>
            </w:pPr>
            <w:r>
              <w:rPr>
                <w:rFonts w:ascii="宋体" w:hAnsi="宋体" w:hint="eastAsia"/>
                <w:sz w:val="24"/>
              </w:rPr>
              <w:t>1.3级仓库48*14㎡</w:t>
            </w:r>
          </w:p>
        </w:tc>
        <w:tc>
          <w:tcPr>
            <w:tcW w:w="1316" w:type="dxa"/>
            <w:gridSpan w:val="3"/>
            <w:vAlign w:val="center"/>
          </w:tcPr>
          <w:p w:rsidR="00B34EC6" w:rsidRDefault="00A46FD2">
            <w:pPr>
              <w:spacing w:line="360" w:lineRule="exact"/>
              <w:rPr>
                <w:rFonts w:ascii="宋体" w:hAnsi="宋体"/>
                <w:sz w:val="24"/>
              </w:rPr>
            </w:pPr>
            <w:r>
              <w:rPr>
                <w:rFonts w:ascii="宋体" w:hAnsi="宋体" w:hint="eastAsia"/>
                <w:sz w:val="24"/>
              </w:rPr>
              <w:t>限药量</w:t>
            </w:r>
          </w:p>
        </w:tc>
        <w:tc>
          <w:tcPr>
            <w:tcW w:w="1215" w:type="dxa"/>
            <w:vAlign w:val="center"/>
          </w:tcPr>
          <w:p w:rsidR="00B34EC6" w:rsidRDefault="00A46FD2">
            <w:pPr>
              <w:spacing w:line="360" w:lineRule="exact"/>
              <w:rPr>
                <w:rFonts w:ascii="宋体" w:hAnsi="宋体"/>
                <w:sz w:val="24"/>
              </w:rPr>
            </w:pPr>
            <w:r>
              <w:rPr>
                <w:rFonts w:ascii="宋体" w:hAnsi="宋体" w:hint="eastAsia"/>
                <w:sz w:val="24"/>
              </w:rPr>
              <w:t>9000Kg</w:t>
            </w:r>
          </w:p>
        </w:tc>
      </w:tr>
      <w:tr w:rsidR="00B34EC6">
        <w:trPr>
          <w:trHeight w:val="510"/>
        </w:trPr>
        <w:tc>
          <w:tcPr>
            <w:tcW w:w="1908" w:type="dxa"/>
            <w:vMerge/>
            <w:vAlign w:val="center"/>
          </w:tcPr>
          <w:p w:rsidR="00B34EC6" w:rsidRDefault="00B34EC6">
            <w:pPr>
              <w:spacing w:line="360" w:lineRule="exact"/>
              <w:rPr>
                <w:rFonts w:ascii="宋体" w:hAnsi="宋体"/>
                <w:sz w:val="24"/>
              </w:rPr>
            </w:pPr>
          </w:p>
        </w:tc>
        <w:tc>
          <w:tcPr>
            <w:tcW w:w="1260" w:type="dxa"/>
            <w:vAlign w:val="center"/>
          </w:tcPr>
          <w:p w:rsidR="00B34EC6" w:rsidRDefault="00A46FD2">
            <w:pPr>
              <w:spacing w:line="360" w:lineRule="exact"/>
              <w:rPr>
                <w:rFonts w:ascii="宋体" w:hAnsi="宋体"/>
                <w:sz w:val="24"/>
              </w:rPr>
            </w:pPr>
            <w:r>
              <w:rPr>
                <w:rFonts w:ascii="宋体" w:hAnsi="宋体" w:hint="eastAsia"/>
                <w:sz w:val="24"/>
              </w:rPr>
              <w:t>4号仓库</w:t>
            </w:r>
          </w:p>
        </w:tc>
        <w:tc>
          <w:tcPr>
            <w:tcW w:w="3780" w:type="dxa"/>
            <w:gridSpan w:val="4"/>
            <w:vAlign w:val="center"/>
          </w:tcPr>
          <w:p w:rsidR="00B34EC6" w:rsidRDefault="00A46FD2">
            <w:pPr>
              <w:spacing w:line="360" w:lineRule="exact"/>
              <w:rPr>
                <w:rFonts w:ascii="宋体" w:hAnsi="宋体"/>
                <w:sz w:val="24"/>
              </w:rPr>
            </w:pPr>
            <w:r>
              <w:rPr>
                <w:rFonts w:ascii="宋体" w:hAnsi="宋体" w:hint="eastAsia"/>
                <w:sz w:val="24"/>
              </w:rPr>
              <w:t>1.1</w:t>
            </w:r>
            <w:r w:rsidRPr="00C32A0A">
              <w:rPr>
                <w:rFonts w:ascii="宋体" w:hAnsi="宋体" w:hint="eastAsia"/>
                <w:sz w:val="24"/>
                <w:vertAlign w:val="superscript"/>
              </w:rPr>
              <w:t>-2</w:t>
            </w:r>
            <w:r>
              <w:rPr>
                <w:rFonts w:ascii="宋体" w:hAnsi="宋体" w:hint="eastAsia"/>
                <w:sz w:val="24"/>
              </w:rPr>
              <w:t>级仓库18*8㎡</w:t>
            </w:r>
          </w:p>
        </w:tc>
        <w:tc>
          <w:tcPr>
            <w:tcW w:w="1316" w:type="dxa"/>
            <w:gridSpan w:val="3"/>
            <w:vAlign w:val="center"/>
          </w:tcPr>
          <w:p w:rsidR="00B34EC6" w:rsidRDefault="00A46FD2">
            <w:pPr>
              <w:spacing w:line="360" w:lineRule="exact"/>
              <w:rPr>
                <w:rFonts w:ascii="宋体" w:hAnsi="宋体"/>
                <w:sz w:val="24"/>
              </w:rPr>
            </w:pPr>
            <w:r>
              <w:rPr>
                <w:rFonts w:ascii="宋体" w:hAnsi="宋体" w:hint="eastAsia"/>
                <w:sz w:val="24"/>
              </w:rPr>
              <w:t>限药量</w:t>
            </w:r>
          </w:p>
        </w:tc>
        <w:tc>
          <w:tcPr>
            <w:tcW w:w="1215" w:type="dxa"/>
            <w:vAlign w:val="center"/>
          </w:tcPr>
          <w:p w:rsidR="00B34EC6" w:rsidRDefault="00A46FD2">
            <w:pPr>
              <w:spacing w:line="360" w:lineRule="exact"/>
              <w:rPr>
                <w:rFonts w:ascii="宋体" w:hAnsi="宋体"/>
                <w:sz w:val="24"/>
              </w:rPr>
            </w:pPr>
            <w:r>
              <w:rPr>
                <w:rFonts w:ascii="宋体" w:hAnsi="宋体" w:hint="eastAsia"/>
                <w:sz w:val="24"/>
              </w:rPr>
              <w:t>1000Kg</w:t>
            </w:r>
          </w:p>
        </w:tc>
      </w:tr>
      <w:tr w:rsidR="00B34EC6">
        <w:trPr>
          <w:trHeight w:val="1237"/>
        </w:trPr>
        <w:tc>
          <w:tcPr>
            <w:tcW w:w="1908" w:type="dxa"/>
            <w:vAlign w:val="center"/>
          </w:tcPr>
          <w:p w:rsidR="00B34EC6" w:rsidRDefault="00A46FD2">
            <w:pPr>
              <w:spacing w:line="360" w:lineRule="exact"/>
              <w:rPr>
                <w:rFonts w:ascii="宋体" w:hAnsi="宋体"/>
                <w:sz w:val="24"/>
              </w:rPr>
            </w:pPr>
            <w:r>
              <w:rPr>
                <w:rFonts w:ascii="宋体" w:hAnsi="宋体" w:hint="eastAsia"/>
                <w:sz w:val="24"/>
              </w:rPr>
              <w:lastRenderedPageBreak/>
              <w:t>申请许可证</w:t>
            </w:r>
          </w:p>
          <w:p w:rsidR="00B34EC6" w:rsidRDefault="00A46FD2">
            <w:pPr>
              <w:spacing w:line="360" w:lineRule="exact"/>
              <w:ind w:firstLineChars="150" w:firstLine="396"/>
              <w:rPr>
                <w:rFonts w:ascii="宋体" w:hAnsi="宋体"/>
                <w:sz w:val="24"/>
              </w:rPr>
            </w:pPr>
            <w:r>
              <w:rPr>
                <w:rFonts w:ascii="宋体" w:hAnsi="宋体" w:hint="eastAsia"/>
                <w:sz w:val="24"/>
              </w:rPr>
              <w:t>范围</w:t>
            </w:r>
          </w:p>
        </w:tc>
        <w:tc>
          <w:tcPr>
            <w:tcW w:w="7571" w:type="dxa"/>
            <w:gridSpan w:val="9"/>
            <w:vAlign w:val="center"/>
          </w:tcPr>
          <w:p w:rsidR="00B34EC6" w:rsidRPr="00C32A0A" w:rsidRDefault="00C32A0A">
            <w:pPr>
              <w:spacing w:line="360" w:lineRule="exact"/>
              <w:rPr>
                <w:rFonts w:ascii="宋体" w:hAnsi="宋体"/>
                <w:sz w:val="24"/>
              </w:rPr>
            </w:pPr>
            <w:r w:rsidRPr="00C32A0A">
              <w:rPr>
                <w:rFonts w:ascii="宋体" w:hAnsi="宋体" w:cs="宋体" w:hint="eastAsia"/>
                <w:bCs/>
                <w:sz w:val="24"/>
              </w:rPr>
              <w:t>爆竹类（C级）、喷花类（B级、C级、D级）、旋转类（B级、C级、D级）、升空类（B级、C级）、吐珠类（B级、C级）、玩具类（C级、D级）、组合烟花类（B级、C级、D级）</w:t>
            </w:r>
          </w:p>
        </w:tc>
      </w:tr>
    </w:tbl>
    <w:p w:rsidR="00B34EC6" w:rsidRDefault="00A46FD2">
      <w:pPr>
        <w:keepNext/>
        <w:keepLines/>
        <w:spacing w:beforeLines="50" w:before="156" w:line="360" w:lineRule="auto"/>
        <w:outlineLvl w:val="1"/>
        <w:rPr>
          <w:rFonts w:ascii="宋体" w:hAnsi="宋体"/>
          <w:b/>
          <w:bCs/>
          <w:sz w:val="30"/>
          <w:szCs w:val="30"/>
        </w:rPr>
      </w:pPr>
      <w:r>
        <w:rPr>
          <w:rFonts w:ascii="宋体" w:hAnsi="宋体" w:hint="eastAsia"/>
          <w:b/>
          <w:bCs/>
          <w:sz w:val="30"/>
          <w:szCs w:val="30"/>
        </w:rPr>
        <w:t>2.2 项目概况</w:t>
      </w:r>
      <w:bookmarkEnd w:id="29"/>
    </w:p>
    <w:p w:rsidR="00B34EC6" w:rsidRDefault="00A46FD2">
      <w:pPr>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该企业</w:t>
      </w:r>
      <w:r>
        <w:rPr>
          <w:rFonts w:ascii="宋体" w:hAnsi="宋体" w:cs="宋体" w:hint="eastAsia"/>
          <w:bCs/>
          <w:sz w:val="28"/>
          <w:szCs w:val="28"/>
        </w:rPr>
        <w:t>2022年12月14日取得娄底市应急管理局核发的烟花爆竹经营（批发）许可证，编号：（湘）PF[2022]00657，许可经营范围：</w:t>
      </w:r>
      <w:r w:rsidR="00C32A0A">
        <w:rPr>
          <w:rFonts w:ascii="宋体" w:hAnsi="宋体" w:cs="宋体" w:hint="eastAsia"/>
          <w:bCs/>
          <w:sz w:val="28"/>
          <w:szCs w:val="28"/>
        </w:rPr>
        <w:t>爆竹类（C级）、喷花类（B级、C级、D级）、旋转类（B级、C级、D级）、升空类（B级、C级）、吐珠类（B级、C级）、玩具类（C级、D级）、组合烟花类（B级、C级、D级）</w:t>
      </w:r>
      <w:r>
        <w:rPr>
          <w:rFonts w:ascii="宋体" w:hAnsi="宋体" w:cs="宋体" w:hint="eastAsia"/>
          <w:bCs/>
          <w:sz w:val="28"/>
          <w:szCs w:val="28"/>
        </w:rPr>
        <w:t>，有效期至2025年12月13日，仓储设施地址：</w:t>
      </w:r>
      <w:r w:rsidR="00C32A0A">
        <w:rPr>
          <w:rFonts w:ascii="宋体" w:hAnsi="宋体" w:cs="宋体" w:hint="eastAsia"/>
          <w:bCs/>
          <w:sz w:val="28"/>
          <w:szCs w:val="28"/>
        </w:rPr>
        <w:t>湖南省娄底市涟源市石马山办事处龙峰村吴家组</w:t>
      </w:r>
      <w:r>
        <w:rPr>
          <w:rFonts w:ascii="宋体" w:hAnsi="宋体" w:cs="宋体" w:hint="eastAsia"/>
          <w:bCs/>
          <w:sz w:val="28"/>
          <w:szCs w:val="28"/>
        </w:rPr>
        <w:t>。</w:t>
      </w:r>
    </w:p>
    <w:p w:rsidR="00B34EC6" w:rsidRDefault="006C2A28" w:rsidP="006C2A28">
      <w:pPr>
        <w:spacing w:line="580" w:lineRule="exact"/>
        <w:ind w:firstLineChars="200" w:firstLine="608"/>
        <w:rPr>
          <w:rFonts w:ascii="宋体" w:hAnsi="宋体" w:cs="宋体"/>
          <w:sz w:val="28"/>
          <w:szCs w:val="28"/>
        </w:rPr>
      </w:pPr>
      <w:r w:rsidRPr="00F373D7">
        <w:rPr>
          <w:rFonts w:ascii="宋体" w:hAnsi="宋体" w:cs="宋体" w:hint="eastAsia"/>
          <w:color w:val="FF0000"/>
          <w:sz w:val="28"/>
          <w:szCs w:val="28"/>
          <w:lang w:val="en-GB"/>
        </w:rPr>
        <w:t>根据</w:t>
      </w:r>
      <w:r w:rsidR="00A46FD2" w:rsidRPr="00F373D7">
        <w:rPr>
          <w:rFonts w:ascii="宋体" w:hAnsi="宋体" w:cs="宋体" w:hint="eastAsia"/>
          <w:color w:val="FF0000"/>
          <w:sz w:val="28"/>
          <w:szCs w:val="28"/>
          <w:lang w:val="en-GB"/>
        </w:rPr>
        <w:t>该企业</w:t>
      </w:r>
      <w:r w:rsidRPr="00F373D7">
        <w:rPr>
          <w:rFonts w:ascii="宋体" w:hAnsi="宋体" w:cs="宋体" w:hint="eastAsia"/>
          <w:color w:val="FF0000"/>
          <w:sz w:val="28"/>
          <w:szCs w:val="28"/>
          <w:lang w:val="en-GB"/>
        </w:rPr>
        <w:t>提供的由河北安俱达化工科技有限公司出具的《</w:t>
      </w:r>
      <w:r w:rsidRPr="00F373D7">
        <w:rPr>
          <w:rFonts w:ascii="宋体" w:hAnsi="宋体" w:cs="宋体" w:hint="eastAsia"/>
          <w:bCs/>
          <w:color w:val="FF0000"/>
          <w:sz w:val="28"/>
          <w:szCs w:val="28"/>
        </w:rPr>
        <w:t>涟源市日用杂品有限公司烟花爆竹仓库总平面布局图</w:t>
      </w:r>
      <w:r w:rsidRPr="00F373D7">
        <w:rPr>
          <w:rFonts w:ascii="宋体" w:hAnsi="宋体" w:cs="宋体" w:hint="eastAsia"/>
          <w:color w:val="FF0000"/>
          <w:sz w:val="28"/>
          <w:szCs w:val="28"/>
          <w:lang w:val="en-GB"/>
        </w:rPr>
        <w:t>》</w:t>
      </w:r>
      <w:r>
        <w:rPr>
          <w:rFonts w:ascii="宋体" w:hAnsi="宋体" w:cs="宋体" w:hint="eastAsia"/>
          <w:sz w:val="28"/>
          <w:szCs w:val="28"/>
          <w:lang w:val="en-GB"/>
        </w:rPr>
        <w:t>和现场勘察，该企业</w:t>
      </w:r>
      <w:r w:rsidR="00A46FD2">
        <w:rPr>
          <w:rFonts w:ascii="宋体" w:hAnsi="宋体" w:cs="宋体" w:hint="eastAsia"/>
          <w:sz w:val="28"/>
          <w:szCs w:val="28"/>
          <w:lang w:val="en-GB"/>
        </w:rPr>
        <w:t>库区</w:t>
      </w:r>
      <w:r w:rsidR="00A46FD2">
        <w:rPr>
          <w:rFonts w:ascii="宋体" w:hAnsi="宋体" w:cs="宋体" w:hint="eastAsia"/>
          <w:sz w:val="28"/>
          <w:szCs w:val="28"/>
        </w:rPr>
        <w:t>设在山地、呈不规则布置，</w:t>
      </w:r>
      <w:bookmarkStart w:id="30" w:name="OLE_LINK28"/>
      <w:r w:rsidR="00A46FD2">
        <w:rPr>
          <w:rFonts w:ascii="宋体" w:hAnsi="宋体" w:cs="宋体" w:hint="eastAsia"/>
          <w:sz w:val="28"/>
          <w:szCs w:val="28"/>
        </w:rPr>
        <w:t>仓库区东、南、西面均为山，北面为荒地、稻田。东面距离2号烟花爆竹仓库88米有10kv线路、92米处有一户民房；南面距离2号仓库约56米处有一废弃通讯设施、距离2号仓库62米处有一工棚；西面距离4号仓库160米处有一破旧民房；北面距离3号烟花爆竹仓库123米处有散户民房</w:t>
      </w:r>
      <w:bookmarkEnd w:id="30"/>
      <w:r w:rsidR="00A46FD2">
        <w:rPr>
          <w:rFonts w:ascii="宋体" w:hAnsi="宋体" w:cs="宋体" w:hint="eastAsia"/>
          <w:sz w:val="28"/>
          <w:szCs w:val="28"/>
        </w:rPr>
        <w:t>；库区周边安全距离内无居民点、学校、医院、工业区、旅游区、重要建筑物、铁路和公路运输线等，其外部距离符合《烟花爆竹工程设计安全标准》（GB50161-2022）的要求。</w:t>
      </w:r>
    </w:p>
    <w:p w:rsidR="00B34EC6" w:rsidRDefault="00A46FD2" w:rsidP="006C2A28">
      <w:pPr>
        <w:spacing w:line="580" w:lineRule="exact"/>
        <w:ind w:firstLineChars="200" w:firstLine="608"/>
        <w:rPr>
          <w:rFonts w:ascii="宋体" w:hAnsi="宋体"/>
          <w:bCs/>
          <w:sz w:val="28"/>
          <w:szCs w:val="28"/>
        </w:rPr>
      </w:pPr>
      <w:r>
        <w:rPr>
          <w:rFonts w:ascii="宋体" w:hAnsi="宋体" w:hint="eastAsia"/>
          <w:sz w:val="28"/>
          <w:szCs w:val="28"/>
          <w:lang w:val="en-GB"/>
        </w:rPr>
        <w:t>此次评价是针对该企业现有经营、仓储场所进行安全现状评价，</w:t>
      </w:r>
      <w:r>
        <w:rPr>
          <w:rFonts w:ascii="宋体" w:hAnsi="宋体" w:hint="eastAsia"/>
          <w:bCs/>
          <w:sz w:val="28"/>
          <w:szCs w:val="28"/>
        </w:rPr>
        <w:t>通过安全现状评价确定该企业现有经营（储存）条件是否满足安全</w:t>
      </w:r>
      <w:r>
        <w:rPr>
          <w:rFonts w:ascii="宋体" w:hAnsi="宋体" w:hint="eastAsia"/>
          <w:bCs/>
          <w:sz w:val="28"/>
          <w:szCs w:val="28"/>
        </w:rPr>
        <w:lastRenderedPageBreak/>
        <w:t>需要。</w:t>
      </w:r>
    </w:p>
    <w:p w:rsidR="00B34EC6" w:rsidRDefault="00A46FD2">
      <w:pPr>
        <w:spacing w:line="360" w:lineRule="auto"/>
        <w:ind w:firstLineChars="200" w:firstLine="608"/>
        <w:rPr>
          <w:rFonts w:ascii="宋体" w:hAnsi="宋体"/>
          <w:sz w:val="28"/>
          <w:szCs w:val="28"/>
          <w:lang w:val="en-GB"/>
        </w:rPr>
      </w:pPr>
      <w:r>
        <w:rPr>
          <w:rFonts w:ascii="宋体" w:hAnsi="宋体" w:hint="eastAsia"/>
          <w:bCs/>
          <w:sz w:val="28"/>
          <w:szCs w:val="28"/>
        </w:rPr>
        <w:t>该企业</w:t>
      </w:r>
      <w:r>
        <w:rPr>
          <w:rFonts w:ascii="宋体" w:hAnsi="宋体" w:hint="eastAsia"/>
          <w:sz w:val="28"/>
          <w:szCs w:val="28"/>
          <w:lang w:val="en-GB"/>
        </w:rPr>
        <w:t>储存仓库使用情况见表2.2-1：</w:t>
      </w:r>
    </w:p>
    <w:p w:rsidR="00B34EC6" w:rsidRDefault="00A46FD2">
      <w:pPr>
        <w:widowControl/>
        <w:spacing w:beforeLines="50" w:before="156"/>
        <w:jc w:val="center"/>
        <w:rPr>
          <w:rFonts w:ascii="黑体" w:eastAsia="黑体" w:hAnsi="宋体" w:cs="宋体"/>
          <w:kern w:val="0"/>
          <w:sz w:val="24"/>
          <w:szCs w:val="22"/>
        </w:rPr>
      </w:pPr>
      <w:r>
        <w:rPr>
          <w:rFonts w:ascii="黑体" w:eastAsia="黑体" w:hAnsi="宋体" w:cs="宋体" w:hint="eastAsia"/>
          <w:kern w:val="0"/>
          <w:sz w:val="24"/>
          <w:szCs w:val="22"/>
          <w:lang w:val="en-GB"/>
        </w:rPr>
        <w:t xml:space="preserve">表2.2-1  </w:t>
      </w:r>
      <w:r>
        <w:rPr>
          <w:rFonts w:ascii="黑体" w:eastAsia="黑体" w:hAnsi="宋体" w:cs="宋体" w:hint="eastAsia"/>
          <w:kern w:val="0"/>
          <w:sz w:val="24"/>
          <w:szCs w:val="22"/>
        </w:rPr>
        <w:t>涟源市日用杂品有限公司储存仓库情况表</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1807"/>
        <w:gridCol w:w="1540"/>
        <w:gridCol w:w="1006"/>
        <w:gridCol w:w="808"/>
        <w:gridCol w:w="816"/>
        <w:gridCol w:w="733"/>
        <w:gridCol w:w="1401"/>
      </w:tblGrid>
      <w:tr w:rsidR="00B34EC6">
        <w:trPr>
          <w:trHeight w:val="417"/>
        </w:trPr>
        <w:tc>
          <w:tcPr>
            <w:tcW w:w="349" w:type="pct"/>
            <w:tcMar>
              <w:top w:w="15" w:type="dxa"/>
              <w:left w:w="15" w:type="dxa"/>
              <w:bottom w:w="0" w:type="dxa"/>
              <w:right w:w="15" w:type="dxa"/>
            </w:tcMar>
            <w:vAlign w:val="center"/>
          </w:tcPr>
          <w:p w:rsidR="00B34EC6" w:rsidRDefault="00A46FD2">
            <w:pPr>
              <w:jc w:val="center"/>
              <w:rPr>
                <w:rFonts w:ascii="宋体" w:hAnsi="宋体" w:cs="宋体"/>
                <w:b/>
                <w:bCs/>
                <w:szCs w:val="21"/>
              </w:rPr>
            </w:pPr>
            <w:r>
              <w:rPr>
                <w:rFonts w:ascii="宋体" w:hAnsi="宋体" w:cs="宋体" w:hint="eastAsia"/>
                <w:b/>
                <w:bCs/>
                <w:szCs w:val="21"/>
              </w:rPr>
              <w:t>序号</w:t>
            </w:r>
          </w:p>
        </w:tc>
        <w:tc>
          <w:tcPr>
            <w:tcW w:w="1035" w:type="pct"/>
            <w:tcMar>
              <w:top w:w="15" w:type="dxa"/>
              <w:left w:w="15" w:type="dxa"/>
              <w:bottom w:w="0" w:type="dxa"/>
              <w:right w:w="15" w:type="dxa"/>
            </w:tcMar>
            <w:vAlign w:val="center"/>
          </w:tcPr>
          <w:p w:rsidR="00B34EC6" w:rsidRDefault="00A46FD2">
            <w:pPr>
              <w:jc w:val="center"/>
              <w:rPr>
                <w:rFonts w:ascii="宋体" w:hAnsi="宋体" w:cs="宋体"/>
                <w:b/>
                <w:bCs/>
                <w:szCs w:val="21"/>
              </w:rPr>
            </w:pPr>
            <w:r>
              <w:rPr>
                <w:rFonts w:ascii="宋体" w:hAnsi="宋体" w:cs="宋体" w:hint="eastAsia"/>
                <w:b/>
                <w:bCs/>
                <w:szCs w:val="21"/>
              </w:rPr>
              <w:t>建筑物名称</w:t>
            </w:r>
          </w:p>
        </w:tc>
        <w:tc>
          <w:tcPr>
            <w:tcW w:w="882" w:type="pct"/>
            <w:tcMar>
              <w:top w:w="15" w:type="dxa"/>
              <w:left w:w="15" w:type="dxa"/>
              <w:bottom w:w="0" w:type="dxa"/>
              <w:right w:w="15" w:type="dxa"/>
            </w:tcMar>
            <w:vAlign w:val="center"/>
          </w:tcPr>
          <w:p w:rsidR="00B34EC6" w:rsidRDefault="00A46FD2">
            <w:pPr>
              <w:jc w:val="center"/>
              <w:rPr>
                <w:rFonts w:ascii="宋体" w:hAnsi="宋体" w:cs="宋体"/>
                <w:b/>
                <w:bCs/>
                <w:szCs w:val="21"/>
              </w:rPr>
            </w:pPr>
            <w:r>
              <w:rPr>
                <w:rFonts w:ascii="宋体" w:hAnsi="宋体" w:cs="宋体" w:hint="eastAsia"/>
                <w:b/>
                <w:bCs/>
                <w:szCs w:val="21"/>
              </w:rPr>
              <w:t>建筑面积</w:t>
            </w:r>
          </w:p>
          <w:p w:rsidR="00B34EC6" w:rsidRDefault="00A46FD2">
            <w:pPr>
              <w:jc w:val="center"/>
              <w:rPr>
                <w:rFonts w:ascii="宋体" w:hAnsi="宋体" w:cs="宋体"/>
                <w:b/>
                <w:bCs/>
                <w:szCs w:val="21"/>
              </w:rPr>
            </w:pPr>
            <w:r>
              <w:rPr>
                <w:rFonts w:ascii="宋体" w:hAnsi="宋体" w:cs="宋体" w:hint="eastAsia"/>
                <w:b/>
                <w:bCs/>
                <w:szCs w:val="21"/>
              </w:rPr>
              <w:t>（m²）</w:t>
            </w:r>
          </w:p>
        </w:tc>
        <w:tc>
          <w:tcPr>
            <w:tcW w:w="577" w:type="pct"/>
            <w:tcMar>
              <w:top w:w="15" w:type="dxa"/>
              <w:left w:w="15" w:type="dxa"/>
              <w:bottom w:w="0" w:type="dxa"/>
              <w:right w:w="15" w:type="dxa"/>
            </w:tcMar>
            <w:vAlign w:val="center"/>
          </w:tcPr>
          <w:p w:rsidR="00B34EC6" w:rsidRDefault="00A46FD2">
            <w:pPr>
              <w:jc w:val="center"/>
              <w:rPr>
                <w:rFonts w:ascii="宋体" w:hAnsi="宋体" w:cs="宋体"/>
                <w:b/>
                <w:bCs/>
                <w:szCs w:val="21"/>
              </w:rPr>
            </w:pPr>
            <w:r>
              <w:rPr>
                <w:rFonts w:ascii="宋体" w:hAnsi="宋体" w:cs="宋体" w:hint="eastAsia"/>
                <w:b/>
                <w:bCs/>
                <w:szCs w:val="21"/>
              </w:rPr>
              <w:t>结构型式</w:t>
            </w:r>
          </w:p>
        </w:tc>
        <w:tc>
          <w:tcPr>
            <w:tcW w:w="463" w:type="pct"/>
            <w:vAlign w:val="center"/>
          </w:tcPr>
          <w:p w:rsidR="00B34EC6" w:rsidRDefault="00A46FD2">
            <w:pPr>
              <w:jc w:val="center"/>
              <w:rPr>
                <w:rFonts w:ascii="宋体" w:hAnsi="宋体" w:cs="宋体"/>
                <w:b/>
                <w:bCs/>
                <w:szCs w:val="21"/>
              </w:rPr>
            </w:pPr>
            <w:r>
              <w:rPr>
                <w:rFonts w:ascii="宋体" w:hAnsi="宋体" w:cs="宋体" w:hint="eastAsia"/>
                <w:b/>
                <w:bCs/>
                <w:szCs w:val="21"/>
              </w:rPr>
              <w:t>危险</w:t>
            </w:r>
          </w:p>
          <w:p w:rsidR="00B34EC6" w:rsidRDefault="00A46FD2">
            <w:pPr>
              <w:jc w:val="center"/>
              <w:rPr>
                <w:rFonts w:ascii="宋体" w:hAnsi="宋体" w:cs="宋体"/>
                <w:b/>
                <w:bCs/>
                <w:szCs w:val="21"/>
              </w:rPr>
            </w:pPr>
            <w:r>
              <w:rPr>
                <w:rFonts w:ascii="宋体" w:hAnsi="宋体" w:cs="宋体" w:hint="eastAsia"/>
                <w:b/>
                <w:bCs/>
                <w:szCs w:val="21"/>
              </w:rPr>
              <w:t>等级</w:t>
            </w:r>
          </w:p>
        </w:tc>
        <w:tc>
          <w:tcPr>
            <w:tcW w:w="468" w:type="pct"/>
            <w:vAlign w:val="center"/>
          </w:tcPr>
          <w:p w:rsidR="00B34EC6" w:rsidRDefault="00A46FD2">
            <w:pPr>
              <w:jc w:val="center"/>
              <w:rPr>
                <w:rFonts w:ascii="宋体" w:hAnsi="宋体" w:cs="宋体"/>
                <w:b/>
                <w:bCs/>
                <w:szCs w:val="21"/>
              </w:rPr>
            </w:pPr>
            <w:r>
              <w:rPr>
                <w:rFonts w:ascii="宋体" w:hAnsi="宋体" w:cs="宋体" w:hint="eastAsia"/>
                <w:b/>
                <w:bCs/>
                <w:szCs w:val="21"/>
              </w:rPr>
              <w:t>药量（kg）</w:t>
            </w:r>
          </w:p>
        </w:tc>
        <w:tc>
          <w:tcPr>
            <w:tcW w:w="420" w:type="pct"/>
            <w:vAlign w:val="center"/>
          </w:tcPr>
          <w:p w:rsidR="00B34EC6" w:rsidRDefault="00A46FD2">
            <w:pPr>
              <w:jc w:val="center"/>
              <w:rPr>
                <w:rFonts w:ascii="宋体" w:hAnsi="宋体" w:cs="宋体"/>
                <w:b/>
                <w:bCs/>
                <w:szCs w:val="21"/>
              </w:rPr>
            </w:pPr>
            <w:r>
              <w:rPr>
                <w:rFonts w:ascii="宋体" w:hAnsi="宋体" w:cs="宋体" w:hint="eastAsia"/>
                <w:b/>
                <w:bCs/>
                <w:szCs w:val="21"/>
              </w:rPr>
              <w:t>限员（人）</w:t>
            </w:r>
          </w:p>
        </w:tc>
        <w:tc>
          <w:tcPr>
            <w:tcW w:w="802" w:type="pct"/>
            <w:vAlign w:val="center"/>
          </w:tcPr>
          <w:p w:rsidR="00B34EC6" w:rsidRDefault="00A46FD2">
            <w:pPr>
              <w:jc w:val="center"/>
              <w:rPr>
                <w:rFonts w:ascii="宋体" w:hAnsi="宋体" w:cs="宋体"/>
                <w:b/>
                <w:bCs/>
                <w:szCs w:val="21"/>
              </w:rPr>
            </w:pPr>
            <w:r>
              <w:rPr>
                <w:rFonts w:ascii="宋体" w:hAnsi="宋体" w:cs="宋体" w:hint="eastAsia"/>
                <w:b/>
                <w:bCs/>
                <w:szCs w:val="21"/>
              </w:rPr>
              <w:t>备注</w:t>
            </w:r>
          </w:p>
        </w:tc>
      </w:tr>
      <w:tr w:rsidR="00B34EC6" w:rsidRPr="00537347" w:rsidTr="006C2A28">
        <w:trPr>
          <w:trHeight w:val="400"/>
        </w:trPr>
        <w:tc>
          <w:tcPr>
            <w:tcW w:w="349"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1</w:t>
            </w:r>
          </w:p>
        </w:tc>
        <w:tc>
          <w:tcPr>
            <w:tcW w:w="1035" w:type="pct"/>
            <w:tcMar>
              <w:top w:w="15" w:type="dxa"/>
              <w:left w:w="15" w:type="dxa"/>
              <w:bottom w:w="0" w:type="dxa"/>
              <w:right w:w="15" w:type="dxa"/>
            </w:tcMar>
            <w:vAlign w:val="center"/>
          </w:tcPr>
          <w:p w:rsidR="00B34EC6" w:rsidRPr="00537347" w:rsidRDefault="00A46FD2" w:rsidP="00537347">
            <w:pPr>
              <w:autoSpaceDE w:val="0"/>
              <w:autoSpaceDN w:val="0"/>
              <w:adjustRightInd w:val="0"/>
              <w:spacing w:line="400" w:lineRule="exact"/>
              <w:jc w:val="center"/>
              <w:rPr>
                <w:rFonts w:ascii="宋体" w:hAnsi="宋体" w:cs="宋体"/>
                <w:szCs w:val="21"/>
                <w:lang w:val="zh-CN"/>
              </w:rPr>
            </w:pPr>
            <w:r w:rsidRPr="00537347">
              <w:rPr>
                <w:rFonts w:ascii="宋体" w:hAnsi="宋体" w:cs="宋体" w:hint="eastAsia"/>
                <w:szCs w:val="21"/>
                <w:lang w:val="zh-CN"/>
              </w:rPr>
              <w:t>值班室</w:t>
            </w:r>
          </w:p>
        </w:tc>
        <w:tc>
          <w:tcPr>
            <w:tcW w:w="882" w:type="pct"/>
            <w:tcMar>
              <w:top w:w="15" w:type="dxa"/>
              <w:left w:w="15" w:type="dxa"/>
              <w:bottom w:w="0" w:type="dxa"/>
              <w:right w:w="15" w:type="dxa"/>
            </w:tcMar>
            <w:vAlign w:val="center"/>
          </w:tcPr>
          <w:p w:rsidR="00B34EC6" w:rsidRPr="00537347" w:rsidRDefault="00A46FD2" w:rsidP="004577DC">
            <w:pPr>
              <w:autoSpaceDE w:val="0"/>
              <w:autoSpaceDN w:val="0"/>
              <w:adjustRightInd w:val="0"/>
              <w:spacing w:line="400" w:lineRule="exact"/>
              <w:jc w:val="center"/>
              <w:rPr>
                <w:rFonts w:ascii="宋体" w:hAnsi="宋体" w:cs="宋体"/>
                <w:szCs w:val="21"/>
                <w:lang w:val="zh-CN"/>
              </w:rPr>
            </w:pPr>
            <w:r w:rsidRPr="00537347">
              <w:rPr>
                <w:rFonts w:ascii="宋体" w:hAnsi="宋体" w:cs="宋体" w:hint="eastAsia"/>
                <w:szCs w:val="21"/>
              </w:rPr>
              <w:t>171</w:t>
            </w:r>
          </w:p>
        </w:tc>
        <w:tc>
          <w:tcPr>
            <w:tcW w:w="577"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砖混结构</w:t>
            </w:r>
          </w:p>
        </w:tc>
        <w:tc>
          <w:tcPr>
            <w:tcW w:w="463" w:type="pct"/>
            <w:vAlign w:val="center"/>
          </w:tcPr>
          <w:p w:rsidR="00B34EC6" w:rsidRPr="00537347" w:rsidRDefault="00A46FD2">
            <w:pPr>
              <w:jc w:val="center"/>
              <w:rPr>
                <w:rFonts w:ascii="宋体" w:hAnsi="宋体"/>
                <w:szCs w:val="21"/>
              </w:rPr>
            </w:pPr>
            <w:r w:rsidRPr="00537347">
              <w:rPr>
                <w:rFonts w:ascii="宋体" w:hAnsi="宋体" w:hint="eastAsia"/>
                <w:szCs w:val="21"/>
              </w:rPr>
              <w:t>无药</w:t>
            </w:r>
          </w:p>
        </w:tc>
        <w:tc>
          <w:tcPr>
            <w:tcW w:w="468" w:type="pct"/>
            <w:vAlign w:val="center"/>
          </w:tcPr>
          <w:p w:rsidR="00B34EC6" w:rsidRPr="00537347" w:rsidRDefault="00A46FD2">
            <w:pPr>
              <w:jc w:val="center"/>
              <w:rPr>
                <w:rFonts w:ascii="宋体" w:hAnsi="宋体"/>
                <w:szCs w:val="21"/>
              </w:rPr>
            </w:pPr>
            <w:r w:rsidRPr="00537347">
              <w:rPr>
                <w:rFonts w:ascii="宋体" w:hAnsi="宋体" w:hint="eastAsia"/>
                <w:szCs w:val="21"/>
              </w:rPr>
              <w:t>——</w:t>
            </w:r>
          </w:p>
        </w:tc>
        <w:tc>
          <w:tcPr>
            <w:tcW w:w="420" w:type="pct"/>
            <w:vAlign w:val="center"/>
          </w:tcPr>
          <w:p w:rsidR="00B34EC6" w:rsidRPr="00537347" w:rsidRDefault="00A46FD2">
            <w:pPr>
              <w:jc w:val="center"/>
              <w:rPr>
                <w:rFonts w:ascii="宋体" w:hAnsi="宋体"/>
                <w:bCs/>
                <w:szCs w:val="21"/>
              </w:rPr>
            </w:pPr>
            <w:r w:rsidRPr="00537347">
              <w:rPr>
                <w:rFonts w:ascii="宋体" w:hAnsi="宋体" w:hint="eastAsia"/>
                <w:szCs w:val="21"/>
              </w:rPr>
              <w:t>——</w:t>
            </w:r>
          </w:p>
        </w:tc>
        <w:tc>
          <w:tcPr>
            <w:tcW w:w="802" w:type="pct"/>
            <w:vAlign w:val="center"/>
          </w:tcPr>
          <w:p w:rsidR="00B34EC6" w:rsidRPr="00537347" w:rsidRDefault="00B34EC6">
            <w:pPr>
              <w:jc w:val="center"/>
              <w:rPr>
                <w:rFonts w:ascii="宋体" w:hAnsi="宋体"/>
                <w:bCs/>
                <w:szCs w:val="21"/>
              </w:rPr>
            </w:pPr>
          </w:p>
        </w:tc>
      </w:tr>
      <w:tr w:rsidR="00B34EC6" w:rsidRPr="00537347" w:rsidTr="006C2A28">
        <w:trPr>
          <w:trHeight w:val="400"/>
        </w:trPr>
        <w:tc>
          <w:tcPr>
            <w:tcW w:w="349"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2</w:t>
            </w:r>
          </w:p>
        </w:tc>
        <w:tc>
          <w:tcPr>
            <w:tcW w:w="1035" w:type="pct"/>
            <w:tcMar>
              <w:top w:w="15" w:type="dxa"/>
              <w:left w:w="15" w:type="dxa"/>
              <w:bottom w:w="0" w:type="dxa"/>
              <w:right w:w="15" w:type="dxa"/>
            </w:tcMar>
            <w:vAlign w:val="center"/>
          </w:tcPr>
          <w:p w:rsidR="00B34EC6" w:rsidRPr="004577DC" w:rsidRDefault="004577DC" w:rsidP="00537347">
            <w:pPr>
              <w:spacing w:line="360" w:lineRule="exact"/>
              <w:jc w:val="center"/>
              <w:rPr>
                <w:rFonts w:ascii="宋体" w:hAnsi="宋体"/>
                <w:color w:val="FF0000"/>
                <w:szCs w:val="21"/>
                <w:lang w:val="zh-CN"/>
              </w:rPr>
            </w:pPr>
            <w:r w:rsidRPr="004577DC">
              <w:rPr>
                <w:rFonts w:ascii="宋体" w:hAnsi="宋体" w:hint="eastAsia"/>
                <w:color w:val="FF0000"/>
                <w:szCs w:val="21"/>
              </w:rPr>
              <w:t>1.3级</w:t>
            </w:r>
            <w:r w:rsidR="00A46FD2" w:rsidRPr="004577DC">
              <w:rPr>
                <w:rFonts w:ascii="宋体" w:hAnsi="宋体" w:hint="eastAsia"/>
                <w:color w:val="FF0000"/>
                <w:szCs w:val="21"/>
              </w:rPr>
              <w:t>仓库</w:t>
            </w:r>
          </w:p>
        </w:tc>
        <w:tc>
          <w:tcPr>
            <w:tcW w:w="882" w:type="pct"/>
            <w:tcMar>
              <w:top w:w="15" w:type="dxa"/>
              <w:left w:w="15" w:type="dxa"/>
              <w:bottom w:w="0" w:type="dxa"/>
              <w:right w:w="15" w:type="dxa"/>
            </w:tcMar>
            <w:vAlign w:val="center"/>
          </w:tcPr>
          <w:p w:rsidR="00B34EC6" w:rsidRPr="004577DC" w:rsidRDefault="00A46FD2" w:rsidP="004577DC">
            <w:pPr>
              <w:autoSpaceDE w:val="0"/>
              <w:autoSpaceDN w:val="0"/>
              <w:adjustRightInd w:val="0"/>
              <w:spacing w:line="400" w:lineRule="exact"/>
              <w:jc w:val="center"/>
              <w:rPr>
                <w:rFonts w:ascii="宋体" w:hAnsi="宋体" w:cs="宋体"/>
                <w:color w:val="FF0000"/>
                <w:szCs w:val="21"/>
                <w:lang w:val="zh-CN"/>
              </w:rPr>
            </w:pPr>
            <w:r w:rsidRPr="004577DC">
              <w:rPr>
                <w:rFonts w:ascii="宋体" w:hAnsi="宋体" w:hint="eastAsia"/>
                <w:color w:val="FF0000"/>
                <w:szCs w:val="21"/>
              </w:rPr>
              <w:t>35.5*14</w:t>
            </w:r>
          </w:p>
        </w:tc>
        <w:tc>
          <w:tcPr>
            <w:tcW w:w="577"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框架结构</w:t>
            </w:r>
          </w:p>
        </w:tc>
        <w:tc>
          <w:tcPr>
            <w:tcW w:w="463" w:type="pct"/>
            <w:vAlign w:val="center"/>
          </w:tcPr>
          <w:p w:rsidR="00B34EC6" w:rsidRPr="00537347" w:rsidRDefault="00A46FD2">
            <w:pPr>
              <w:jc w:val="center"/>
              <w:rPr>
                <w:rFonts w:ascii="宋体" w:hAnsi="宋体" w:cs="宋体"/>
                <w:szCs w:val="21"/>
              </w:rPr>
            </w:pPr>
            <w:r w:rsidRPr="00537347">
              <w:rPr>
                <w:rFonts w:ascii="宋体" w:hAnsi="宋体" w:cs="宋体" w:hint="eastAsia"/>
                <w:szCs w:val="21"/>
              </w:rPr>
              <w:t>1.3</w:t>
            </w:r>
          </w:p>
        </w:tc>
        <w:tc>
          <w:tcPr>
            <w:tcW w:w="468" w:type="pct"/>
            <w:vAlign w:val="center"/>
          </w:tcPr>
          <w:p w:rsidR="00B34EC6" w:rsidRPr="00537347" w:rsidRDefault="00A46FD2">
            <w:pPr>
              <w:jc w:val="center"/>
              <w:rPr>
                <w:rFonts w:ascii="宋体" w:hAnsi="宋体"/>
                <w:szCs w:val="21"/>
              </w:rPr>
            </w:pPr>
            <w:r w:rsidRPr="00537347">
              <w:rPr>
                <w:rFonts w:ascii="宋体" w:hAnsi="宋体" w:hint="eastAsia"/>
                <w:szCs w:val="21"/>
              </w:rPr>
              <w:t>8000</w:t>
            </w:r>
          </w:p>
        </w:tc>
        <w:tc>
          <w:tcPr>
            <w:tcW w:w="420" w:type="pct"/>
            <w:vAlign w:val="center"/>
          </w:tcPr>
          <w:p w:rsidR="00B34EC6" w:rsidRPr="00537347" w:rsidRDefault="00A46FD2">
            <w:pPr>
              <w:jc w:val="center"/>
              <w:rPr>
                <w:rFonts w:ascii="宋体" w:hAnsi="宋体"/>
                <w:szCs w:val="21"/>
              </w:rPr>
            </w:pPr>
            <w:r w:rsidRPr="00537347">
              <w:rPr>
                <w:rFonts w:ascii="宋体" w:hAnsi="宋体" w:hint="eastAsia"/>
                <w:szCs w:val="21"/>
              </w:rPr>
              <w:t>8</w:t>
            </w:r>
          </w:p>
        </w:tc>
        <w:tc>
          <w:tcPr>
            <w:tcW w:w="802" w:type="pct"/>
            <w:vAlign w:val="center"/>
          </w:tcPr>
          <w:p w:rsidR="00B34EC6" w:rsidRPr="00537347" w:rsidRDefault="00B34EC6">
            <w:pPr>
              <w:jc w:val="center"/>
              <w:rPr>
                <w:rFonts w:ascii="宋体" w:hAnsi="宋体"/>
                <w:szCs w:val="21"/>
              </w:rPr>
            </w:pPr>
          </w:p>
        </w:tc>
      </w:tr>
      <w:tr w:rsidR="00B34EC6" w:rsidRPr="00537347" w:rsidTr="006C2A28">
        <w:trPr>
          <w:trHeight w:val="400"/>
        </w:trPr>
        <w:tc>
          <w:tcPr>
            <w:tcW w:w="349"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3</w:t>
            </w:r>
          </w:p>
        </w:tc>
        <w:tc>
          <w:tcPr>
            <w:tcW w:w="1035" w:type="pct"/>
            <w:tcMar>
              <w:top w:w="15" w:type="dxa"/>
              <w:left w:w="15" w:type="dxa"/>
              <w:bottom w:w="0" w:type="dxa"/>
              <w:right w:w="15" w:type="dxa"/>
            </w:tcMar>
            <w:vAlign w:val="center"/>
          </w:tcPr>
          <w:p w:rsidR="00B34EC6" w:rsidRPr="004577DC" w:rsidRDefault="004577DC" w:rsidP="00537347">
            <w:pPr>
              <w:spacing w:line="360" w:lineRule="exact"/>
              <w:jc w:val="center"/>
              <w:rPr>
                <w:rFonts w:ascii="宋体" w:hAnsi="宋体"/>
                <w:color w:val="FF0000"/>
                <w:szCs w:val="21"/>
                <w:lang w:val="zh-CN"/>
              </w:rPr>
            </w:pPr>
            <w:r w:rsidRPr="004577DC">
              <w:rPr>
                <w:rFonts w:ascii="宋体" w:hAnsi="宋体" w:hint="eastAsia"/>
                <w:color w:val="FF0000"/>
                <w:szCs w:val="21"/>
              </w:rPr>
              <w:t>1.3级</w:t>
            </w:r>
            <w:r w:rsidR="00A46FD2" w:rsidRPr="004577DC">
              <w:rPr>
                <w:rFonts w:ascii="宋体" w:hAnsi="宋体" w:hint="eastAsia"/>
                <w:color w:val="FF0000"/>
                <w:szCs w:val="21"/>
              </w:rPr>
              <w:t>仓库</w:t>
            </w:r>
          </w:p>
        </w:tc>
        <w:tc>
          <w:tcPr>
            <w:tcW w:w="882" w:type="pct"/>
            <w:tcMar>
              <w:top w:w="15" w:type="dxa"/>
              <w:left w:w="15" w:type="dxa"/>
              <w:bottom w:w="0" w:type="dxa"/>
              <w:right w:w="15" w:type="dxa"/>
            </w:tcMar>
            <w:vAlign w:val="center"/>
          </w:tcPr>
          <w:p w:rsidR="00B34EC6" w:rsidRPr="004577DC" w:rsidRDefault="00A46FD2" w:rsidP="004577DC">
            <w:pPr>
              <w:autoSpaceDE w:val="0"/>
              <w:autoSpaceDN w:val="0"/>
              <w:adjustRightInd w:val="0"/>
              <w:spacing w:line="400" w:lineRule="exact"/>
              <w:jc w:val="center"/>
              <w:rPr>
                <w:rFonts w:ascii="宋体" w:hAnsi="宋体" w:cs="宋体"/>
                <w:color w:val="FF0000"/>
                <w:szCs w:val="21"/>
                <w:lang w:val="zh-CN"/>
              </w:rPr>
            </w:pPr>
            <w:r w:rsidRPr="004577DC">
              <w:rPr>
                <w:rFonts w:ascii="宋体" w:hAnsi="宋体" w:hint="eastAsia"/>
                <w:color w:val="FF0000"/>
                <w:szCs w:val="21"/>
              </w:rPr>
              <w:t>48*14</w:t>
            </w:r>
          </w:p>
        </w:tc>
        <w:tc>
          <w:tcPr>
            <w:tcW w:w="577"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框架结构</w:t>
            </w:r>
          </w:p>
        </w:tc>
        <w:tc>
          <w:tcPr>
            <w:tcW w:w="463" w:type="pct"/>
            <w:vAlign w:val="center"/>
          </w:tcPr>
          <w:p w:rsidR="00B34EC6" w:rsidRPr="00537347" w:rsidRDefault="00A46FD2">
            <w:pPr>
              <w:jc w:val="center"/>
              <w:rPr>
                <w:rFonts w:ascii="宋体" w:hAnsi="宋体" w:cs="宋体"/>
                <w:szCs w:val="21"/>
              </w:rPr>
            </w:pPr>
            <w:r w:rsidRPr="00537347">
              <w:rPr>
                <w:rFonts w:ascii="宋体" w:hAnsi="宋体" w:cs="宋体" w:hint="eastAsia"/>
                <w:szCs w:val="21"/>
              </w:rPr>
              <w:t>1.3</w:t>
            </w:r>
          </w:p>
        </w:tc>
        <w:tc>
          <w:tcPr>
            <w:tcW w:w="468" w:type="pct"/>
            <w:vAlign w:val="center"/>
          </w:tcPr>
          <w:p w:rsidR="00B34EC6" w:rsidRPr="00537347" w:rsidRDefault="00A46FD2">
            <w:pPr>
              <w:jc w:val="center"/>
              <w:rPr>
                <w:rFonts w:ascii="宋体" w:hAnsi="宋体"/>
                <w:szCs w:val="21"/>
              </w:rPr>
            </w:pPr>
            <w:r w:rsidRPr="00537347">
              <w:rPr>
                <w:rFonts w:ascii="宋体" w:hAnsi="宋体" w:hint="eastAsia"/>
                <w:szCs w:val="21"/>
              </w:rPr>
              <w:t>9000</w:t>
            </w:r>
          </w:p>
        </w:tc>
        <w:tc>
          <w:tcPr>
            <w:tcW w:w="420" w:type="pct"/>
            <w:vAlign w:val="center"/>
          </w:tcPr>
          <w:p w:rsidR="00B34EC6" w:rsidRPr="00537347" w:rsidRDefault="00A46FD2">
            <w:pPr>
              <w:jc w:val="center"/>
              <w:rPr>
                <w:rFonts w:ascii="宋体" w:hAnsi="宋体"/>
                <w:szCs w:val="21"/>
              </w:rPr>
            </w:pPr>
            <w:r w:rsidRPr="00537347">
              <w:rPr>
                <w:rFonts w:ascii="宋体" w:hAnsi="宋体" w:hint="eastAsia"/>
                <w:szCs w:val="21"/>
              </w:rPr>
              <w:t>8</w:t>
            </w:r>
          </w:p>
        </w:tc>
        <w:tc>
          <w:tcPr>
            <w:tcW w:w="802" w:type="pct"/>
            <w:vAlign w:val="center"/>
          </w:tcPr>
          <w:p w:rsidR="00B34EC6" w:rsidRPr="00537347" w:rsidRDefault="00B34EC6">
            <w:pPr>
              <w:jc w:val="center"/>
              <w:rPr>
                <w:rFonts w:ascii="宋体" w:hAnsi="宋体"/>
                <w:szCs w:val="21"/>
              </w:rPr>
            </w:pPr>
          </w:p>
        </w:tc>
      </w:tr>
      <w:tr w:rsidR="00B34EC6" w:rsidRPr="00537347" w:rsidTr="006C2A28">
        <w:trPr>
          <w:trHeight w:val="400"/>
        </w:trPr>
        <w:tc>
          <w:tcPr>
            <w:tcW w:w="349"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4</w:t>
            </w:r>
          </w:p>
        </w:tc>
        <w:tc>
          <w:tcPr>
            <w:tcW w:w="1035" w:type="pct"/>
            <w:tcMar>
              <w:top w:w="15" w:type="dxa"/>
              <w:left w:w="15" w:type="dxa"/>
              <w:bottom w:w="0" w:type="dxa"/>
              <w:right w:w="15" w:type="dxa"/>
            </w:tcMar>
            <w:vAlign w:val="center"/>
          </w:tcPr>
          <w:p w:rsidR="00B34EC6" w:rsidRPr="004577DC" w:rsidRDefault="004577DC" w:rsidP="00537347">
            <w:pPr>
              <w:spacing w:line="360" w:lineRule="exact"/>
              <w:jc w:val="center"/>
              <w:rPr>
                <w:rFonts w:ascii="宋体" w:hAnsi="宋体"/>
                <w:color w:val="FF0000"/>
                <w:szCs w:val="21"/>
              </w:rPr>
            </w:pPr>
            <w:r w:rsidRPr="004577DC">
              <w:rPr>
                <w:rFonts w:ascii="宋体" w:hAnsi="宋体" w:hint="eastAsia"/>
                <w:color w:val="FF0000"/>
                <w:szCs w:val="21"/>
              </w:rPr>
              <w:t>1.3级</w:t>
            </w:r>
            <w:r w:rsidR="00A46FD2" w:rsidRPr="004577DC">
              <w:rPr>
                <w:rFonts w:ascii="宋体" w:hAnsi="宋体" w:hint="eastAsia"/>
                <w:color w:val="FF0000"/>
                <w:szCs w:val="21"/>
              </w:rPr>
              <w:t>仓库</w:t>
            </w:r>
          </w:p>
        </w:tc>
        <w:tc>
          <w:tcPr>
            <w:tcW w:w="882" w:type="pct"/>
            <w:tcMar>
              <w:top w:w="15" w:type="dxa"/>
              <w:left w:w="15" w:type="dxa"/>
              <w:bottom w:w="0" w:type="dxa"/>
              <w:right w:w="15" w:type="dxa"/>
            </w:tcMar>
            <w:vAlign w:val="center"/>
          </w:tcPr>
          <w:p w:rsidR="00B34EC6" w:rsidRPr="004577DC" w:rsidRDefault="00A46FD2" w:rsidP="004577DC">
            <w:pPr>
              <w:spacing w:line="360" w:lineRule="exact"/>
              <w:jc w:val="center"/>
              <w:rPr>
                <w:rFonts w:ascii="宋体" w:hAnsi="宋体"/>
                <w:color w:val="FF0000"/>
                <w:szCs w:val="21"/>
              </w:rPr>
            </w:pPr>
            <w:r w:rsidRPr="004577DC">
              <w:rPr>
                <w:rFonts w:ascii="宋体" w:hAnsi="宋体" w:hint="eastAsia"/>
                <w:color w:val="FF0000"/>
                <w:szCs w:val="21"/>
              </w:rPr>
              <w:t>18*8</w:t>
            </w:r>
          </w:p>
        </w:tc>
        <w:tc>
          <w:tcPr>
            <w:tcW w:w="577"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框架结构</w:t>
            </w:r>
          </w:p>
        </w:tc>
        <w:tc>
          <w:tcPr>
            <w:tcW w:w="463" w:type="pct"/>
            <w:vAlign w:val="center"/>
          </w:tcPr>
          <w:p w:rsidR="00B34EC6" w:rsidRPr="00537347" w:rsidRDefault="00A46FD2">
            <w:pPr>
              <w:jc w:val="center"/>
              <w:rPr>
                <w:rFonts w:ascii="宋体" w:hAnsi="宋体"/>
                <w:szCs w:val="21"/>
              </w:rPr>
            </w:pPr>
            <w:r w:rsidRPr="00537347">
              <w:rPr>
                <w:rFonts w:ascii="宋体" w:hAnsi="宋体" w:hint="eastAsia"/>
                <w:szCs w:val="21"/>
              </w:rPr>
              <w:t>1.1</w:t>
            </w:r>
            <w:r w:rsidRPr="00537347">
              <w:rPr>
                <w:rFonts w:ascii="宋体" w:hAnsi="宋体" w:hint="eastAsia"/>
                <w:szCs w:val="21"/>
                <w:vertAlign w:val="superscript"/>
              </w:rPr>
              <w:t>-2</w:t>
            </w:r>
          </w:p>
        </w:tc>
        <w:tc>
          <w:tcPr>
            <w:tcW w:w="468" w:type="pct"/>
            <w:vAlign w:val="center"/>
          </w:tcPr>
          <w:p w:rsidR="00B34EC6" w:rsidRPr="00537347" w:rsidRDefault="00A46FD2">
            <w:pPr>
              <w:jc w:val="center"/>
              <w:rPr>
                <w:rFonts w:ascii="宋体" w:hAnsi="宋体"/>
                <w:szCs w:val="21"/>
              </w:rPr>
            </w:pPr>
            <w:r w:rsidRPr="00537347">
              <w:rPr>
                <w:rFonts w:ascii="宋体" w:hAnsi="宋体" w:hint="eastAsia"/>
                <w:szCs w:val="21"/>
              </w:rPr>
              <w:t>1000</w:t>
            </w:r>
          </w:p>
        </w:tc>
        <w:tc>
          <w:tcPr>
            <w:tcW w:w="420" w:type="pct"/>
            <w:vAlign w:val="center"/>
          </w:tcPr>
          <w:p w:rsidR="00B34EC6" w:rsidRPr="00537347" w:rsidRDefault="00A46FD2">
            <w:pPr>
              <w:jc w:val="center"/>
              <w:rPr>
                <w:rFonts w:ascii="宋体" w:hAnsi="宋体"/>
                <w:szCs w:val="21"/>
              </w:rPr>
            </w:pPr>
            <w:r w:rsidRPr="00537347">
              <w:rPr>
                <w:rFonts w:ascii="宋体" w:hAnsi="宋体" w:hint="eastAsia"/>
                <w:szCs w:val="21"/>
              </w:rPr>
              <w:t>2</w:t>
            </w:r>
          </w:p>
        </w:tc>
        <w:tc>
          <w:tcPr>
            <w:tcW w:w="802" w:type="pct"/>
            <w:vAlign w:val="center"/>
          </w:tcPr>
          <w:p w:rsidR="00B34EC6" w:rsidRPr="00537347" w:rsidRDefault="00B34EC6">
            <w:pPr>
              <w:jc w:val="center"/>
              <w:rPr>
                <w:rFonts w:ascii="宋体" w:hAnsi="宋体"/>
                <w:szCs w:val="21"/>
              </w:rPr>
            </w:pPr>
          </w:p>
        </w:tc>
      </w:tr>
      <w:tr w:rsidR="00B34EC6" w:rsidRPr="00537347" w:rsidTr="00537347">
        <w:trPr>
          <w:trHeight w:val="386"/>
        </w:trPr>
        <w:tc>
          <w:tcPr>
            <w:tcW w:w="349" w:type="pct"/>
            <w:tcMar>
              <w:top w:w="15" w:type="dxa"/>
              <w:left w:w="15" w:type="dxa"/>
              <w:bottom w:w="0" w:type="dxa"/>
              <w:right w:w="15" w:type="dxa"/>
            </w:tcMar>
            <w:vAlign w:val="center"/>
          </w:tcPr>
          <w:p w:rsidR="00B34EC6" w:rsidRPr="00537347" w:rsidRDefault="00A46FD2">
            <w:pPr>
              <w:jc w:val="center"/>
              <w:rPr>
                <w:rFonts w:ascii="宋体" w:hAnsi="宋体"/>
                <w:szCs w:val="21"/>
              </w:rPr>
            </w:pPr>
            <w:bookmarkStart w:id="31" w:name="OLE_LINK16" w:colFirst="1" w:colLast="8"/>
            <w:r w:rsidRPr="00537347">
              <w:rPr>
                <w:rFonts w:ascii="宋体" w:hAnsi="宋体" w:hint="eastAsia"/>
                <w:szCs w:val="21"/>
              </w:rPr>
              <w:t>5</w:t>
            </w:r>
          </w:p>
        </w:tc>
        <w:tc>
          <w:tcPr>
            <w:tcW w:w="1035" w:type="pct"/>
            <w:tcMar>
              <w:top w:w="15" w:type="dxa"/>
              <w:left w:w="15" w:type="dxa"/>
              <w:bottom w:w="0" w:type="dxa"/>
              <w:right w:w="15" w:type="dxa"/>
            </w:tcMar>
            <w:vAlign w:val="center"/>
          </w:tcPr>
          <w:p w:rsidR="00B34EC6" w:rsidRPr="00537347" w:rsidRDefault="00A46FD2" w:rsidP="00537347">
            <w:pPr>
              <w:jc w:val="center"/>
              <w:rPr>
                <w:rFonts w:ascii="宋体" w:hAnsi="宋体"/>
                <w:bCs/>
                <w:szCs w:val="21"/>
              </w:rPr>
            </w:pPr>
            <w:proofErr w:type="gramStart"/>
            <w:r w:rsidRPr="00537347">
              <w:rPr>
                <w:rFonts w:ascii="宋体" w:hAnsi="宋体" w:hint="eastAsia"/>
                <w:bCs/>
                <w:szCs w:val="21"/>
              </w:rPr>
              <w:t>高位消防</w:t>
            </w:r>
            <w:proofErr w:type="gramEnd"/>
            <w:r w:rsidRPr="00537347">
              <w:rPr>
                <w:rFonts w:ascii="宋体" w:hAnsi="宋体" w:hint="eastAsia"/>
                <w:bCs/>
                <w:szCs w:val="21"/>
              </w:rPr>
              <w:t>水池</w:t>
            </w:r>
          </w:p>
        </w:tc>
        <w:tc>
          <w:tcPr>
            <w:tcW w:w="882" w:type="pct"/>
            <w:tcMar>
              <w:top w:w="15" w:type="dxa"/>
              <w:left w:w="15" w:type="dxa"/>
              <w:bottom w:w="0" w:type="dxa"/>
              <w:right w:w="15" w:type="dxa"/>
            </w:tcMar>
            <w:vAlign w:val="center"/>
          </w:tcPr>
          <w:p w:rsidR="00B34EC6" w:rsidRPr="00537347" w:rsidRDefault="00537347">
            <w:pPr>
              <w:jc w:val="center"/>
              <w:rPr>
                <w:rFonts w:ascii="宋体" w:hAnsi="宋体"/>
                <w:szCs w:val="21"/>
              </w:rPr>
            </w:pPr>
            <w:r w:rsidRPr="00537347">
              <w:rPr>
                <w:rFonts w:ascii="宋体" w:hAnsi="宋体" w:hint="eastAsia"/>
                <w:szCs w:val="21"/>
              </w:rPr>
              <w:t>——</w:t>
            </w:r>
          </w:p>
        </w:tc>
        <w:tc>
          <w:tcPr>
            <w:tcW w:w="577" w:type="pct"/>
            <w:tcMar>
              <w:top w:w="15" w:type="dxa"/>
              <w:left w:w="15" w:type="dxa"/>
              <w:bottom w:w="0" w:type="dxa"/>
              <w:right w:w="15" w:type="dxa"/>
            </w:tcMar>
            <w:vAlign w:val="center"/>
          </w:tcPr>
          <w:p w:rsidR="00B34EC6" w:rsidRPr="00537347" w:rsidRDefault="00A46FD2">
            <w:pPr>
              <w:jc w:val="center"/>
              <w:rPr>
                <w:rFonts w:ascii="宋体" w:hAnsi="宋体"/>
                <w:szCs w:val="21"/>
              </w:rPr>
            </w:pPr>
            <w:r w:rsidRPr="00537347">
              <w:rPr>
                <w:rFonts w:ascii="宋体" w:hAnsi="宋体" w:hint="eastAsia"/>
                <w:szCs w:val="21"/>
              </w:rPr>
              <w:t>硂</w:t>
            </w:r>
          </w:p>
        </w:tc>
        <w:tc>
          <w:tcPr>
            <w:tcW w:w="463" w:type="pct"/>
            <w:vAlign w:val="center"/>
          </w:tcPr>
          <w:p w:rsidR="00B34EC6" w:rsidRPr="00537347" w:rsidRDefault="00A46FD2">
            <w:pPr>
              <w:jc w:val="center"/>
              <w:rPr>
                <w:rFonts w:ascii="宋体" w:hAnsi="宋体"/>
                <w:szCs w:val="21"/>
              </w:rPr>
            </w:pPr>
            <w:r w:rsidRPr="00537347">
              <w:rPr>
                <w:rFonts w:ascii="宋体" w:hAnsi="宋体" w:hint="eastAsia"/>
                <w:szCs w:val="21"/>
              </w:rPr>
              <w:t>——</w:t>
            </w:r>
          </w:p>
        </w:tc>
        <w:tc>
          <w:tcPr>
            <w:tcW w:w="468" w:type="pct"/>
            <w:vAlign w:val="center"/>
          </w:tcPr>
          <w:p w:rsidR="00B34EC6" w:rsidRPr="00537347" w:rsidRDefault="00A46FD2">
            <w:pPr>
              <w:jc w:val="center"/>
              <w:rPr>
                <w:rFonts w:ascii="宋体" w:hAnsi="宋体"/>
                <w:szCs w:val="21"/>
              </w:rPr>
            </w:pPr>
            <w:r w:rsidRPr="00537347">
              <w:rPr>
                <w:rFonts w:ascii="宋体" w:hAnsi="宋体" w:hint="eastAsia"/>
                <w:szCs w:val="21"/>
              </w:rPr>
              <w:t>——</w:t>
            </w:r>
          </w:p>
        </w:tc>
        <w:tc>
          <w:tcPr>
            <w:tcW w:w="420" w:type="pct"/>
            <w:vAlign w:val="center"/>
          </w:tcPr>
          <w:p w:rsidR="00B34EC6" w:rsidRPr="00537347" w:rsidRDefault="00A46FD2">
            <w:pPr>
              <w:jc w:val="center"/>
              <w:rPr>
                <w:rFonts w:ascii="宋体" w:hAnsi="宋体"/>
                <w:szCs w:val="21"/>
              </w:rPr>
            </w:pPr>
            <w:r w:rsidRPr="00537347">
              <w:rPr>
                <w:rFonts w:ascii="宋体" w:hAnsi="宋体" w:hint="eastAsia"/>
                <w:szCs w:val="21"/>
              </w:rPr>
              <w:t>——</w:t>
            </w:r>
          </w:p>
        </w:tc>
        <w:tc>
          <w:tcPr>
            <w:tcW w:w="802" w:type="pct"/>
            <w:vAlign w:val="center"/>
          </w:tcPr>
          <w:p w:rsidR="00B34EC6" w:rsidRPr="00537347" w:rsidRDefault="00A46FD2">
            <w:pPr>
              <w:rPr>
                <w:rFonts w:ascii="宋体" w:hAnsi="宋体"/>
                <w:szCs w:val="21"/>
              </w:rPr>
            </w:pPr>
            <w:bookmarkStart w:id="32" w:name="OLE_LINK19"/>
            <w:r w:rsidRPr="00537347">
              <w:rPr>
                <w:rFonts w:ascii="宋体" w:hAnsi="宋体" w:cs="宋体" w:hint="eastAsia"/>
                <w:szCs w:val="21"/>
              </w:rPr>
              <w:t>∮</w:t>
            </w:r>
            <w:r w:rsidRPr="00537347">
              <w:rPr>
                <w:rFonts w:ascii="宋体" w:hAnsi="宋体" w:hint="eastAsia"/>
                <w:szCs w:val="21"/>
              </w:rPr>
              <w:t>11*3.5</w:t>
            </w:r>
            <w:bookmarkEnd w:id="32"/>
            <w:r w:rsidRPr="00537347">
              <w:rPr>
                <w:rFonts w:ascii="宋体" w:hAnsi="宋体" w:hint="eastAsia"/>
                <w:szCs w:val="21"/>
              </w:rPr>
              <w:t>库区外</w:t>
            </w:r>
          </w:p>
        </w:tc>
      </w:tr>
    </w:tbl>
    <w:p w:rsidR="00B34EC6" w:rsidRPr="007072BB" w:rsidRDefault="00A46FD2" w:rsidP="007072BB">
      <w:pPr>
        <w:ind w:firstLineChars="200" w:firstLine="468"/>
        <w:rPr>
          <w:rFonts w:ascii="宋体" w:hAnsi="宋体"/>
          <w:szCs w:val="21"/>
          <w:lang w:val="en-GB"/>
        </w:rPr>
      </w:pPr>
      <w:bookmarkStart w:id="33" w:name="_Toc164946189"/>
      <w:bookmarkEnd w:id="31"/>
      <w:r w:rsidRPr="007072BB">
        <w:rPr>
          <w:rFonts w:ascii="宋体" w:hAnsi="宋体" w:hint="eastAsia"/>
          <w:szCs w:val="21"/>
          <w:lang w:val="en-GB"/>
        </w:rPr>
        <w:t>注：库区内设70m</w:t>
      </w:r>
      <w:r w:rsidRPr="007072BB">
        <w:rPr>
          <w:rFonts w:ascii="宋体" w:hAnsi="宋体" w:hint="eastAsia"/>
          <w:szCs w:val="21"/>
          <w:vertAlign w:val="superscript"/>
          <w:lang w:val="en-GB"/>
        </w:rPr>
        <w:t>3</w:t>
      </w:r>
      <w:r w:rsidRPr="007072BB">
        <w:rPr>
          <w:rFonts w:ascii="宋体" w:hAnsi="宋体" w:hint="eastAsia"/>
          <w:szCs w:val="21"/>
          <w:lang w:val="en-GB"/>
        </w:rPr>
        <w:t>、30m</w:t>
      </w:r>
      <w:r w:rsidRPr="007072BB">
        <w:rPr>
          <w:rFonts w:ascii="宋体" w:hAnsi="宋体" w:hint="eastAsia"/>
          <w:szCs w:val="21"/>
          <w:vertAlign w:val="superscript"/>
          <w:lang w:val="en-GB"/>
        </w:rPr>
        <w:t>3</w:t>
      </w:r>
      <w:r w:rsidRPr="007072BB">
        <w:rPr>
          <w:rFonts w:ascii="宋体" w:hAnsi="宋体" w:hint="eastAsia"/>
          <w:szCs w:val="21"/>
          <w:lang w:val="en-GB"/>
        </w:rPr>
        <w:t>的水池各1个。</w:t>
      </w:r>
    </w:p>
    <w:p w:rsidR="00B34EC6" w:rsidRDefault="00A46FD2">
      <w:pPr>
        <w:keepNext/>
        <w:keepLines/>
        <w:spacing w:line="580" w:lineRule="exact"/>
        <w:outlineLvl w:val="1"/>
        <w:rPr>
          <w:rFonts w:ascii="宋体" w:hAnsi="宋体"/>
          <w:b/>
          <w:bCs/>
          <w:sz w:val="28"/>
          <w:szCs w:val="28"/>
        </w:rPr>
      </w:pPr>
      <w:r>
        <w:rPr>
          <w:rFonts w:ascii="宋体" w:hAnsi="宋体" w:hint="eastAsia"/>
          <w:b/>
          <w:bCs/>
          <w:sz w:val="28"/>
          <w:szCs w:val="28"/>
        </w:rPr>
        <w:t>2.3运输配送能力情况</w:t>
      </w:r>
      <w:bookmarkEnd w:id="33"/>
    </w:p>
    <w:p w:rsidR="00B34EC6" w:rsidRDefault="00A46FD2">
      <w:pPr>
        <w:spacing w:line="580" w:lineRule="exact"/>
        <w:ind w:firstLineChars="200" w:firstLine="608"/>
        <w:rPr>
          <w:rFonts w:ascii="宋体" w:hAnsi="宋体"/>
          <w:sz w:val="28"/>
          <w:szCs w:val="28"/>
          <w:lang w:val="en-GB"/>
        </w:rPr>
      </w:pPr>
      <w:r>
        <w:rPr>
          <w:rFonts w:ascii="宋体" w:hAnsi="宋体" w:hint="eastAsia"/>
          <w:sz w:val="28"/>
          <w:szCs w:val="28"/>
          <w:lang w:val="en-GB"/>
        </w:rPr>
        <w:t>该企业的货物委托涟源市金星汽车运输服务有限公司运输，涟源市金星汽车运输服务有限公司于202</w:t>
      </w:r>
      <w:r>
        <w:rPr>
          <w:rFonts w:ascii="宋体" w:hAnsi="宋体" w:hint="eastAsia"/>
          <w:sz w:val="28"/>
          <w:szCs w:val="28"/>
        </w:rPr>
        <w:t>1</w:t>
      </w:r>
      <w:r>
        <w:rPr>
          <w:rFonts w:ascii="宋体" w:hAnsi="宋体" w:hint="eastAsia"/>
          <w:sz w:val="28"/>
          <w:szCs w:val="28"/>
          <w:lang w:val="en-GB"/>
        </w:rPr>
        <w:t>年</w:t>
      </w:r>
      <w:r>
        <w:rPr>
          <w:rFonts w:ascii="宋体" w:hAnsi="宋体"/>
          <w:sz w:val="28"/>
          <w:szCs w:val="28"/>
        </w:rPr>
        <w:t>12</w:t>
      </w:r>
      <w:r>
        <w:rPr>
          <w:rFonts w:ascii="宋体" w:hAnsi="宋体" w:hint="eastAsia"/>
          <w:sz w:val="28"/>
          <w:szCs w:val="28"/>
          <w:lang w:val="en-GB"/>
        </w:rPr>
        <w:t>月</w:t>
      </w:r>
      <w:r>
        <w:rPr>
          <w:rFonts w:ascii="宋体" w:hAnsi="宋体" w:hint="eastAsia"/>
          <w:sz w:val="28"/>
          <w:szCs w:val="28"/>
        </w:rPr>
        <w:t>10</w:t>
      </w:r>
      <w:r>
        <w:rPr>
          <w:rFonts w:ascii="宋体" w:hAnsi="宋体" w:hint="eastAsia"/>
          <w:sz w:val="28"/>
          <w:szCs w:val="28"/>
          <w:lang w:val="en-GB"/>
        </w:rPr>
        <w:t>日取得道路运输经营许可证，编号为：湘</w:t>
      </w:r>
      <w:proofErr w:type="gramStart"/>
      <w:r>
        <w:rPr>
          <w:rFonts w:ascii="宋体" w:hAnsi="宋体" w:hint="eastAsia"/>
          <w:sz w:val="28"/>
          <w:szCs w:val="28"/>
          <w:lang w:val="en-GB"/>
        </w:rPr>
        <w:t>交运管许可娄</w:t>
      </w:r>
      <w:proofErr w:type="gramEnd"/>
      <w:r>
        <w:rPr>
          <w:rFonts w:ascii="宋体" w:hAnsi="宋体" w:hint="eastAsia"/>
          <w:sz w:val="28"/>
          <w:szCs w:val="28"/>
          <w:lang w:val="en-GB"/>
        </w:rPr>
        <w:t>字</w:t>
      </w:r>
      <w:r>
        <w:rPr>
          <w:rFonts w:ascii="宋体" w:hAnsi="宋体" w:hint="eastAsia"/>
          <w:sz w:val="28"/>
          <w:szCs w:val="28"/>
        </w:rPr>
        <w:t>431382000016</w:t>
      </w:r>
      <w:r>
        <w:rPr>
          <w:rFonts w:ascii="宋体" w:hAnsi="宋体" w:hint="eastAsia"/>
          <w:sz w:val="28"/>
          <w:szCs w:val="28"/>
          <w:lang w:val="en-GB"/>
        </w:rPr>
        <w:t>号，证件有效期至202</w:t>
      </w:r>
      <w:r>
        <w:rPr>
          <w:rFonts w:ascii="宋体" w:hAnsi="宋体" w:hint="eastAsia"/>
          <w:sz w:val="28"/>
          <w:szCs w:val="28"/>
        </w:rPr>
        <w:t>5</w:t>
      </w:r>
      <w:r>
        <w:rPr>
          <w:rFonts w:ascii="宋体" w:hAnsi="宋体" w:hint="eastAsia"/>
          <w:sz w:val="28"/>
          <w:szCs w:val="28"/>
          <w:lang w:val="en-GB"/>
        </w:rPr>
        <w:t>年</w:t>
      </w:r>
      <w:r>
        <w:rPr>
          <w:rFonts w:ascii="宋体" w:hAnsi="宋体" w:hint="eastAsia"/>
          <w:sz w:val="28"/>
          <w:szCs w:val="28"/>
        </w:rPr>
        <w:t>12</w:t>
      </w:r>
      <w:r>
        <w:rPr>
          <w:rFonts w:ascii="宋体" w:hAnsi="宋体" w:hint="eastAsia"/>
          <w:sz w:val="28"/>
          <w:szCs w:val="28"/>
          <w:lang w:val="en-GB"/>
        </w:rPr>
        <w:t>月</w:t>
      </w:r>
      <w:r>
        <w:rPr>
          <w:rFonts w:ascii="宋体" w:hAnsi="宋体"/>
          <w:sz w:val="28"/>
          <w:szCs w:val="28"/>
          <w:lang w:val="en-GB"/>
        </w:rPr>
        <w:t>0</w:t>
      </w:r>
      <w:r>
        <w:rPr>
          <w:rFonts w:ascii="宋体" w:hAnsi="宋体" w:hint="eastAsia"/>
          <w:sz w:val="28"/>
          <w:szCs w:val="28"/>
        </w:rPr>
        <w:t>9</w:t>
      </w:r>
      <w:r>
        <w:rPr>
          <w:rFonts w:ascii="宋体" w:hAnsi="宋体" w:hint="eastAsia"/>
          <w:sz w:val="28"/>
          <w:szCs w:val="28"/>
          <w:lang w:val="en-GB"/>
        </w:rPr>
        <w:t>日，</w:t>
      </w:r>
      <w:r>
        <w:rPr>
          <w:rFonts w:ascii="宋体" w:hAnsi="宋体" w:hint="eastAsia"/>
          <w:bCs/>
          <w:sz w:val="28"/>
          <w:szCs w:val="28"/>
        </w:rPr>
        <w:t>其经营范围包括危险货物运输（1类、2类、3类、8类</w:t>
      </w:r>
      <w:r>
        <w:rPr>
          <w:rFonts w:ascii="宋体" w:hAnsi="宋体" w:hint="eastAsia"/>
          <w:sz w:val="28"/>
          <w:szCs w:val="28"/>
          <w:lang w:val="en-GB"/>
        </w:rPr>
        <w:t>（资质证书及证明材料见附件），具备配送烟花</w:t>
      </w:r>
      <w:r>
        <w:rPr>
          <w:rFonts w:ascii="宋体" w:hAnsi="宋体" w:cs="宋体" w:hint="eastAsia"/>
          <w:bCs/>
          <w:sz w:val="28"/>
          <w:szCs w:val="28"/>
        </w:rPr>
        <w:t>爆竹类</w:t>
      </w:r>
      <w:r>
        <w:rPr>
          <w:rFonts w:ascii="宋体" w:hAnsi="宋体" w:hint="eastAsia"/>
          <w:sz w:val="28"/>
          <w:szCs w:val="28"/>
          <w:lang w:val="en-GB"/>
        </w:rPr>
        <w:t>产品的能力。</w:t>
      </w:r>
    </w:p>
    <w:p w:rsidR="00B34EC6" w:rsidRDefault="00A46FD2">
      <w:pPr>
        <w:keepNext/>
        <w:keepLines/>
        <w:spacing w:line="580" w:lineRule="exact"/>
        <w:outlineLvl w:val="1"/>
        <w:rPr>
          <w:rFonts w:ascii="宋体" w:hAnsi="宋体"/>
          <w:b/>
          <w:bCs/>
          <w:sz w:val="28"/>
          <w:szCs w:val="28"/>
        </w:rPr>
      </w:pPr>
      <w:bookmarkStart w:id="34" w:name="_Toc164946190"/>
      <w:bookmarkEnd w:id="22"/>
      <w:r>
        <w:rPr>
          <w:rFonts w:ascii="宋体" w:hAnsi="宋体" w:hint="eastAsia"/>
          <w:b/>
          <w:bCs/>
          <w:sz w:val="28"/>
          <w:szCs w:val="28"/>
        </w:rPr>
        <w:t>2.4 地区气象、水文、地质情况</w:t>
      </w:r>
      <w:bookmarkEnd w:id="34"/>
    </w:p>
    <w:p w:rsidR="00B34EC6" w:rsidRDefault="00A46FD2">
      <w:pPr>
        <w:spacing w:line="580" w:lineRule="exact"/>
        <w:ind w:firstLine="584"/>
        <w:rPr>
          <w:rFonts w:ascii="宋体" w:hAnsi="宋体"/>
          <w:bCs/>
          <w:sz w:val="28"/>
          <w:szCs w:val="28"/>
        </w:rPr>
      </w:pPr>
      <w:r>
        <w:rPr>
          <w:rFonts w:ascii="宋体" w:hAnsi="宋体" w:hint="eastAsia"/>
          <w:bCs/>
          <w:sz w:val="28"/>
          <w:szCs w:val="28"/>
        </w:rPr>
        <w:t>涟源市隶属于</w:t>
      </w:r>
      <w:hyperlink r:id="rId19" w:tgtFrame="https://baike.so.com/doc/_blank" w:history="1">
        <w:r>
          <w:rPr>
            <w:rFonts w:ascii="宋体" w:hAnsi="宋体" w:hint="eastAsia"/>
            <w:bCs/>
            <w:sz w:val="28"/>
            <w:szCs w:val="28"/>
          </w:rPr>
          <w:t>湖南省</w:t>
        </w:r>
      </w:hyperlink>
      <w:r>
        <w:rPr>
          <w:rFonts w:ascii="宋体" w:hAnsi="宋体" w:hint="eastAsia"/>
          <w:bCs/>
          <w:sz w:val="28"/>
          <w:szCs w:val="28"/>
        </w:rPr>
        <w:t>娄底市，位于湖南省中部，衡</w:t>
      </w:r>
      <w:proofErr w:type="gramStart"/>
      <w:r>
        <w:rPr>
          <w:rFonts w:ascii="宋体" w:hAnsi="宋体" w:hint="eastAsia"/>
          <w:bCs/>
          <w:sz w:val="28"/>
          <w:szCs w:val="28"/>
        </w:rPr>
        <w:t>邵</w:t>
      </w:r>
      <w:proofErr w:type="gramEnd"/>
      <w:r>
        <w:rPr>
          <w:rFonts w:ascii="宋体" w:hAnsi="宋体" w:hint="eastAsia"/>
          <w:bCs/>
          <w:sz w:val="28"/>
          <w:szCs w:val="28"/>
        </w:rPr>
        <w:t>盆地北缘，涟水、孙水上游，湘黔铁路中段，西起东经111°33′三甲乡</w:t>
      </w:r>
      <w:proofErr w:type="gramStart"/>
      <w:r>
        <w:rPr>
          <w:rFonts w:ascii="宋体" w:hAnsi="宋体" w:hint="eastAsia"/>
          <w:bCs/>
          <w:sz w:val="28"/>
          <w:szCs w:val="28"/>
        </w:rPr>
        <w:t>硐</w:t>
      </w:r>
      <w:proofErr w:type="gramEnd"/>
      <w:r>
        <w:rPr>
          <w:rFonts w:ascii="宋体" w:hAnsi="宋体" w:hint="eastAsia"/>
          <w:bCs/>
          <w:sz w:val="28"/>
          <w:szCs w:val="28"/>
        </w:rPr>
        <w:t>下村，东至东经112°2′金石镇江边村，南起北纬27°27′荷塘</w:t>
      </w:r>
      <w:proofErr w:type="gramStart"/>
      <w:r>
        <w:rPr>
          <w:rFonts w:ascii="宋体" w:hAnsi="宋体" w:hint="eastAsia"/>
          <w:bCs/>
          <w:sz w:val="28"/>
          <w:szCs w:val="28"/>
        </w:rPr>
        <w:t>镇左湾</w:t>
      </w:r>
      <w:proofErr w:type="gramEnd"/>
      <w:r>
        <w:rPr>
          <w:rFonts w:ascii="宋体" w:hAnsi="宋体" w:hint="eastAsia"/>
          <w:bCs/>
          <w:sz w:val="28"/>
          <w:szCs w:val="28"/>
        </w:rPr>
        <w:t>村，北至北纬28°2′伏口镇梅湾村，东</w:t>
      </w:r>
      <w:proofErr w:type="gramStart"/>
      <w:r>
        <w:rPr>
          <w:rFonts w:ascii="宋体" w:hAnsi="宋体" w:hint="eastAsia"/>
          <w:bCs/>
          <w:sz w:val="28"/>
          <w:szCs w:val="28"/>
        </w:rPr>
        <w:t>毗</w:t>
      </w:r>
      <w:proofErr w:type="gramEnd"/>
      <w:r>
        <w:rPr>
          <w:rFonts w:ascii="宋体" w:hAnsi="宋体" w:hint="eastAsia"/>
          <w:bCs/>
          <w:sz w:val="28"/>
          <w:szCs w:val="28"/>
        </w:rPr>
        <w:t>娄底、双峰，南接邵东、新邵，西邻新化、冷水江，北连安化、宁乡。</w:t>
      </w:r>
    </w:p>
    <w:p w:rsidR="00B34EC6" w:rsidRDefault="00A46FD2" w:rsidP="00537347">
      <w:pPr>
        <w:spacing w:line="580" w:lineRule="exact"/>
        <w:ind w:firstLine="584"/>
        <w:rPr>
          <w:rFonts w:ascii="宋体" w:hAnsi="宋体"/>
          <w:bCs/>
          <w:sz w:val="28"/>
          <w:szCs w:val="28"/>
        </w:rPr>
      </w:pPr>
      <w:r>
        <w:rPr>
          <w:rFonts w:ascii="宋体" w:hAnsi="宋体" w:hint="eastAsia"/>
          <w:bCs/>
          <w:sz w:val="28"/>
          <w:szCs w:val="28"/>
        </w:rPr>
        <w:t>涟源市</w:t>
      </w:r>
      <w:r>
        <w:rPr>
          <w:rFonts w:ascii="宋体" w:hAnsi="宋体"/>
          <w:bCs/>
          <w:sz w:val="28"/>
          <w:szCs w:val="28"/>
        </w:rPr>
        <w:t>属</w:t>
      </w:r>
      <w:r>
        <w:rPr>
          <w:rFonts w:ascii="宋体" w:hAnsi="宋体" w:hint="eastAsia"/>
          <w:bCs/>
          <w:sz w:val="28"/>
          <w:szCs w:val="28"/>
        </w:rPr>
        <w:t>中亚热带大陆季风性气候区</w:t>
      </w:r>
      <w:r>
        <w:rPr>
          <w:rFonts w:ascii="宋体" w:hAnsi="宋体"/>
          <w:bCs/>
          <w:sz w:val="28"/>
          <w:szCs w:val="28"/>
        </w:rPr>
        <w:t>，</w:t>
      </w:r>
      <w:r>
        <w:rPr>
          <w:rFonts w:ascii="宋体" w:hAnsi="宋体" w:hint="eastAsia"/>
          <w:bCs/>
          <w:sz w:val="28"/>
          <w:szCs w:val="28"/>
        </w:rPr>
        <w:t>热量丰富，温度适宜，四季分明：冬季少严寒，夏季多酷热，秋季晴朗温暖，春末夏初多</w:t>
      </w:r>
      <w:r>
        <w:rPr>
          <w:rFonts w:ascii="宋体" w:hAnsi="宋体" w:hint="eastAsia"/>
          <w:bCs/>
          <w:sz w:val="28"/>
          <w:szCs w:val="28"/>
        </w:rPr>
        <w:lastRenderedPageBreak/>
        <w:t>雨成涝，盛夏初秋少雨多旱。全年平均气温16℃，降水量1328毫米，年平均日照时间1538小时，东部多于西部。无霜期268天。</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全市分为南北两个汇流水系。南有孙水，北有</w:t>
      </w:r>
      <w:proofErr w:type="gramStart"/>
      <w:r>
        <w:rPr>
          <w:rFonts w:ascii="宋体" w:hAnsi="宋体" w:hint="eastAsia"/>
          <w:bCs/>
          <w:sz w:val="28"/>
          <w:szCs w:val="28"/>
        </w:rPr>
        <w:t>湄</w:t>
      </w:r>
      <w:proofErr w:type="gramEnd"/>
      <w:r>
        <w:rPr>
          <w:rFonts w:ascii="宋体" w:hAnsi="宋体" w:hint="eastAsia"/>
          <w:bCs/>
          <w:sz w:val="28"/>
          <w:szCs w:val="28"/>
        </w:rPr>
        <w:t>水，中有涟水，是涟源市的三条主要干流。涟源市的绝大多数河流，属湘江水系的涟水支流。</w:t>
      </w:r>
    </w:p>
    <w:p w:rsidR="00B34EC6" w:rsidRDefault="00A46FD2">
      <w:pPr>
        <w:spacing w:line="580" w:lineRule="exact"/>
        <w:ind w:firstLineChars="200" w:firstLine="608"/>
        <w:rPr>
          <w:rFonts w:ascii="宋体" w:hAnsi="宋体"/>
          <w:bCs/>
          <w:sz w:val="28"/>
          <w:szCs w:val="28"/>
        </w:rPr>
      </w:pPr>
      <w:proofErr w:type="gramStart"/>
      <w:r>
        <w:rPr>
          <w:rFonts w:ascii="宋体" w:hAnsi="宋体" w:hint="eastAsia"/>
          <w:bCs/>
          <w:sz w:val="28"/>
          <w:szCs w:val="28"/>
        </w:rPr>
        <w:t>涟</w:t>
      </w:r>
      <w:proofErr w:type="gramEnd"/>
      <w:r>
        <w:rPr>
          <w:rFonts w:ascii="宋体" w:hAnsi="宋体" w:hint="eastAsia"/>
          <w:bCs/>
          <w:sz w:val="28"/>
          <w:szCs w:val="28"/>
        </w:rPr>
        <w:t>源地处雪峰山东南麓，全市地形多为丘陵和山地。</w:t>
      </w:r>
    </w:p>
    <w:p w:rsidR="00B34EC6" w:rsidRDefault="00A46FD2">
      <w:pPr>
        <w:keepNext/>
        <w:keepLines/>
        <w:spacing w:line="580" w:lineRule="exact"/>
        <w:outlineLvl w:val="1"/>
        <w:rPr>
          <w:rFonts w:ascii="宋体" w:hAnsi="宋体"/>
          <w:b/>
          <w:bCs/>
          <w:sz w:val="28"/>
          <w:szCs w:val="28"/>
        </w:rPr>
      </w:pPr>
      <w:bookmarkStart w:id="35" w:name="_Toc164946191"/>
      <w:r>
        <w:rPr>
          <w:rFonts w:ascii="宋体" w:hAnsi="宋体" w:hint="eastAsia"/>
          <w:b/>
          <w:bCs/>
          <w:sz w:val="28"/>
          <w:szCs w:val="28"/>
        </w:rPr>
        <w:t>2.5 经营流程</w:t>
      </w:r>
      <w:bookmarkEnd w:id="35"/>
    </w:p>
    <w:p w:rsidR="00B34EC6" w:rsidRDefault="00A46FD2">
      <w:pPr>
        <w:autoSpaceDE w:val="0"/>
        <w:autoSpaceDN w:val="0"/>
        <w:adjustRightInd w:val="0"/>
        <w:spacing w:line="580" w:lineRule="exact"/>
        <w:ind w:firstLineChars="196" w:firstLine="596"/>
        <w:outlineLvl w:val="0"/>
        <w:rPr>
          <w:rFonts w:ascii="宋体" w:hAnsi="宋体" w:cs="宋体"/>
          <w:bCs/>
          <w:sz w:val="28"/>
          <w:szCs w:val="28"/>
        </w:rPr>
      </w:pPr>
      <w:bookmarkStart w:id="36" w:name="_Toc209925192"/>
      <w:bookmarkStart w:id="37" w:name="_Toc164946192"/>
      <w:r>
        <w:rPr>
          <w:rFonts w:ascii="宋体" w:hAnsi="宋体" w:cs="宋体" w:hint="eastAsia"/>
          <w:bCs/>
          <w:sz w:val="28"/>
          <w:szCs w:val="28"/>
        </w:rPr>
        <w:t>该公司为经营企业，先进货入库，后出库销售到各地。</w:t>
      </w:r>
    </w:p>
    <w:p w:rsidR="00B34EC6" w:rsidRDefault="00A46FD2">
      <w:pPr>
        <w:adjustRightInd w:val="0"/>
        <w:snapToGrid w:val="0"/>
        <w:spacing w:line="580" w:lineRule="exact"/>
        <w:ind w:firstLineChars="200" w:firstLine="608"/>
        <w:rPr>
          <w:rFonts w:ascii="宋体" w:hAnsi="宋体"/>
          <w:sz w:val="28"/>
          <w:szCs w:val="28"/>
        </w:rPr>
      </w:pPr>
      <w:r>
        <w:rPr>
          <w:rFonts w:ascii="宋体" w:hAnsi="宋体" w:hint="eastAsia"/>
          <w:sz w:val="28"/>
          <w:szCs w:val="28"/>
        </w:rPr>
        <w:t>烟花爆竹入库工艺流程示意图如下：</w:t>
      </w:r>
    </w:p>
    <w:p w:rsidR="00B34EC6" w:rsidRDefault="00B34EC6">
      <w:pPr>
        <w:adjustRightInd w:val="0"/>
        <w:snapToGrid w:val="0"/>
        <w:spacing w:line="360" w:lineRule="auto"/>
        <w:ind w:firstLineChars="200" w:firstLine="608"/>
        <w:rPr>
          <w:rFonts w:ascii="宋体" w:hAnsi="宋体"/>
          <w:sz w:val="28"/>
          <w:szCs w:val="28"/>
        </w:rPr>
      </w:pPr>
    </w:p>
    <w:p w:rsidR="00B34EC6" w:rsidRDefault="00A46FD2">
      <w:pPr>
        <w:adjustRightInd w:val="0"/>
        <w:snapToGrid w:val="0"/>
        <w:spacing w:line="360" w:lineRule="auto"/>
        <w:ind w:firstLineChars="200" w:firstLine="608"/>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3360" behindDoc="0" locked="0" layoutInCell="1" allowOverlap="1">
                <wp:simplePos x="0" y="0"/>
                <wp:positionH relativeFrom="column">
                  <wp:posOffset>3762375</wp:posOffset>
                </wp:positionH>
                <wp:positionV relativeFrom="paragraph">
                  <wp:posOffset>20320</wp:posOffset>
                </wp:positionV>
                <wp:extent cx="970915" cy="408305"/>
                <wp:effectExtent l="4445" t="4445" r="15240" b="6350"/>
                <wp:wrapNone/>
                <wp:docPr id="54" name="矩形 54"/>
                <wp:cNvGraphicFramePr/>
                <a:graphic xmlns:a="http://schemas.openxmlformats.org/drawingml/2006/main">
                  <a:graphicData uri="http://schemas.microsoft.com/office/word/2010/wordprocessingShape">
                    <wps:wsp>
                      <wps:cNvSpPr/>
                      <wps:spPr>
                        <a:xfrm>
                          <a:off x="0" y="0"/>
                          <a:ext cx="970915" cy="4083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pPr>
                              <w:spacing w:beforeLines="50" w:before="156"/>
                              <w:ind w:firstLineChars="100" w:firstLine="234"/>
                            </w:pPr>
                            <w:r>
                              <w:rPr>
                                <w:rFonts w:hint="eastAsia"/>
                              </w:rPr>
                              <w:t>入库</w:t>
                            </w:r>
                          </w:p>
                        </w:txbxContent>
                      </wps:txbx>
                      <wps:bodyPr upright="1"/>
                    </wps:wsp>
                  </a:graphicData>
                </a:graphic>
              </wp:anchor>
            </w:drawing>
          </mc:Choice>
          <mc:Fallback>
            <w:pict>
              <v:rect id="矩形 54" o:spid="_x0000_s1061" style="position:absolute;left:0;text-align:left;margin-left:296.25pt;margin-top:1.6pt;width:76.45pt;height:32.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">
                <v:textbox>
                  <w:txbxContent>
                    <w:p w:rsidR="00A51BFD" w:rsidRDefault="00A51BFD">
                      <w:pPr>
                        <w:spacing w:beforeLines="50" w:before="156"/>
                        <w:ind w:firstLineChars="100" w:firstLine="234"/>
                      </w:pPr>
                      <w:r>
                        <w:rPr>
                          <w:rFonts w:hint="eastAsia"/>
                        </w:rPr>
                        <w:t>入库</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9525</wp:posOffset>
                </wp:positionV>
                <wp:extent cx="914400" cy="481965"/>
                <wp:effectExtent l="4445" t="4445" r="14605" b="8890"/>
                <wp:wrapNone/>
                <wp:docPr id="60" name="矩形 60"/>
                <wp:cNvGraphicFramePr/>
                <a:graphic xmlns:a="http://schemas.openxmlformats.org/drawingml/2006/main">
                  <a:graphicData uri="http://schemas.microsoft.com/office/word/2010/wordprocessingShape">
                    <wps:wsp>
                      <wps:cNvSpPr/>
                      <wps:spPr>
                        <a:xfrm>
                          <a:off x="0" y="0"/>
                          <a:ext cx="914400"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r>
                              <w:rPr>
                                <w:rFonts w:ascii="宋体" w:hAnsi="宋体" w:hint="eastAsia"/>
                                <w:color w:val="000000"/>
                              </w:rPr>
                              <w:t>烟花爆竹运输车辆熄火</w:t>
                            </w:r>
                          </w:p>
                        </w:txbxContent>
                      </wps:txbx>
                      <wps:bodyPr upright="1"/>
                    </wps:wsp>
                  </a:graphicData>
                </a:graphic>
              </wp:anchor>
            </w:drawing>
          </mc:Choice>
          <mc:Fallback>
            <w:pict>
              <v:rect id="矩形 60" o:spid="_x0000_s1062" style="position:absolute;left:0;text-align:left;margin-left:54pt;margin-top:.75pt;width:1in;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">
                <v:textbox>
                  <w:txbxContent>
                    <w:p w:rsidR="00A51BFD" w:rsidRDefault="00A51BFD">
                      <w:r>
                        <w:rPr>
                          <w:rFonts w:ascii="宋体" w:hAnsi="宋体" w:hint="eastAsia"/>
                          <w:color w:val="000000"/>
                        </w:rPr>
                        <w:t>烟花爆竹运输车辆熄火</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306705</wp:posOffset>
                </wp:positionV>
                <wp:extent cx="571500" cy="0"/>
                <wp:effectExtent l="0" t="38100" r="0" b="38100"/>
                <wp:wrapNone/>
                <wp:docPr id="69" name="直接连接符 69"/>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D2C157" id="直接连接符 6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6pt,24.15pt" to="17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9525</wp:posOffset>
                </wp:positionV>
                <wp:extent cx="1028700" cy="495300"/>
                <wp:effectExtent l="4445" t="4445" r="14605" b="14605"/>
                <wp:wrapNone/>
                <wp:docPr id="68" name="矩形 68"/>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r>
                              <w:rPr>
                                <w:rFonts w:hint="eastAsia"/>
                              </w:rPr>
                              <w:t>搬运工触摸</w:t>
                            </w:r>
                            <w:proofErr w:type="gramStart"/>
                            <w:r>
                              <w:rPr>
                                <w:rFonts w:hint="eastAsia"/>
                              </w:rPr>
                              <w:t>导人体</w:t>
                            </w:r>
                            <w:proofErr w:type="gramEnd"/>
                            <w:r>
                              <w:rPr>
                                <w:rFonts w:hint="eastAsia"/>
                              </w:rPr>
                              <w:t>静电装置</w:t>
                            </w:r>
                          </w:p>
                        </w:txbxContent>
                      </wps:txbx>
                      <wps:bodyPr upright="1"/>
                    </wps:wsp>
                  </a:graphicData>
                </a:graphic>
              </wp:anchor>
            </w:drawing>
          </mc:Choice>
          <mc:Fallback>
            <w:pict>
              <v:rect id="矩形 68" o:spid="_x0000_s1063" style="position:absolute;left:0;text-align:left;margin-left:171pt;margin-top:.75pt;width:81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">
                <v:textbox>
                  <w:txbxContent>
                    <w:p w:rsidR="00A51BFD" w:rsidRDefault="00A51BFD">
                      <w:r>
                        <w:rPr>
                          <w:rFonts w:hint="eastAsia"/>
                        </w:rPr>
                        <w:t>搬运工触摸</w:t>
                      </w:r>
                      <w:proofErr w:type="gramStart"/>
                      <w:r>
                        <w:rPr>
                          <w:rFonts w:hint="eastAsia"/>
                        </w:rPr>
                        <w:t>导人体</w:t>
                      </w:r>
                      <w:proofErr w:type="gramEnd"/>
                      <w:r>
                        <w:rPr>
                          <w:rFonts w:hint="eastAsia"/>
                        </w:rPr>
                        <w:t>静电装置</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306705</wp:posOffset>
                </wp:positionV>
                <wp:extent cx="571500" cy="0"/>
                <wp:effectExtent l="0" t="38100" r="0" b="38100"/>
                <wp:wrapNone/>
                <wp:docPr id="67" name="直接连接符 6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65A9296" id="直接连接符 6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52pt,24.15pt" to="29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">
                <v:stroke endarrow="block"/>
              </v:line>
            </w:pict>
          </mc:Fallback>
        </mc:AlternateContent>
      </w:r>
    </w:p>
    <w:p w:rsidR="00B34EC6" w:rsidRDefault="00A46FD2">
      <w:pPr>
        <w:adjustRightInd w:val="0"/>
        <w:snapToGrid w:val="0"/>
        <w:spacing w:line="360" w:lineRule="auto"/>
        <w:ind w:firstLineChars="200" w:firstLine="608"/>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158750</wp:posOffset>
                </wp:positionV>
                <wp:extent cx="0" cy="297180"/>
                <wp:effectExtent l="38100" t="0" r="38100" b="7620"/>
                <wp:wrapNone/>
                <wp:docPr id="59" name="直接连接符 5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46AA98" id="直接连接符 5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24pt,12.5pt" to="324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">
                <v:stroke endarrow="block"/>
              </v:line>
            </w:pict>
          </mc:Fallback>
        </mc:AlternateContent>
      </w:r>
    </w:p>
    <w:p w:rsidR="00B34EC6" w:rsidRDefault="00A46FD2">
      <w:pPr>
        <w:adjustRightInd w:val="0"/>
        <w:snapToGrid w:val="0"/>
        <w:spacing w:line="360" w:lineRule="auto"/>
        <w:ind w:firstLineChars="200" w:firstLine="608"/>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97790</wp:posOffset>
                </wp:positionV>
                <wp:extent cx="980440" cy="428625"/>
                <wp:effectExtent l="4445" t="4445" r="5715" b="5080"/>
                <wp:wrapNone/>
                <wp:docPr id="63" name="矩形 63"/>
                <wp:cNvGraphicFramePr/>
                <a:graphic xmlns:a="http://schemas.openxmlformats.org/drawingml/2006/main">
                  <a:graphicData uri="http://schemas.microsoft.com/office/word/2010/wordprocessingShape">
                    <wps:wsp>
                      <wps:cNvSpPr/>
                      <wps:spPr>
                        <a:xfrm>
                          <a:off x="0" y="0"/>
                          <a:ext cx="980440"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pPr>
                              <w:spacing w:beforeLines="50" w:before="156"/>
                            </w:pPr>
                            <w:r>
                              <w:rPr>
                                <w:rFonts w:hint="eastAsia"/>
                              </w:rPr>
                              <w:t>搬运工卸货</w:t>
                            </w:r>
                          </w:p>
                        </w:txbxContent>
                      </wps:txbx>
                      <wps:bodyPr upright="1"/>
                    </wps:wsp>
                  </a:graphicData>
                </a:graphic>
              </wp:anchor>
            </w:drawing>
          </mc:Choice>
          <mc:Fallback>
            <w:pict>
              <v:rect id="矩形 63" o:spid="_x0000_s1064" style="position:absolute;left:0;text-align:left;margin-left:297pt;margin-top:7.7pt;width:77.2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">
                <v:textbox>
                  <w:txbxContent>
                    <w:p w:rsidR="00A51BFD" w:rsidRDefault="00A51BFD">
                      <w:pPr>
                        <w:spacing w:beforeLines="50" w:before="156"/>
                      </w:pPr>
                      <w:r>
                        <w:rPr>
                          <w:rFonts w:hint="eastAsia"/>
                        </w:rPr>
                        <w:t>搬运工卸货</w:t>
                      </w:r>
                    </w:p>
                  </w:txbxContent>
                </v:textbox>
              </v:rect>
            </w:pict>
          </mc:Fallback>
        </mc:AlternateContent>
      </w:r>
      <w:r>
        <w:rPr>
          <w:rFonts w:ascii="宋体" w:hAnsi="宋体" w:hint="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3028950</wp:posOffset>
                </wp:positionH>
                <wp:positionV relativeFrom="paragraph">
                  <wp:posOffset>307975</wp:posOffset>
                </wp:positionV>
                <wp:extent cx="733425" cy="0"/>
                <wp:effectExtent l="0" t="38100" r="9525" b="38100"/>
                <wp:wrapNone/>
                <wp:docPr id="64" name="直接连接符 64"/>
                <wp:cNvGraphicFramePr/>
                <a:graphic xmlns:a="http://schemas.openxmlformats.org/drawingml/2006/main">
                  <a:graphicData uri="http://schemas.microsoft.com/office/word/2010/wordprocessingShape">
                    <wps:wsp>
                      <wps:cNvCnPr/>
                      <wps:spPr>
                        <a:xfrm flipH="1">
                          <a:off x="0" y="0"/>
                          <a:ext cx="7334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1AFE854" id="直接连接符 64"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238.5pt,24.25pt" to="296.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">
                <v:stroke endarrow="block"/>
              </v:line>
            </w:pict>
          </mc:Fallback>
        </mc:AlternateContent>
      </w:r>
      <w:r>
        <w:rPr>
          <w:rFonts w:ascii="宋体" w:hAnsi="宋体"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109855</wp:posOffset>
                </wp:positionV>
                <wp:extent cx="1295400" cy="408305"/>
                <wp:effectExtent l="4445" t="4445" r="14605" b="6350"/>
                <wp:wrapNone/>
                <wp:docPr id="65" name="矩形 65"/>
                <wp:cNvGraphicFramePr/>
                <a:graphic xmlns:a="http://schemas.openxmlformats.org/drawingml/2006/main">
                  <a:graphicData uri="http://schemas.microsoft.com/office/word/2010/wordprocessingShape">
                    <wps:wsp>
                      <wps:cNvSpPr/>
                      <wps:spPr>
                        <a:xfrm>
                          <a:off x="0" y="0"/>
                          <a:ext cx="1295400" cy="4083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pPr>
                              <w:spacing w:beforeLines="50" w:before="156"/>
                            </w:pPr>
                            <w:r>
                              <w:rPr>
                                <w:rFonts w:hint="eastAsia"/>
                              </w:rPr>
                              <w:t>按规定码放堆垛</w:t>
                            </w:r>
                          </w:p>
                        </w:txbxContent>
                      </wps:txbx>
                      <wps:bodyPr upright="1"/>
                    </wps:wsp>
                  </a:graphicData>
                </a:graphic>
              </wp:anchor>
            </w:drawing>
          </mc:Choice>
          <mc:Fallback>
            <w:pict>
              <v:rect id="矩形 65" o:spid="_x0000_s1065" style="position:absolute;left:0;text-align:left;margin-left:135pt;margin-top:8.65pt;width:102pt;height:32.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">
                <v:textbox>
                  <w:txbxContent>
                    <w:p w:rsidR="00A51BFD" w:rsidRDefault="00A51BFD">
                      <w:pPr>
                        <w:spacing w:beforeLines="50" w:before="156"/>
                      </w:pPr>
                      <w:r>
                        <w:rPr>
                          <w:rFonts w:hint="eastAsia"/>
                        </w:rPr>
                        <w:t>按规定码放堆垛</w:t>
                      </w:r>
                    </w:p>
                  </w:txbxContent>
                </v:textbox>
              </v:rect>
            </w:pict>
          </mc:Fallback>
        </mc:AlternateContent>
      </w:r>
    </w:p>
    <w:p w:rsidR="00B34EC6" w:rsidRDefault="00B34EC6">
      <w:pPr>
        <w:adjustRightInd w:val="0"/>
        <w:snapToGrid w:val="0"/>
        <w:spacing w:after="120" w:line="360" w:lineRule="auto"/>
        <w:ind w:leftChars="200" w:left="468"/>
        <w:rPr>
          <w:rFonts w:ascii="宋体" w:hAnsi="宋体"/>
        </w:rPr>
      </w:pPr>
    </w:p>
    <w:p w:rsidR="00B34EC6" w:rsidRDefault="00A46FD2">
      <w:pPr>
        <w:adjustRightInd w:val="0"/>
        <w:snapToGrid w:val="0"/>
        <w:spacing w:after="120" w:line="360" w:lineRule="auto"/>
        <w:ind w:firstLineChars="200" w:firstLine="608"/>
        <w:rPr>
          <w:rFonts w:ascii="宋体" w:hAnsi="宋体"/>
          <w:sz w:val="28"/>
          <w:szCs w:val="28"/>
        </w:rPr>
      </w:pPr>
      <w:r>
        <w:rPr>
          <w:rFonts w:ascii="宋体" w:hAnsi="宋体" w:hint="eastAsia"/>
          <w:sz w:val="28"/>
          <w:szCs w:val="28"/>
        </w:rPr>
        <w:t>工艺简述：运送烟花爆竹的车辆进入库区应安装阻火器，由专人（安全员或库管员）引导，按指定路线行驶、按规定地点停放，并熄火。经过培训的搬运工先触摸库房门前的</w:t>
      </w:r>
      <w:proofErr w:type="gramStart"/>
      <w:r>
        <w:rPr>
          <w:rFonts w:ascii="宋体" w:hAnsi="宋体" w:hint="eastAsia"/>
          <w:sz w:val="28"/>
          <w:szCs w:val="28"/>
        </w:rPr>
        <w:t>导人体</w:t>
      </w:r>
      <w:proofErr w:type="gramEnd"/>
      <w:r>
        <w:rPr>
          <w:rFonts w:ascii="宋体" w:hAnsi="宋体" w:hint="eastAsia"/>
          <w:sz w:val="28"/>
          <w:szCs w:val="28"/>
        </w:rPr>
        <w:t>静电装置，将人体的静电导入地下后将烟花爆竹搬运至烟花爆竹仓库，并按规定进行堆垛。</w:t>
      </w:r>
    </w:p>
    <w:p w:rsidR="00B34EC6" w:rsidRDefault="00A46FD2">
      <w:pPr>
        <w:adjustRightInd w:val="0"/>
        <w:snapToGrid w:val="0"/>
        <w:spacing w:line="360" w:lineRule="auto"/>
        <w:ind w:firstLineChars="200" w:firstLine="608"/>
        <w:rPr>
          <w:rFonts w:ascii="宋体" w:hAnsi="宋体"/>
          <w:sz w:val="28"/>
          <w:szCs w:val="28"/>
        </w:rPr>
      </w:pPr>
      <w:r>
        <w:rPr>
          <w:rFonts w:ascii="宋体" w:hAnsi="宋体" w:hint="eastAsia"/>
          <w:sz w:val="28"/>
          <w:szCs w:val="28"/>
        </w:rPr>
        <w:t>烟花爆竹配送工艺流程示意图如下：</w:t>
      </w:r>
    </w:p>
    <w:p w:rsidR="00B34EC6" w:rsidRDefault="00A46FD2">
      <w:pPr>
        <w:adjustRightInd w:val="0"/>
        <w:snapToGrid w:val="0"/>
        <w:spacing w:line="360" w:lineRule="auto"/>
        <w:ind w:firstLineChars="200" w:firstLine="608"/>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9504" behindDoc="0" locked="0" layoutInCell="1" allowOverlap="1">
                <wp:simplePos x="0" y="0"/>
                <wp:positionH relativeFrom="column">
                  <wp:posOffset>561975</wp:posOffset>
                </wp:positionH>
                <wp:positionV relativeFrom="paragraph">
                  <wp:posOffset>15875</wp:posOffset>
                </wp:positionV>
                <wp:extent cx="1038225" cy="495300"/>
                <wp:effectExtent l="5080" t="4445" r="4445" b="14605"/>
                <wp:wrapNone/>
                <wp:docPr id="61" name="矩形 61"/>
                <wp:cNvGraphicFramePr/>
                <a:graphic xmlns:a="http://schemas.openxmlformats.org/drawingml/2006/main">
                  <a:graphicData uri="http://schemas.microsoft.com/office/word/2010/wordprocessingShape">
                    <wps:wsp>
                      <wps:cNvSpPr/>
                      <wps:spPr>
                        <a:xfrm>
                          <a:off x="0" y="0"/>
                          <a:ext cx="10382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pPr>
                              <w:adjustRightInd w:val="0"/>
                              <w:snapToGrid w:val="0"/>
                            </w:pPr>
                            <w:r>
                              <w:rPr>
                                <w:rFonts w:ascii="宋体" w:hAnsi="宋体" w:hint="eastAsia"/>
                                <w:color w:val="000000"/>
                              </w:rPr>
                              <w:t>烟花爆竹配送车辆熄火</w:t>
                            </w:r>
                          </w:p>
                        </w:txbxContent>
                      </wps:txbx>
                      <wps:bodyPr upright="1"/>
                    </wps:wsp>
                  </a:graphicData>
                </a:graphic>
              </wp:anchor>
            </w:drawing>
          </mc:Choice>
          <mc:Fallback>
            <w:pict>
              <v:rect id="矩形 61" o:spid="_x0000_s1066" style="position:absolute;left:0;text-align:left;margin-left:44.25pt;margin-top:1.25pt;width:81.75pt;height:3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">
                <v:textbox>
                  <w:txbxContent>
                    <w:p w:rsidR="00A51BFD" w:rsidRDefault="00A51BFD">
                      <w:pPr>
                        <w:adjustRightInd w:val="0"/>
                        <w:snapToGrid w:val="0"/>
                      </w:pPr>
                      <w:r>
                        <w:rPr>
                          <w:rFonts w:ascii="宋体" w:hAnsi="宋体" w:hint="eastAsia"/>
                          <w:color w:val="000000"/>
                        </w:rPr>
                        <w:t>烟花爆竹配送车辆熄火</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234315</wp:posOffset>
                </wp:positionV>
                <wp:extent cx="571500" cy="0"/>
                <wp:effectExtent l="0" t="38100" r="0" b="38100"/>
                <wp:wrapNone/>
                <wp:docPr id="58" name="直接连接符 58"/>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B478A0" id="直接连接符 5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52pt,18.45pt" to="2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1552" behindDoc="0" locked="0" layoutInCell="1" allowOverlap="1">
                <wp:simplePos x="0" y="0"/>
                <wp:positionH relativeFrom="column">
                  <wp:posOffset>3771900</wp:posOffset>
                </wp:positionH>
                <wp:positionV relativeFrom="paragraph">
                  <wp:posOffset>15875</wp:posOffset>
                </wp:positionV>
                <wp:extent cx="1143000" cy="485775"/>
                <wp:effectExtent l="4445" t="4445" r="14605" b="5080"/>
                <wp:wrapNone/>
                <wp:docPr id="53" name="矩形 53"/>
                <wp:cNvGraphicFramePr/>
                <a:graphic xmlns:a="http://schemas.openxmlformats.org/drawingml/2006/main">
                  <a:graphicData uri="http://schemas.microsoft.com/office/word/2010/wordprocessingShape">
                    <wps:wsp>
                      <wps:cNvSpPr/>
                      <wps:spPr>
                        <a:xfrm>
                          <a:off x="0" y="0"/>
                          <a:ext cx="114300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r>
                              <w:rPr>
                                <w:rFonts w:hint="eastAsia"/>
                              </w:rPr>
                              <w:t>搬运工从仓库内搬运成品装车</w:t>
                            </w:r>
                          </w:p>
                        </w:txbxContent>
                      </wps:txbx>
                      <wps:bodyPr upright="1"/>
                    </wps:wsp>
                  </a:graphicData>
                </a:graphic>
              </wp:anchor>
            </w:drawing>
          </mc:Choice>
          <mc:Fallback>
            <w:pict>
              <v:rect id="矩形 53" o:spid="_x0000_s1067" style="position:absolute;left:0;text-align:left;margin-left:297pt;margin-top:1.25pt;width:90pt;height:38.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">
                <v:textbox>
                  <w:txbxContent>
                    <w:p w:rsidR="00A51BFD" w:rsidRDefault="00A51BFD">
                      <w:r>
                        <w:rPr>
                          <w:rFonts w:hint="eastAsia"/>
                        </w:rPr>
                        <w:t>搬运工从仓库内搬运成品装车</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243840</wp:posOffset>
                </wp:positionV>
                <wp:extent cx="571500" cy="0"/>
                <wp:effectExtent l="0" t="38100" r="0" b="38100"/>
                <wp:wrapNone/>
                <wp:docPr id="52" name="直接连接符 52"/>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4E4948A" id="直接连接符 52"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26pt,19.2pt" to="17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15875</wp:posOffset>
                </wp:positionV>
                <wp:extent cx="1028700" cy="495300"/>
                <wp:effectExtent l="4445" t="4445" r="14605" b="14605"/>
                <wp:wrapNone/>
                <wp:docPr id="56" name="矩形 56"/>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pPr>
                              <w:spacing w:line="300" w:lineRule="exact"/>
                            </w:pPr>
                            <w:r>
                              <w:rPr>
                                <w:rFonts w:hint="eastAsia"/>
                              </w:rPr>
                              <w:t>搬运工触摸</w:t>
                            </w:r>
                            <w:proofErr w:type="gramStart"/>
                            <w:r>
                              <w:rPr>
                                <w:rFonts w:hint="eastAsia"/>
                              </w:rPr>
                              <w:t>导人体</w:t>
                            </w:r>
                            <w:proofErr w:type="gramEnd"/>
                            <w:r>
                              <w:rPr>
                                <w:rFonts w:hint="eastAsia"/>
                              </w:rPr>
                              <w:t>静电装置</w:t>
                            </w:r>
                          </w:p>
                        </w:txbxContent>
                      </wps:txbx>
                      <wps:bodyPr upright="1"/>
                    </wps:wsp>
                  </a:graphicData>
                </a:graphic>
              </wp:anchor>
            </w:drawing>
          </mc:Choice>
          <mc:Fallback>
            <w:pict>
              <v:rect id="矩形 56" o:spid="_x0000_s1068" style="position:absolute;left:0;text-align:left;margin-left:171pt;margin-top:1.25pt;width:81pt;height:3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">
                <v:textbox>
                  <w:txbxContent>
                    <w:p w:rsidR="00A51BFD" w:rsidRDefault="00A51BFD">
                      <w:pPr>
                        <w:spacing w:line="300" w:lineRule="exact"/>
                      </w:pPr>
                      <w:r>
                        <w:rPr>
                          <w:rFonts w:hint="eastAsia"/>
                        </w:rPr>
                        <w:t>搬运工触摸</w:t>
                      </w:r>
                      <w:proofErr w:type="gramStart"/>
                      <w:r>
                        <w:rPr>
                          <w:rFonts w:hint="eastAsia"/>
                        </w:rPr>
                        <w:t>导人体</w:t>
                      </w:r>
                      <w:proofErr w:type="gramEnd"/>
                      <w:r>
                        <w:rPr>
                          <w:rFonts w:hint="eastAsia"/>
                        </w:rPr>
                        <w:t>静电装置</w:t>
                      </w:r>
                    </w:p>
                  </w:txbxContent>
                </v:textbox>
              </v:rect>
            </w:pict>
          </mc:Fallback>
        </mc:AlternateContent>
      </w:r>
    </w:p>
    <w:p w:rsidR="00B34EC6" w:rsidRDefault="00A46FD2">
      <w:pPr>
        <w:adjustRightInd w:val="0"/>
        <w:snapToGrid w:val="0"/>
        <w:spacing w:line="360" w:lineRule="auto"/>
        <w:ind w:firstLineChars="200" w:firstLine="608"/>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77696" behindDoc="0" locked="0" layoutInCell="1" allowOverlap="1">
                <wp:simplePos x="0" y="0"/>
                <wp:positionH relativeFrom="column">
                  <wp:posOffset>4343400</wp:posOffset>
                </wp:positionH>
                <wp:positionV relativeFrom="paragraph">
                  <wp:posOffset>159173</wp:posOffset>
                </wp:positionV>
                <wp:extent cx="0" cy="297180"/>
                <wp:effectExtent l="76200" t="0" r="57150" b="64770"/>
                <wp:wrapNone/>
                <wp:docPr id="57" name="直接连接符 5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7"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342pt,12.55pt" to="34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">
                <v:stroke endarrow="block"/>
              </v:line>
            </w:pict>
          </mc:Fallback>
        </mc:AlternateContent>
      </w:r>
    </w:p>
    <w:p w:rsidR="00B34EC6" w:rsidRDefault="00A46FD2">
      <w:pPr>
        <w:adjustRightInd w:val="0"/>
        <w:snapToGrid w:val="0"/>
        <w:spacing w:line="360" w:lineRule="auto"/>
        <w:ind w:firstLineChars="200" w:firstLine="608"/>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73600" behindDoc="0" locked="0" layoutInCell="1" allowOverlap="1">
                <wp:simplePos x="0" y="0"/>
                <wp:positionH relativeFrom="column">
                  <wp:posOffset>1628775</wp:posOffset>
                </wp:positionH>
                <wp:positionV relativeFrom="paragraph">
                  <wp:posOffset>59055</wp:posOffset>
                </wp:positionV>
                <wp:extent cx="1600200" cy="690880"/>
                <wp:effectExtent l="4445" t="4445" r="14605" b="9525"/>
                <wp:wrapNone/>
                <wp:docPr id="66" name="矩形 66"/>
                <wp:cNvGraphicFramePr/>
                <a:graphic xmlns:a="http://schemas.openxmlformats.org/drawingml/2006/main">
                  <a:graphicData uri="http://schemas.microsoft.com/office/word/2010/wordprocessingShape">
                    <wps:wsp>
                      <wps:cNvSpPr/>
                      <wps:spPr>
                        <a:xfrm>
                          <a:off x="0" y="0"/>
                          <a:ext cx="1600200" cy="6908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r>
                              <w:rPr>
                                <w:rFonts w:hint="eastAsia"/>
                              </w:rPr>
                              <w:t>经过培训的配送工分发给有零售资质的经营户</w:t>
                            </w:r>
                          </w:p>
                        </w:txbxContent>
                      </wps:txbx>
                      <wps:bodyPr upright="1"/>
                    </wps:wsp>
                  </a:graphicData>
                </a:graphic>
              </wp:anchor>
            </w:drawing>
          </mc:Choice>
          <mc:Fallback>
            <w:pict>
              <v:rect id="矩形 66" o:spid="_x0000_s1069" style="position:absolute;left:0;text-align:left;margin-left:128.25pt;margin-top:4.65pt;width:126pt;height:54.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">
                <v:textbox>
                  <w:txbxContent>
                    <w:p w:rsidR="00A51BFD" w:rsidRDefault="00A51BFD">
                      <w:r>
                        <w:rPr>
                          <w:rFonts w:hint="eastAsia"/>
                        </w:rPr>
                        <w:t>经过培训的配送工分发给有零售资质的经营户</w:t>
                      </w:r>
                    </w:p>
                  </w:txbxContent>
                </v:textbox>
              </v:rect>
            </w:pict>
          </mc:Fallback>
        </mc:AlternateContent>
      </w:r>
      <w:r>
        <w:rPr>
          <w:rFonts w:ascii="宋体" w:hAnsi="宋体"/>
          <w:noProof/>
          <w:sz w:val="28"/>
          <w:szCs w:val="28"/>
        </w:rPr>
        <mc:AlternateContent>
          <mc:Choice Requires="wps">
            <w:drawing>
              <wp:anchor distT="0" distB="0" distL="114300" distR="114300" simplePos="0" relativeHeight="251672576" behindDoc="0" locked="0" layoutInCell="1" allowOverlap="1">
                <wp:simplePos x="0" y="0"/>
                <wp:positionH relativeFrom="column">
                  <wp:posOffset>3886200</wp:posOffset>
                </wp:positionH>
                <wp:positionV relativeFrom="paragraph">
                  <wp:posOffset>116205</wp:posOffset>
                </wp:positionV>
                <wp:extent cx="1143000" cy="495300"/>
                <wp:effectExtent l="4445" t="4445" r="14605" b="14605"/>
                <wp:wrapNone/>
                <wp:docPr id="62" name="矩形 62"/>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51BFD" w:rsidRDefault="00A51BFD">
                            <w:r>
                              <w:rPr>
                                <w:rFonts w:hint="eastAsia"/>
                              </w:rPr>
                              <w:t>配送车辆按规定线路行驶</w:t>
                            </w:r>
                          </w:p>
                        </w:txbxContent>
                      </wps:txbx>
                      <wps:bodyPr upright="1"/>
                    </wps:wsp>
                  </a:graphicData>
                </a:graphic>
              </wp:anchor>
            </w:drawing>
          </mc:Choice>
          <mc:Fallback>
            <w:pict>
              <v:rect id="矩形 62" o:spid="_x0000_s1070" style="position:absolute;left:0;text-align:left;margin-left:306pt;margin-top:9.15pt;width:90pt;height:3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">
                <v:textbox>
                  <w:txbxContent>
                    <w:p w:rsidR="00A51BFD" w:rsidRDefault="00A51BFD">
                      <w:r>
                        <w:rPr>
                          <w:rFonts w:hint="eastAsia"/>
                        </w:rPr>
                        <w:t>配送车辆按规定线路行驶</w:t>
                      </w:r>
                    </w:p>
                  </w:txbxContent>
                </v:textbox>
              </v:rect>
            </w:pict>
          </mc:Fallback>
        </mc:AlternateContent>
      </w:r>
    </w:p>
    <w:p w:rsidR="00B34EC6" w:rsidRDefault="00A46FD2">
      <w:pPr>
        <w:adjustRightInd w:val="0"/>
        <w:snapToGrid w:val="0"/>
        <w:spacing w:line="360" w:lineRule="auto"/>
        <w:ind w:firstLineChars="200" w:firstLine="608"/>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76672" behindDoc="0" locked="0" layoutInCell="1" allowOverlap="1">
                <wp:simplePos x="0" y="0"/>
                <wp:positionH relativeFrom="column">
                  <wp:posOffset>3200400</wp:posOffset>
                </wp:positionH>
                <wp:positionV relativeFrom="paragraph">
                  <wp:posOffset>20320</wp:posOffset>
                </wp:positionV>
                <wp:extent cx="685800" cy="0"/>
                <wp:effectExtent l="0" t="38100" r="0" b="38100"/>
                <wp:wrapNone/>
                <wp:docPr id="55" name="直接连接符 55"/>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B4144C" id="直接连接符 55"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252pt,1.6pt" to="3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">
                <v:stroke endarrow="block"/>
              </v:line>
            </w:pict>
          </mc:Fallback>
        </mc:AlternateContent>
      </w:r>
    </w:p>
    <w:p w:rsidR="00537347" w:rsidRDefault="00537347">
      <w:pPr>
        <w:adjustRightInd w:val="0"/>
        <w:snapToGrid w:val="0"/>
        <w:spacing w:line="360" w:lineRule="auto"/>
        <w:ind w:firstLineChars="200" w:firstLine="608"/>
        <w:rPr>
          <w:rFonts w:ascii="宋体" w:hAnsi="宋体"/>
          <w:sz w:val="28"/>
          <w:szCs w:val="28"/>
        </w:rPr>
      </w:pPr>
    </w:p>
    <w:p w:rsidR="00B34EC6" w:rsidRDefault="00A46FD2" w:rsidP="00537347">
      <w:pPr>
        <w:adjustRightInd w:val="0"/>
        <w:snapToGrid w:val="0"/>
        <w:spacing w:line="360" w:lineRule="auto"/>
        <w:ind w:firstLineChars="200" w:firstLine="608"/>
        <w:rPr>
          <w:rFonts w:ascii="宋体" w:hAnsi="宋体" w:cs="宋体"/>
          <w:bCs/>
          <w:sz w:val="28"/>
          <w:szCs w:val="28"/>
        </w:rPr>
      </w:pPr>
      <w:r>
        <w:rPr>
          <w:rFonts w:ascii="宋体" w:hAnsi="宋体" w:hint="eastAsia"/>
          <w:sz w:val="28"/>
          <w:szCs w:val="28"/>
        </w:rPr>
        <w:lastRenderedPageBreak/>
        <w:t>工艺简述：配送烟花爆竹的车辆进入库区由安全员或库管员引导，按指定路线行驶、按规定地点停放，并熄火。经过培训的搬运工消除人体静电后将烟花爆竹从仓库内搬运至配送车辆上，装车完毕，应在专人引导使出库区。配送车辆到达具有零售经营许可证的经营户地址后，由经过培训的配送工分发给经营户。</w:t>
      </w:r>
    </w:p>
    <w:p w:rsidR="00B34EC6" w:rsidRDefault="00A46FD2">
      <w:pPr>
        <w:keepNext/>
        <w:keepLines/>
        <w:spacing w:beforeLines="50" w:before="156" w:line="360" w:lineRule="auto"/>
        <w:outlineLvl w:val="1"/>
        <w:rPr>
          <w:rFonts w:ascii="宋体" w:hAnsi="宋体"/>
          <w:b/>
          <w:bCs/>
          <w:sz w:val="30"/>
          <w:szCs w:val="30"/>
        </w:rPr>
      </w:pPr>
      <w:r>
        <w:rPr>
          <w:rFonts w:ascii="宋体" w:hAnsi="宋体" w:hint="eastAsia"/>
          <w:b/>
          <w:bCs/>
          <w:sz w:val="30"/>
          <w:szCs w:val="30"/>
        </w:rPr>
        <w:t>2.6 主要经营设施设备</w:t>
      </w:r>
      <w:bookmarkEnd w:id="36"/>
      <w:bookmarkEnd w:id="37"/>
    </w:p>
    <w:p w:rsidR="00B34EC6" w:rsidRDefault="00A46FD2">
      <w:pPr>
        <w:spacing w:line="360" w:lineRule="auto"/>
        <w:ind w:firstLine="482"/>
        <w:rPr>
          <w:rFonts w:ascii="宋体" w:hAnsi="宋体"/>
          <w:sz w:val="28"/>
          <w:szCs w:val="28"/>
        </w:rPr>
      </w:pPr>
      <w:r>
        <w:rPr>
          <w:rFonts w:ascii="宋体" w:hAnsi="宋体" w:hint="eastAsia"/>
          <w:sz w:val="28"/>
          <w:szCs w:val="28"/>
          <w:lang w:val="en-GB"/>
        </w:rPr>
        <w:t>该企业</w:t>
      </w:r>
      <w:r>
        <w:rPr>
          <w:rFonts w:ascii="宋体" w:hAnsi="宋体" w:hint="eastAsia"/>
          <w:sz w:val="28"/>
          <w:szCs w:val="28"/>
        </w:rPr>
        <w:t>主要经营设备见表2.6-1。</w:t>
      </w:r>
    </w:p>
    <w:p w:rsidR="00B34EC6" w:rsidRPr="00537347" w:rsidRDefault="00A46FD2" w:rsidP="00537347">
      <w:pPr>
        <w:spacing w:beforeLines="50" w:before="156"/>
        <w:jc w:val="center"/>
        <w:rPr>
          <w:rFonts w:ascii="黑体" w:eastAsia="黑体" w:hAnsi="黑体"/>
          <w:sz w:val="24"/>
        </w:rPr>
      </w:pPr>
      <w:r w:rsidRPr="00537347">
        <w:rPr>
          <w:rFonts w:ascii="黑体" w:eastAsia="黑体" w:hAnsi="黑体" w:hint="eastAsia"/>
          <w:sz w:val="24"/>
        </w:rPr>
        <w:t>表2.6-1  涟源市日用杂品有限公司主要经营设备表</w:t>
      </w:r>
    </w:p>
    <w:tbl>
      <w:tblPr>
        <w:tblW w:w="0" w:type="auto"/>
        <w:tblInd w:w="2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4"/>
        <w:gridCol w:w="2188"/>
        <w:gridCol w:w="1046"/>
        <w:gridCol w:w="2010"/>
        <w:gridCol w:w="1098"/>
        <w:gridCol w:w="1601"/>
      </w:tblGrid>
      <w:tr w:rsidR="00B34EC6">
        <w:trPr>
          <w:trHeight w:val="454"/>
          <w:tblHeader/>
        </w:trPr>
        <w:tc>
          <w:tcPr>
            <w:tcW w:w="844" w:type="dxa"/>
            <w:vAlign w:val="center"/>
          </w:tcPr>
          <w:p w:rsidR="00B34EC6" w:rsidRDefault="00A46FD2">
            <w:pPr>
              <w:spacing w:line="300" w:lineRule="exact"/>
              <w:jc w:val="center"/>
              <w:rPr>
                <w:rFonts w:ascii="宋体" w:hAnsi="宋体"/>
                <w:b/>
                <w:bCs/>
                <w:szCs w:val="21"/>
              </w:rPr>
            </w:pPr>
            <w:bookmarkStart w:id="38" w:name="_Toc209925193"/>
            <w:r>
              <w:rPr>
                <w:rFonts w:ascii="宋体" w:hAnsi="宋体" w:hint="eastAsia"/>
                <w:b/>
                <w:bCs/>
                <w:szCs w:val="21"/>
              </w:rPr>
              <w:t>序号</w:t>
            </w:r>
          </w:p>
        </w:tc>
        <w:tc>
          <w:tcPr>
            <w:tcW w:w="2188" w:type="dxa"/>
            <w:vAlign w:val="center"/>
          </w:tcPr>
          <w:p w:rsidR="00B34EC6" w:rsidRDefault="00A46FD2">
            <w:pPr>
              <w:spacing w:line="300" w:lineRule="exact"/>
              <w:jc w:val="center"/>
              <w:rPr>
                <w:rFonts w:ascii="宋体" w:hAnsi="宋体"/>
                <w:b/>
                <w:bCs/>
                <w:szCs w:val="21"/>
              </w:rPr>
            </w:pPr>
            <w:r>
              <w:rPr>
                <w:rFonts w:ascii="宋体" w:hAnsi="宋体" w:hint="eastAsia"/>
                <w:b/>
                <w:bCs/>
                <w:szCs w:val="21"/>
              </w:rPr>
              <w:t>设备名称</w:t>
            </w:r>
          </w:p>
        </w:tc>
        <w:tc>
          <w:tcPr>
            <w:tcW w:w="1046" w:type="dxa"/>
            <w:vAlign w:val="center"/>
          </w:tcPr>
          <w:p w:rsidR="00B34EC6" w:rsidRDefault="00A46FD2">
            <w:pPr>
              <w:spacing w:line="300" w:lineRule="exact"/>
              <w:jc w:val="center"/>
              <w:rPr>
                <w:rFonts w:ascii="宋体" w:hAnsi="宋体"/>
                <w:b/>
                <w:bCs/>
                <w:szCs w:val="21"/>
              </w:rPr>
            </w:pPr>
            <w:r>
              <w:rPr>
                <w:rFonts w:ascii="宋体" w:hAnsi="宋体" w:hint="eastAsia"/>
                <w:b/>
                <w:bCs/>
                <w:szCs w:val="21"/>
              </w:rPr>
              <w:t>数量</w:t>
            </w:r>
          </w:p>
        </w:tc>
        <w:tc>
          <w:tcPr>
            <w:tcW w:w="2010" w:type="dxa"/>
            <w:vAlign w:val="center"/>
          </w:tcPr>
          <w:p w:rsidR="00B34EC6" w:rsidRDefault="00A46FD2">
            <w:pPr>
              <w:spacing w:line="300" w:lineRule="exact"/>
              <w:jc w:val="center"/>
              <w:rPr>
                <w:rFonts w:ascii="宋体" w:hAnsi="宋体"/>
                <w:b/>
                <w:bCs/>
                <w:szCs w:val="21"/>
              </w:rPr>
            </w:pPr>
            <w:r>
              <w:rPr>
                <w:rFonts w:ascii="宋体" w:hAnsi="宋体" w:hint="eastAsia"/>
                <w:b/>
                <w:bCs/>
                <w:szCs w:val="21"/>
              </w:rPr>
              <w:t>所在场所</w:t>
            </w:r>
          </w:p>
        </w:tc>
        <w:tc>
          <w:tcPr>
            <w:tcW w:w="1098" w:type="dxa"/>
            <w:vAlign w:val="center"/>
          </w:tcPr>
          <w:p w:rsidR="00B34EC6" w:rsidRDefault="00A46FD2">
            <w:pPr>
              <w:spacing w:line="300" w:lineRule="exact"/>
              <w:jc w:val="center"/>
              <w:rPr>
                <w:rFonts w:ascii="宋体" w:hAnsi="宋体"/>
                <w:b/>
                <w:bCs/>
                <w:szCs w:val="21"/>
              </w:rPr>
            </w:pPr>
            <w:r>
              <w:rPr>
                <w:rFonts w:ascii="宋体" w:hAnsi="宋体" w:hint="eastAsia"/>
                <w:b/>
                <w:bCs/>
                <w:szCs w:val="21"/>
              </w:rPr>
              <w:t>状况</w:t>
            </w:r>
          </w:p>
        </w:tc>
        <w:tc>
          <w:tcPr>
            <w:tcW w:w="1601" w:type="dxa"/>
            <w:vAlign w:val="center"/>
          </w:tcPr>
          <w:p w:rsidR="00B34EC6" w:rsidRDefault="00A46FD2">
            <w:pPr>
              <w:spacing w:line="300" w:lineRule="exact"/>
              <w:jc w:val="center"/>
              <w:rPr>
                <w:rFonts w:ascii="宋体" w:hAnsi="宋体"/>
                <w:b/>
                <w:bCs/>
                <w:szCs w:val="21"/>
              </w:rPr>
            </w:pPr>
            <w:r>
              <w:rPr>
                <w:rFonts w:ascii="宋体" w:hAnsi="宋体" w:hint="eastAsia"/>
                <w:b/>
                <w:bCs/>
                <w:szCs w:val="21"/>
              </w:rPr>
              <w:t>备注</w:t>
            </w:r>
          </w:p>
        </w:tc>
      </w:tr>
      <w:tr w:rsidR="00B34EC6">
        <w:trPr>
          <w:trHeight w:val="454"/>
        </w:trPr>
        <w:tc>
          <w:tcPr>
            <w:tcW w:w="844" w:type="dxa"/>
            <w:vAlign w:val="center"/>
          </w:tcPr>
          <w:p w:rsidR="00B34EC6" w:rsidRDefault="00A46FD2">
            <w:pPr>
              <w:jc w:val="center"/>
              <w:rPr>
                <w:rFonts w:ascii="宋体" w:hAnsi="宋体"/>
                <w:bCs/>
                <w:szCs w:val="21"/>
              </w:rPr>
            </w:pPr>
            <w:r>
              <w:rPr>
                <w:rFonts w:ascii="宋体" w:hAnsi="宋体" w:hint="eastAsia"/>
                <w:bCs/>
                <w:szCs w:val="21"/>
              </w:rPr>
              <w:t>1</w:t>
            </w:r>
          </w:p>
        </w:tc>
        <w:tc>
          <w:tcPr>
            <w:tcW w:w="2188" w:type="dxa"/>
            <w:vAlign w:val="center"/>
          </w:tcPr>
          <w:p w:rsidR="00B34EC6" w:rsidRDefault="00A46FD2">
            <w:pPr>
              <w:spacing w:line="440" w:lineRule="exact"/>
              <w:jc w:val="center"/>
              <w:rPr>
                <w:rFonts w:ascii="宋体" w:hAnsi="宋体"/>
                <w:szCs w:val="21"/>
              </w:rPr>
            </w:pPr>
            <w:r>
              <w:rPr>
                <w:rFonts w:ascii="宋体" w:hAnsi="宋体" w:hint="eastAsia"/>
                <w:szCs w:val="21"/>
              </w:rPr>
              <w:t>办公桌、椅</w:t>
            </w:r>
          </w:p>
        </w:tc>
        <w:tc>
          <w:tcPr>
            <w:tcW w:w="1046" w:type="dxa"/>
            <w:vAlign w:val="center"/>
          </w:tcPr>
          <w:p w:rsidR="00B34EC6" w:rsidRDefault="00A46FD2">
            <w:pPr>
              <w:spacing w:line="440" w:lineRule="exact"/>
              <w:jc w:val="center"/>
              <w:textAlignment w:val="baseline"/>
              <w:rPr>
                <w:rFonts w:ascii="宋体" w:hAnsi="宋体"/>
                <w:szCs w:val="21"/>
              </w:rPr>
            </w:pPr>
            <w:r>
              <w:rPr>
                <w:rFonts w:ascii="宋体" w:hAnsi="宋体" w:hint="eastAsia"/>
                <w:szCs w:val="21"/>
              </w:rPr>
              <w:t>5套</w:t>
            </w:r>
          </w:p>
        </w:tc>
        <w:tc>
          <w:tcPr>
            <w:tcW w:w="2010" w:type="dxa"/>
            <w:vAlign w:val="center"/>
          </w:tcPr>
          <w:p w:rsidR="00B34EC6" w:rsidRDefault="00A46FD2">
            <w:pPr>
              <w:spacing w:line="440" w:lineRule="exact"/>
              <w:jc w:val="center"/>
              <w:rPr>
                <w:rFonts w:ascii="宋体" w:hAnsi="宋体"/>
                <w:szCs w:val="21"/>
              </w:rPr>
            </w:pPr>
            <w:r>
              <w:rPr>
                <w:rFonts w:ascii="宋体" w:hAnsi="宋体" w:cs="宋体" w:hint="eastAsia"/>
                <w:szCs w:val="21"/>
              </w:rPr>
              <w:t>经营场所</w:t>
            </w:r>
          </w:p>
        </w:tc>
        <w:tc>
          <w:tcPr>
            <w:tcW w:w="1098" w:type="dxa"/>
            <w:vAlign w:val="center"/>
          </w:tcPr>
          <w:p w:rsidR="00B34EC6" w:rsidRDefault="00A46FD2">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rsidR="00B34EC6" w:rsidRDefault="00B34EC6">
            <w:pPr>
              <w:rPr>
                <w:rFonts w:ascii="宋体" w:hAnsi="宋体"/>
                <w:szCs w:val="21"/>
              </w:rPr>
            </w:pPr>
          </w:p>
        </w:tc>
      </w:tr>
      <w:tr w:rsidR="00B34EC6">
        <w:trPr>
          <w:trHeight w:val="454"/>
        </w:trPr>
        <w:tc>
          <w:tcPr>
            <w:tcW w:w="844" w:type="dxa"/>
            <w:vAlign w:val="center"/>
          </w:tcPr>
          <w:p w:rsidR="00B34EC6" w:rsidRDefault="00A46FD2">
            <w:pPr>
              <w:jc w:val="center"/>
              <w:rPr>
                <w:rFonts w:ascii="宋体" w:hAnsi="宋体"/>
                <w:bCs/>
                <w:szCs w:val="21"/>
              </w:rPr>
            </w:pPr>
            <w:r>
              <w:rPr>
                <w:rFonts w:ascii="宋体" w:hAnsi="宋体" w:hint="eastAsia"/>
                <w:bCs/>
                <w:szCs w:val="21"/>
              </w:rPr>
              <w:t>2</w:t>
            </w:r>
          </w:p>
        </w:tc>
        <w:tc>
          <w:tcPr>
            <w:tcW w:w="2188" w:type="dxa"/>
            <w:vAlign w:val="center"/>
          </w:tcPr>
          <w:p w:rsidR="00B34EC6" w:rsidRDefault="00A46FD2">
            <w:pPr>
              <w:spacing w:line="440" w:lineRule="exact"/>
              <w:jc w:val="center"/>
              <w:rPr>
                <w:rFonts w:ascii="宋体" w:hAnsi="宋体"/>
                <w:szCs w:val="21"/>
              </w:rPr>
            </w:pPr>
            <w:r>
              <w:rPr>
                <w:rFonts w:ascii="宋体" w:hAnsi="宋体" w:hint="eastAsia"/>
                <w:szCs w:val="21"/>
              </w:rPr>
              <w:t>电脑</w:t>
            </w:r>
          </w:p>
        </w:tc>
        <w:tc>
          <w:tcPr>
            <w:tcW w:w="1046" w:type="dxa"/>
            <w:vAlign w:val="center"/>
          </w:tcPr>
          <w:p w:rsidR="00B34EC6" w:rsidRDefault="00A46FD2">
            <w:pPr>
              <w:spacing w:line="440" w:lineRule="exact"/>
              <w:jc w:val="center"/>
              <w:textAlignment w:val="baseline"/>
              <w:rPr>
                <w:rFonts w:ascii="宋体" w:hAnsi="宋体"/>
                <w:szCs w:val="21"/>
              </w:rPr>
            </w:pPr>
            <w:r>
              <w:rPr>
                <w:rFonts w:ascii="宋体" w:hAnsi="宋体" w:hint="eastAsia"/>
                <w:szCs w:val="21"/>
              </w:rPr>
              <w:t>2台</w:t>
            </w:r>
          </w:p>
        </w:tc>
        <w:tc>
          <w:tcPr>
            <w:tcW w:w="2010" w:type="dxa"/>
            <w:vAlign w:val="center"/>
          </w:tcPr>
          <w:p w:rsidR="00B34EC6" w:rsidRDefault="00A46FD2">
            <w:pPr>
              <w:jc w:val="center"/>
            </w:pPr>
            <w:r>
              <w:rPr>
                <w:rFonts w:ascii="宋体" w:hAnsi="宋体" w:cs="宋体" w:hint="eastAsia"/>
                <w:szCs w:val="21"/>
              </w:rPr>
              <w:t>经营场所</w:t>
            </w:r>
          </w:p>
        </w:tc>
        <w:tc>
          <w:tcPr>
            <w:tcW w:w="1098" w:type="dxa"/>
            <w:vAlign w:val="center"/>
          </w:tcPr>
          <w:p w:rsidR="00B34EC6" w:rsidRDefault="00A46FD2">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rsidR="00B34EC6" w:rsidRDefault="00B34EC6">
            <w:pPr>
              <w:rPr>
                <w:rFonts w:ascii="宋体" w:hAnsi="宋体"/>
                <w:szCs w:val="21"/>
              </w:rPr>
            </w:pPr>
          </w:p>
        </w:tc>
      </w:tr>
      <w:tr w:rsidR="00B34EC6">
        <w:trPr>
          <w:trHeight w:val="454"/>
        </w:trPr>
        <w:tc>
          <w:tcPr>
            <w:tcW w:w="844" w:type="dxa"/>
            <w:vAlign w:val="center"/>
          </w:tcPr>
          <w:p w:rsidR="00B34EC6" w:rsidRDefault="00A46FD2">
            <w:pPr>
              <w:jc w:val="center"/>
              <w:rPr>
                <w:rFonts w:ascii="宋体" w:hAnsi="宋体"/>
                <w:bCs/>
                <w:szCs w:val="21"/>
              </w:rPr>
            </w:pPr>
            <w:bookmarkStart w:id="39" w:name="OLE_LINK18" w:colFirst="1" w:colLast="4"/>
            <w:r>
              <w:rPr>
                <w:rFonts w:ascii="宋体" w:hAnsi="宋体" w:hint="eastAsia"/>
                <w:bCs/>
                <w:szCs w:val="21"/>
              </w:rPr>
              <w:t>3</w:t>
            </w:r>
          </w:p>
        </w:tc>
        <w:tc>
          <w:tcPr>
            <w:tcW w:w="2188" w:type="dxa"/>
            <w:vAlign w:val="center"/>
          </w:tcPr>
          <w:p w:rsidR="00B34EC6" w:rsidRDefault="00A46FD2">
            <w:pPr>
              <w:spacing w:line="440" w:lineRule="exact"/>
              <w:jc w:val="center"/>
              <w:rPr>
                <w:rFonts w:ascii="宋体" w:hAnsi="宋体"/>
                <w:szCs w:val="21"/>
              </w:rPr>
            </w:pPr>
            <w:r>
              <w:rPr>
                <w:rFonts w:ascii="宋体" w:hAnsi="宋体" w:hint="eastAsia"/>
                <w:szCs w:val="21"/>
              </w:rPr>
              <w:t>电话机</w:t>
            </w:r>
          </w:p>
        </w:tc>
        <w:tc>
          <w:tcPr>
            <w:tcW w:w="1046" w:type="dxa"/>
            <w:vAlign w:val="center"/>
          </w:tcPr>
          <w:p w:rsidR="00B34EC6" w:rsidRDefault="00A46FD2">
            <w:pPr>
              <w:spacing w:line="440" w:lineRule="exact"/>
              <w:jc w:val="center"/>
              <w:textAlignment w:val="baseline"/>
              <w:rPr>
                <w:rFonts w:ascii="宋体" w:hAnsi="宋体"/>
                <w:szCs w:val="21"/>
              </w:rPr>
            </w:pPr>
            <w:r>
              <w:rPr>
                <w:rFonts w:ascii="宋体" w:hAnsi="宋体" w:hint="eastAsia"/>
                <w:szCs w:val="21"/>
              </w:rPr>
              <w:t>1台</w:t>
            </w:r>
          </w:p>
        </w:tc>
        <w:tc>
          <w:tcPr>
            <w:tcW w:w="2010" w:type="dxa"/>
            <w:vAlign w:val="center"/>
          </w:tcPr>
          <w:p w:rsidR="00B34EC6" w:rsidRDefault="00A46FD2">
            <w:pPr>
              <w:jc w:val="center"/>
            </w:pPr>
            <w:r>
              <w:rPr>
                <w:rFonts w:ascii="宋体" w:hAnsi="宋体" w:cs="宋体" w:hint="eastAsia"/>
                <w:szCs w:val="21"/>
              </w:rPr>
              <w:t>经营场所</w:t>
            </w:r>
          </w:p>
        </w:tc>
        <w:tc>
          <w:tcPr>
            <w:tcW w:w="1098" w:type="dxa"/>
            <w:vAlign w:val="center"/>
          </w:tcPr>
          <w:p w:rsidR="00B34EC6" w:rsidRDefault="00A46FD2">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rsidR="00B34EC6" w:rsidRDefault="00B34EC6">
            <w:pPr>
              <w:rPr>
                <w:rFonts w:ascii="宋体" w:hAnsi="宋体"/>
                <w:szCs w:val="21"/>
              </w:rPr>
            </w:pPr>
          </w:p>
        </w:tc>
      </w:tr>
      <w:tr w:rsidR="00B34EC6">
        <w:trPr>
          <w:trHeight w:val="454"/>
        </w:trPr>
        <w:tc>
          <w:tcPr>
            <w:tcW w:w="844" w:type="dxa"/>
            <w:vAlign w:val="center"/>
          </w:tcPr>
          <w:p w:rsidR="00B34EC6" w:rsidRDefault="00A46FD2">
            <w:pPr>
              <w:jc w:val="center"/>
              <w:rPr>
                <w:rFonts w:ascii="宋体" w:hAnsi="宋体"/>
                <w:bCs/>
                <w:szCs w:val="21"/>
              </w:rPr>
            </w:pPr>
            <w:r>
              <w:rPr>
                <w:rFonts w:ascii="宋体" w:hAnsi="宋体" w:hint="eastAsia"/>
                <w:bCs/>
                <w:szCs w:val="21"/>
              </w:rPr>
              <w:t>4</w:t>
            </w:r>
          </w:p>
        </w:tc>
        <w:tc>
          <w:tcPr>
            <w:tcW w:w="2188" w:type="dxa"/>
            <w:vAlign w:val="center"/>
          </w:tcPr>
          <w:p w:rsidR="00B34EC6" w:rsidRDefault="00A46FD2">
            <w:pPr>
              <w:spacing w:line="440" w:lineRule="exact"/>
              <w:jc w:val="center"/>
              <w:rPr>
                <w:rFonts w:ascii="宋体" w:hAnsi="宋体"/>
                <w:szCs w:val="21"/>
              </w:rPr>
            </w:pPr>
            <w:r>
              <w:rPr>
                <w:rFonts w:ascii="宋体" w:hAnsi="宋体" w:hint="eastAsia"/>
                <w:szCs w:val="21"/>
              </w:rPr>
              <w:t>打印机</w:t>
            </w:r>
          </w:p>
        </w:tc>
        <w:tc>
          <w:tcPr>
            <w:tcW w:w="1046" w:type="dxa"/>
            <w:vAlign w:val="center"/>
          </w:tcPr>
          <w:p w:rsidR="00B34EC6" w:rsidRDefault="00A46FD2">
            <w:pPr>
              <w:spacing w:line="440" w:lineRule="exact"/>
              <w:jc w:val="center"/>
              <w:textAlignment w:val="baseline"/>
              <w:rPr>
                <w:rFonts w:ascii="宋体" w:hAnsi="宋体"/>
                <w:szCs w:val="21"/>
              </w:rPr>
            </w:pPr>
            <w:r>
              <w:rPr>
                <w:rFonts w:ascii="宋体" w:hAnsi="宋体" w:hint="eastAsia"/>
                <w:szCs w:val="21"/>
              </w:rPr>
              <w:t>1台</w:t>
            </w:r>
          </w:p>
        </w:tc>
        <w:tc>
          <w:tcPr>
            <w:tcW w:w="2010" w:type="dxa"/>
            <w:vAlign w:val="center"/>
          </w:tcPr>
          <w:p w:rsidR="00B34EC6" w:rsidRDefault="00A46FD2">
            <w:pPr>
              <w:jc w:val="center"/>
            </w:pPr>
            <w:r>
              <w:rPr>
                <w:rFonts w:ascii="宋体" w:hAnsi="宋体" w:cs="宋体" w:hint="eastAsia"/>
                <w:szCs w:val="21"/>
              </w:rPr>
              <w:t>经营场所</w:t>
            </w:r>
          </w:p>
        </w:tc>
        <w:tc>
          <w:tcPr>
            <w:tcW w:w="1098" w:type="dxa"/>
            <w:vAlign w:val="center"/>
          </w:tcPr>
          <w:p w:rsidR="00B34EC6" w:rsidRDefault="00A46FD2">
            <w:pPr>
              <w:spacing w:line="440" w:lineRule="exact"/>
              <w:jc w:val="center"/>
              <w:rPr>
                <w:rFonts w:ascii="宋体" w:hAnsi="宋体" w:cs="宋体"/>
                <w:szCs w:val="21"/>
              </w:rPr>
            </w:pPr>
            <w:r>
              <w:rPr>
                <w:rFonts w:ascii="宋体" w:hAnsi="宋体" w:cs="宋体" w:hint="eastAsia"/>
                <w:szCs w:val="21"/>
              </w:rPr>
              <w:t>良好</w:t>
            </w:r>
          </w:p>
        </w:tc>
        <w:tc>
          <w:tcPr>
            <w:tcW w:w="1601" w:type="dxa"/>
            <w:vAlign w:val="center"/>
          </w:tcPr>
          <w:p w:rsidR="00B34EC6" w:rsidRDefault="00B34EC6">
            <w:pPr>
              <w:rPr>
                <w:rFonts w:ascii="宋体" w:hAnsi="宋体"/>
                <w:szCs w:val="21"/>
              </w:rPr>
            </w:pPr>
          </w:p>
        </w:tc>
      </w:tr>
      <w:tr w:rsidR="00B34EC6">
        <w:trPr>
          <w:trHeight w:val="454"/>
        </w:trPr>
        <w:tc>
          <w:tcPr>
            <w:tcW w:w="844" w:type="dxa"/>
            <w:vAlign w:val="center"/>
          </w:tcPr>
          <w:p w:rsidR="00B34EC6" w:rsidRDefault="00A46FD2">
            <w:pPr>
              <w:jc w:val="center"/>
              <w:rPr>
                <w:rFonts w:ascii="宋体" w:hAnsi="宋体"/>
                <w:bCs/>
                <w:szCs w:val="21"/>
              </w:rPr>
            </w:pPr>
            <w:r>
              <w:rPr>
                <w:rFonts w:ascii="宋体" w:hAnsi="宋体" w:hint="eastAsia"/>
                <w:bCs/>
                <w:szCs w:val="21"/>
              </w:rPr>
              <w:t>5</w:t>
            </w:r>
          </w:p>
        </w:tc>
        <w:tc>
          <w:tcPr>
            <w:tcW w:w="2188" w:type="dxa"/>
            <w:vAlign w:val="center"/>
          </w:tcPr>
          <w:p w:rsidR="00B34EC6" w:rsidRDefault="00A46FD2">
            <w:pPr>
              <w:spacing w:line="440" w:lineRule="exact"/>
              <w:jc w:val="center"/>
              <w:rPr>
                <w:rFonts w:ascii="宋体" w:hAnsi="宋体"/>
                <w:szCs w:val="21"/>
              </w:rPr>
            </w:pPr>
            <w:r>
              <w:rPr>
                <w:rFonts w:ascii="宋体" w:hAnsi="宋体" w:hint="eastAsia"/>
                <w:szCs w:val="21"/>
              </w:rPr>
              <w:t>文件柜</w:t>
            </w:r>
          </w:p>
        </w:tc>
        <w:tc>
          <w:tcPr>
            <w:tcW w:w="1046" w:type="dxa"/>
            <w:vAlign w:val="center"/>
          </w:tcPr>
          <w:p w:rsidR="00B34EC6" w:rsidRDefault="00A46FD2">
            <w:pPr>
              <w:spacing w:line="440" w:lineRule="exact"/>
              <w:jc w:val="center"/>
              <w:textAlignment w:val="baseline"/>
              <w:rPr>
                <w:rFonts w:ascii="宋体" w:hAnsi="宋体"/>
                <w:szCs w:val="21"/>
              </w:rPr>
            </w:pPr>
            <w:r>
              <w:rPr>
                <w:rFonts w:ascii="宋体" w:hAnsi="宋体" w:hint="eastAsia"/>
                <w:szCs w:val="21"/>
              </w:rPr>
              <w:t>1套</w:t>
            </w:r>
          </w:p>
        </w:tc>
        <w:tc>
          <w:tcPr>
            <w:tcW w:w="2010" w:type="dxa"/>
            <w:vAlign w:val="center"/>
          </w:tcPr>
          <w:p w:rsidR="00B34EC6" w:rsidRDefault="00A46FD2">
            <w:pPr>
              <w:jc w:val="center"/>
            </w:pPr>
            <w:r>
              <w:rPr>
                <w:rFonts w:ascii="宋体" w:hAnsi="宋体" w:cs="宋体" w:hint="eastAsia"/>
                <w:szCs w:val="21"/>
              </w:rPr>
              <w:t>经营场所</w:t>
            </w:r>
          </w:p>
        </w:tc>
        <w:tc>
          <w:tcPr>
            <w:tcW w:w="1098" w:type="dxa"/>
            <w:vAlign w:val="center"/>
          </w:tcPr>
          <w:p w:rsidR="00B34EC6" w:rsidRDefault="00A46FD2">
            <w:pPr>
              <w:spacing w:line="440" w:lineRule="exact"/>
              <w:jc w:val="center"/>
              <w:rPr>
                <w:rFonts w:ascii="宋体" w:hAnsi="宋体" w:cs="宋体"/>
                <w:szCs w:val="21"/>
              </w:rPr>
            </w:pPr>
            <w:r>
              <w:rPr>
                <w:rFonts w:ascii="宋体" w:hAnsi="宋体" w:cs="宋体" w:hint="eastAsia"/>
                <w:szCs w:val="21"/>
              </w:rPr>
              <w:t>良好</w:t>
            </w:r>
          </w:p>
        </w:tc>
        <w:tc>
          <w:tcPr>
            <w:tcW w:w="1601" w:type="dxa"/>
            <w:vAlign w:val="center"/>
          </w:tcPr>
          <w:p w:rsidR="00B34EC6" w:rsidRDefault="00B34EC6">
            <w:pPr>
              <w:rPr>
                <w:rFonts w:ascii="宋体" w:hAnsi="宋体"/>
                <w:szCs w:val="21"/>
              </w:rPr>
            </w:pPr>
          </w:p>
        </w:tc>
      </w:tr>
    </w:tbl>
    <w:p w:rsidR="00B34EC6" w:rsidRDefault="00A46FD2">
      <w:pPr>
        <w:keepNext/>
        <w:keepLines/>
        <w:spacing w:beforeLines="50" w:before="156" w:line="360" w:lineRule="auto"/>
        <w:outlineLvl w:val="1"/>
        <w:rPr>
          <w:rFonts w:ascii="宋体" w:hAnsi="宋体"/>
          <w:b/>
          <w:bCs/>
          <w:sz w:val="30"/>
          <w:szCs w:val="30"/>
        </w:rPr>
      </w:pPr>
      <w:bookmarkStart w:id="40" w:name="_Toc164946193"/>
      <w:bookmarkEnd w:id="39"/>
      <w:r>
        <w:rPr>
          <w:rFonts w:ascii="宋体" w:hAnsi="宋体" w:hint="eastAsia"/>
          <w:b/>
          <w:bCs/>
          <w:sz w:val="30"/>
          <w:szCs w:val="30"/>
        </w:rPr>
        <w:t>2.7 主要安全、消防设施</w:t>
      </w:r>
      <w:bookmarkEnd w:id="38"/>
      <w:bookmarkEnd w:id="40"/>
    </w:p>
    <w:p w:rsidR="00B34EC6" w:rsidRDefault="00A46FD2">
      <w:pPr>
        <w:spacing w:line="360" w:lineRule="auto"/>
        <w:ind w:firstLineChars="200" w:firstLine="608"/>
        <w:rPr>
          <w:rFonts w:ascii="黑体" w:eastAsia="黑体" w:hAnsi="黑体"/>
          <w:sz w:val="24"/>
        </w:rPr>
      </w:pPr>
      <w:bookmarkStart w:id="41" w:name="_Toc209925194"/>
      <w:bookmarkStart w:id="42" w:name="_Toc209520337"/>
      <w:r>
        <w:rPr>
          <w:rFonts w:ascii="宋体" w:hAnsi="宋体" w:hint="eastAsia"/>
          <w:sz w:val="28"/>
          <w:szCs w:val="28"/>
          <w:lang w:val="en-GB"/>
        </w:rPr>
        <w:t>该企业仓储场所</w:t>
      </w:r>
      <w:r>
        <w:rPr>
          <w:rFonts w:ascii="宋体" w:hAnsi="宋体" w:hint="eastAsia"/>
          <w:sz w:val="28"/>
          <w:szCs w:val="28"/>
        </w:rPr>
        <w:t>主要安全、消防设施符合要求</w:t>
      </w:r>
      <w:r>
        <w:rPr>
          <w:rFonts w:ascii="宋体" w:hAnsi="宋体" w:cs="宋体" w:hint="eastAsia"/>
          <w:sz w:val="28"/>
          <w:szCs w:val="28"/>
        </w:rPr>
        <w:t>，消防水池水源为村镇自来水管网</w:t>
      </w:r>
      <w:r>
        <w:rPr>
          <w:rFonts w:ascii="宋体" w:hAnsi="宋体" w:hint="eastAsia"/>
          <w:sz w:val="28"/>
          <w:szCs w:val="28"/>
        </w:rPr>
        <w:t>。</w:t>
      </w:r>
      <w:r>
        <w:rPr>
          <w:rFonts w:ascii="宋体" w:hAnsi="宋体" w:cs="宋体" w:hint="eastAsia"/>
          <w:sz w:val="28"/>
          <w:szCs w:val="28"/>
        </w:rPr>
        <w:t>企业仓储库区主要安全、消防设施见表2.7-1。</w:t>
      </w:r>
    </w:p>
    <w:p w:rsidR="00B34EC6" w:rsidRPr="00537347" w:rsidRDefault="00A46FD2" w:rsidP="00537347">
      <w:pPr>
        <w:spacing w:beforeLines="50" w:before="156"/>
        <w:jc w:val="center"/>
        <w:rPr>
          <w:rFonts w:ascii="黑体" w:eastAsia="黑体" w:hAnsi="黑体"/>
          <w:sz w:val="24"/>
        </w:rPr>
      </w:pPr>
      <w:r>
        <w:rPr>
          <w:rFonts w:ascii="黑体" w:eastAsia="黑体" w:hAnsi="黑体" w:hint="eastAsia"/>
          <w:sz w:val="24"/>
        </w:rPr>
        <w:t>表2.7-1仓储场所主要安全、消防设施表</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471"/>
        <w:gridCol w:w="1168"/>
        <w:gridCol w:w="793"/>
        <w:gridCol w:w="842"/>
        <w:gridCol w:w="1350"/>
        <w:gridCol w:w="1689"/>
      </w:tblGrid>
      <w:tr w:rsidR="00B34EC6">
        <w:trPr>
          <w:trHeight w:val="462"/>
          <w:jc w:val="center"/>
        </w:trPr>
        <w:tc>
          <w:tcPr>
            <w:tcW w:w="337" w:type="pct"/>
            <w:vAlign w:val="center"/>
          </w:tcPr>
          <w:p w:rsidR="00B34EC6" w:rsidRDefault="00A46FD2">
            <w:pPr>
              <w:jc w:val="center"/>
              <w:rPr>
                <w:rFonts w:ascii="宋体" w:hAnsi="宋体" w:cs="宋体"/>
                <w:b/>
                <w:szCs w:val="21"/>
              </w:rPr>
            </w:pPr>
            <w:bookmarkStart w:id="43" w:name="_Toc11249496"/>
            <w:bookmarkStart w:id="44" w:name="_Toc13639280"/>
            <w:bookmarkStart w:id="45" w:name="_Toc11656113"/>
            <w:bookmarkStart w:id="46" w:name="_Toc519765269"/>
            <w:r>
              <w:rPr>
                <w:rFonts w:ascii="宋体" w:hAnsi="宋体" w:cs="宋体" w:hint="eastAsia"/>
                <w:b/>
                <w:szCs w:val="21"/>
              </w:rPr>
              <w:t>序号</w:t>
            </w:r>
            <w:bookmarkEnd w:id="43"/>
            <w:bookmarkEnd w:id="44"/>
            <w:bookmarkEnd w:id="45"/>
            <w:bookmarkEnd w:id="46"/>
          </w:p>
        </w:tc>
        <w:tc>
          <w:tcPr>
            <w:tcW w:w="1385" w:type="pct"/>
            <w:vAlign w:val="center"/>
          </w:tcPr>
          <w:p w:rsidR="00B34EC6" w:rsidRDefault="00A46FD2">
            <w:pPr>
              <w:jc w:val="center"/>
              <w:rPr>
                <w:rFonts w:ascii="宋体" w:hAnsi="宋体" w:cs="宋体"/>
                <w:b/>
                <w:szCs w:val="21"/>
              </w:rPr>
            </w:pPr>
            <w:bookmarkStart w:id="47" w:name="_Toc519765270"/>
            <w:bookmarkStart w:id="48" w:name="_Toc13639281"/>
            <w:bookmarkStart w:id="49" w:name="_Toc11656114"/>
            <w:bookmarkStart w:id="50" w:name="_Toc11249497"/>
            <w:r>
              <w:rPr>
                <w:rFonts w:ascii="宋体" w:hAnsi="宋体" w:cs="宋体" w:hint="eastAsia"/>
                <w:b/>
                <w:szCs w:val="21"/>
              </w:rPr>
              <w:t>名称</w:t>
            </w:r>
            <w:bookmarkEnd w:id="47"/>
            <w:bookmarkEnd w:id="48"/>
            <w:bookmarkEnd w:id="49"/>
            <w:bookmarkEnd w:id="50"/>
          </w:p>
        </w:tc>
        <w:tc>
          <w:tcPr>
            <w:tcW w:w="655" w:type="pct"/>
            <w:vAlign w:val="center"/>
          </w:tcPr>
          <w:p w:rsidR="00B34EC6" w:rsidRDefault="00A46FD2">
            <w:pPr>
              <w:jc w:val="center"/>
              <w:rPr>
                <w:rFonts w:ascii="宋体" w:hAnsi="宋体" w:cs="宋体"/>
                <w:b/>
                <w:szCs w:val="21"/>
              </w:rPr>
            </w:pPr>
            <w:bookmarkStart w:id="51" w:name="_Toc11249498"/>
            <w:bookmarkStart w:id="52" w:name="_Toc11656115"/>
            <w:bookmarkStart w:id="53" w:name="_Toc13639282"/>
            <w:bookmarkStart w:id="54" w:name="_Toc519765271"/>
            <w:r>
              <w:rPr>
                <w:rFonts w:ascii="宋体" w:hAnsi="宋体" w:cs="宋体" w:hint="eastAsia"/>
                <w:b/>
                <w:szCs w:val="21"/>
              </w:rPr>
              <w:t>规格型号</w:t>
            </w:r>
            <w:bookmarkEnd w:id="51"/>
            <w:bookmarkEnd w:id="52"/>
            <w:bookmarkEnd w:id="53"/>
            <w:bookmarkEnd w:id="54"/>
          </w:p>
        </w:tc>
        <w:tc>
          <w:tcPr>
            <w:tcW w:w="445" w:type="pct"/>
            <w:vAlign w:val="center"/>
          </w:tcPr>
          <w:p w:rsidR="00B34EC6" w:rsidRDefault="00A46FD2">
            <w:pPr>
              <w:jc w:val="center"/>
              <w:rPr>
                <w:rFonts w:ascii="宋体" w:hAnsi="宋体" w:cs="宋体"/>
                <w:b/>
                <w:szCs w:val="21"/>
              </w:rPr>
            </w:pPr>
            <w:bookmarkStart w:id="55" w:name="_Toc11249499"/>
            <w:bookmarkStart w:id="56" w:name="_Toc13639283"/>
            <w:bookmarkStart w:id="57" w:name="_Toc519765272"/>
            <w:bookmarkStart w:id="58" w:name="_Toc11656116"/>
            <w:r>
              <w:rPr>
                <w:rFonts w:ascii="宋体" w:hAnsi="宋体" w:cs="宋体" w:hint="eastAsia"/>
                <w:b/>
                <w:szCs w:val="21"/>
              </w:rPr>
              <w:t>数量</w:t>
            </w:r>
            <w:bookmarkEnd w:id="55"/>
            <w:bookmarkEnd w:id="56"/>
            <w:bookmarkEnd w:id="57"/>
            <w:bookmarkEnd w:id="58"/>
          </w:p>
        </w:tc>
        <w:tc>
          <w:tcPr>
            <w:tcW w:w="472" w:type="pct"/>
            <w:vAlign w:val="center"/>
          </w:tcPr>
          <w:p w:rsidR="00B34EC6" w:rsidRDefault="00A46FD2">
            <w:pPr>
              <w:jc w:val="center"/>
              <w:rPr>
                <w:rFonts w:ascii="宋体" w:hAnsi="宋体" w:cs="宋体"/>
                <w:b/>
                <w:szCs w:val="21"/>
              </w:rPr>
            </w:pPr>
            <w:r>
              <w:rPr>
                <w:rFonts w:ascii="宋体" w:hAnsi="宋体" w:cs="宋体" w:hint="eastAsia"/>
                <w:b/>
                <w:szCs w:val="21"/>
              </w:rPr>
              <w:t>单位</w:t>
            </w:r>
          </w:p>
        </w:tc>
        <w:tc>
          <w:tcPr>
            <w:tcW w:w="757" w:type="pct"/>
            <w:vAlign w:val="center"/>
          </w:tcPr>
          <w:p w:rsidR="00B34EC6" w:rsidRDefault="00A46FD2">
            <w:pPr>
              <w:jc w:val="center"/>
              <w:rPr>
                <w:rFonts w:ascii="宋体" w:hAnsi="宋体" w:cs="宋体"/>
                <w:b/>
                <w:szCs w:val="21"/>
              </w:rPr>
            </w:pPr>
            <w:bookmarkStart w:id="59" w:name="_Toc13639284"/>
            <w:bookmarkStart w:id="60" w:name="_Toc11656117"/>
            <w:bookmarkStart w:id="61" w:name="_Toc11249500"/>
            <w:bookmarkStart w:id="62" w:name="_Toc519765273"/>
            <w:r>
              <w:rPr>
                <w:rFonts w:ascii="宋体" w:hAnsi="宋体" w:cs="宋体" w:hint="eastAsia"/>
                <w:b/>
                <w:szCs w:val="21"/>
              </w:rPr>
              <w:t>性能状态</w:t>
            </w:r>
            <w:bookmarkEnd w:id="59"/>
            <w:bookmarkEnd w:id="60"/>
            <w:bookmarkEnd w:id="61"/>
            <w:bookmarkEnd w:id="62"/>
          </w:p>
        </w:tc>
        <w:tc>
          <w:tcPr>
            <w:tcW w:w="947" w:type="pct"/>
            <w:vAlign w:val="center"/>
          </w:tcPr>
          <w:p w:rsidR="00B34EC6" w:rsidRDefault="00A46FD2">
            <w:pPr>
              <w:jc w:val="center"/>
              <w:rPr>
                <w:rFonts w:ascii="宋体" w:hAnsi="宋体" w:cs="宋体"/>
                <w:b/>
                <w:szCs w:val="21"/>
              </w:rPr>
            </w:pPr>
            <w:r>
              <w:rPr>
                <w:rFonts w:ascii="宋体" w:hAnsi="宋体" w:cs="宋体" w:hint="eastAsia"/>
                <w:b/>
                <w:szCs w:val="21"/>
              </w:rPr>
              <w:t>备注</w:t>
            </w:r>
          </w:p>
        </w:tc>
      </w:tr>
      <w:tr w:rsidR="00B34EC6">
        <w:trPr>
          <w:trHeight w:val="402"/>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1385" w:type="pct"/>
            <w:vAlign w:val="center"/>
          </w:tcPr>
          <w:p w:rsidR="00B34EC6" w:rsidRDefault="00A46FD2">
            <w:pPr>
              <w:jc w:val="center"/>
              <w:rPr>
                <w:rFonts w:ascii="宋体" w:hAnsi="宋体" w:cs="宋体"/>
                <w:szCs w:val="21"/>
              </w:rPr>
            </w:pPr>
            <w:proofErr w:type="gramStart"/>
            <w:r>
              <w:rPr>
                <w:rFonts w:ascii="宋体" w:hAnsi="宋体" w:cs="宋体" w:hint="eastAsia"/>
                <w:szCs w:val="21"/>
              </w:rPr>
              <w:t>地下式高位消防</w:t>
            </w:r>
            <w:proofErr w:type="gramEnd"/>
            <w:r>
              <w:rPr>
                <w:rFonts w:ascii="宋体" w:hAnsi="宋体" w:cs="宋体" w:hint="eastAsia"/>
                <w:szCs w:val="21"/>
              </w:rPr>
              <w:t>水池</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332m</w:t>
            </w:r>
            <w:r>
              <w:rPr>
                <w:rFonts w:ascii="宋体" w:hAnsi="宋体" w:cs="宋体" w:hint="eastAsia"/>
                <w:kern w:val="0"/>
                <w:szCs w:val="21"/>
                <w:vertAlign w:val="superscript"/>
              </w:rPr>
              <w:t>3</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472" w:type="pct"/>
            <w:vAlign w:val="center"/>
          </w:tcPr>
          <w:p w:rsidR="00B34EC6" w:rsidRDefault="00A46FD2">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75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A46FD2">
            <w:pPr>
              <w:widowControl/>
              <w:jc w:val="center"/>
              <w:rPr>
                <w:rFonts w:ascii="宋体" w:hAnsi="宋体" w:cs="宋体"/>
                <w:kern w:val="0"/>
                <w:szCs w:val="21"/>
              </w:rPr>
            </w:pPr>
            <w:r>
              <w:rPr>
                <w:rFonts w:ascii="宋体" w:hAnsi="宋体" w:cs="宋体" w:hint="eastAsia"/>
                <w:kern w:val="0"/>
                <w:szCs w:val="21"/>
              </w:rPr>
              <w:t>∮11*3.5</w:t>
            </w:r>
          </w:p>
        </w:tc>
      </w:tr>
      <w:tr w:rsidR="00B34EC6">
        <w:trPr>
          <w:trHeight w:val="402"/>
          <w:jc w:val="center"/>
        </w:trPr>
        <w:tc>
          <w:tcPr>
            <w:tcW w:w="337" w:type="pct"/>
            <w:vAlign w:val="center"/>
          </w:tcPr>
          <w:p w:rsidR="00B34EC6" w:rsidRDefault="00A46FD2">
            <w:pPr>
              <w:widowControl/>
              <w:spacing w:line="400" w:lineRule="exact"/>
              <w:jc w:val="center"/>
              <w:rPr>
                <w:rFonts w:ascii="宋体" w:hAnsi="宋体" w:cs="宋体"/>
                <w:kern w:val="0"/>
                <w:szCs w:val="21"/>
              </w:rPr>
            </w:pPr>
            <w:bookmarkStart w:id="63" w:name="OLE_LINK20" w:colFirst="1" w:colLast="5"/>
            <w:r>
              <w:rPr>
                <w:rFonts w:ascii="宋体" w:hAnsi="宋体" w:cs="宋体" w:hint="eastAsia"/>
                <w:kern w:val="0"/>
                <w:szCs w:val="21"/>
              </w:rPr>
              <w:t>2</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消火栓</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472" w:type="pct"/>
            <w:vAlign w:val="center"/>
          </w:tcPr>
          <w:p w:rsidR="00B34EC6" w:rsidRDefault="00A46FD2">
            <w:pPr>
              <w:jc w:val="center"/>
              <w:rPr>
                <w:rFonts w:ascii="宋体" w:hAnsi="宋体" w:cs="宋体"/>
                <w:kern w:val="0"/>
                <w:szCs w:val="21"/>
              </w:rPr>
            </w:pPr>
            <w:r>
              <w:rPr>
                <w:rFonts w:ascii="宋体" w:hAnsi="宋体" w:cs="宋体" w:hint="eastAsia"/>
                <w:kern w:val="0"/>
                <w:szCs w:val="21"/>
              </w:rPr>
              <w:t>套</w:t>
            </w:r>
          </w:p>
        </w:tc>
        <w:tc>
          <w:tcPr>
            <w:tcW w:w="757" w:type="pct"/>
            <w:vAlign w:val="center"/>
          </w:tcPr>
          <w:p w:rsidR="00B34EC6" w:rsidRDefault="00A46FD2">
            <w:pPr>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消防水枪</w:t>
            </w:r>
          </w:p>
        </w:tc>
        <w:tc>
          <w:tcPr>
            <w:tcW w:w="655" w:type="pct"/>
            <w:vAlign w:val="center"/>
          </w:tcPr>
          <w:p w:rsidR="00B34EC6" w:rsidRDefault="00A46FD2">
            <w:pPr>
              <w:jc w:val="center"/>
              <w:rPr>
                <w:rFonts w:ascii="宋体" w:hAnsi="宋体" w:cs="宋体"/>
                <w:kern w:val="0"/>
                <w:szCs w:val="21"/>
              </w:rPr>
            </w:pPr>
            <w:r>
              <w:rPr>
                <w:rFonts w:ascii="宋体" w:hAnsi="宋体" w:cs="宋体" w:hint="eastAsia"/>
                <w:kern w:val="0"/>
                <w:szCs w:val="21"/>
              </w:rPr>
              <w:t>——</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472" w:type="pct"/>
            <w:vAlign w:val="center"/>
          </w:tcPr>
          <w:p w:rsidR="00B34EC6" w:rsidRDefault="00A46FD2">
            <w:pPr>
              <w:jc w:val="center"/>
              <w:rPr>
                <w:rFonts w:ascii="宋体" w:hAnsi="宋体" w:cs="宋体"/>
                <w:kern w:val="0"/>
                <w:szCs w:val="21"/>
              </w:rPr>
            </w:pPr>
            <w:r>
              <w:rPr>
                <w:rFonts w:ascii="宋体" w:hAnsi="宋体" w:cs="宋体" w:hint="eastAsia"/>
                <w:kern w:val="0"/>
                <w:szCs w:val="21"/>
              </w:rPr>
              <w:t>只</w:t>
            </w:r>
          </w:p>
        </w:tc>
        <w:tc>
          <w:tcPr>
            <w:tcW w:w="757" w:type="pct"/>
            <w:vAlign w:val="center"/>
          </w:tcPr>
          <w:p w:rsidR="00B34EC6" w:rsidRDefault="00A46FD2">
            <w:pPr>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4</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消防水带</w:t>
            </w:r>
          </w:p>
        </w:tc>
        <w:tc>
          <w:tcPr>
            <w:tcW w:w="655" w:type="pct"/>
            <w:vAlign w:val="center"/>
          </w:tcPr>
          <w:p w:rsidR="00B34EC6" w:rsidRDefault="00A46FD2">
            <w:pPr>
              <w:widowControl/>
              <w:spacing w:line="400" w:lineRule="exact"/>
              <w:ind w:firstLineChars="150" w:firstLine="351"/>
              <w:rPr>
                <w:rFonts w:ascii="宋体" w:hAnsi="宋体" w:cs="宋体"/>
                <w:kern w:val="0"/>
                <w:szCs w:val="21"/>
              </w:rPr>
            </w:pPr>
            <w:r>
              <w:rPr>
                <w:rFonts w:ascii="宋体" w:hAnsi="宋体" w:cs="宋体" w:hint="eastAsia"/>
                <w:kern w:val="0"/>
                <w:szCs w:val="21"/>
              </w:rPr>
              <w:t>25米</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6</w:t>
            </w:r>
          </w:p>
        </w:tc>
        <w:tc>
          <w:tcPr>
            <w:tcW w:w="472" w:type="pct"/>
            <w:vAlign w:val="center"/>
          </w:tcPr>
          <w:p w:rsidR="00B34EC6" w:rsidRDefault="00A46FD2">
            <w:pPr>
              <w:jc w:val="center"/>
              <w:rPr>
                <w:rFonts w:ascii="宋体" w:hAnsi="宋体" w:cs="宋体"/>
                <w:kern w:val="0"/>
                <w:szCs w:val="21"/>
              </w:rPr>
            </w:pPr>
            <w:r>
              <w:rPr>
                <w:rFonts w:ascii="宋体" w:hAnsi="宋体" w:cs="宋体" w:hint="eastAsia"/>
                <w:kern w:val="0"/>
                <w:szCs w:val="21"/>
              </w:rPr>
              <w:t>条</w:t>
            </w:r>
          </w:p>
        </w:tc>
        <w:tc>
          <w:tcPr>
            <w:tcW w:w="757" w:type="pct"/>
            <w:vAlign w:val="center"/>
          </w:tcPr>
          <w:p w:rsidR="00B34EC6" w:rsidRDefault="00A46FD2">
            <w:pPr>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bookmarkEnd w:id="63"/>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手提式干粉灭火器</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MFZ/ABC5</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18</w:t>
            </w:r>
          </w:p>
        </w:tc>
        <w:tc>
          <w:tcPr>
            <w:tcW w:w="472" w:type="pct"/>
            <w:vAlign w:val="center"/>
          </w:tcPr>
          <w:p w:rsidR="00B34EC6" w:rsidRDefault="00A46FD2">
            <w:pPr>
              <w:jc w:val="center"/>
              <w:rPr>
                <w:rFonts w:ascii="宋体" w:hAnsi="宋体" w:cs="宋体"/>
                <w:kern w:val="0"/>
                <w:szCs w:val="21"/>
              </w:rPr>
            </w:pPr>
            <w:r>
              <w:rPr>
                <w:rFonts w:ascii="宋体" w:hAnsi="宋体" w:cs="宋体" w:hint="eastAsia"/>
                <w:kern w:val="0"/>
                <w:szCs w:val="21"/>
              </w:rPr>
              <w:t>具</w:t>
            </w:r>
          </w:p>
        </w:tc>
        <w:tc>
          <w:tcPr>
            <w:tcW w:w="757" w:type="pct"/>
            <w:vAlign w:val="center"/>
          </w:tcPr>
          <w:p w:rsidR="00B34EC6" w:rsidRDefault="00A46FD2">
            <w:pPr>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6</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视频监控系统</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472"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套</w:t>
            </w:r>
          </w:p>
        </w:tc>
        <w:tc>
          <w:tcPr>
            <w:tcW w:w="75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lastRenderedPageBreak/>
              <w:t>7</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防雷设施</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避雷针</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6</w:t>
            </w:r>
          </w:p>
        </w:tc>
        <w:tc>
          <w:tcPr>
            <w:tcW w:w="472"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根</w:t>
            </w:r>
          </w:p>
        </w:tc>
        <w:tc>
          <w:tcPr>
            <w:tcW w:w="75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B34EC6">
            <w:pPr>
              <w:widowControl/>
              <w:jc w:val="center"/>
              <w:rPr>
                <w:rFonts w:ascii="宋体" w:hAnsi="宋体" w:cs="宋体"/>
                <w:kern w:val="0"/>
                <w:szCs w:val="21"/>
              </w:rPr>
            </w:pP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bookmarkStart w:id="64" w:name="OLE_LINK21" w:colFirst="1" w:colLast="6"/>
            <w:r>
              <w:rPr>
                <w:rFonts w:ascii="宋体" w:hAnsi="宋体" w:cs="宋体" w:hint="eastAsia"/>
                <w:kern w:val="0"/>
                <w:szCs w:val="21"/>
              </w:rPr>
              <w:t>8</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防静电设施</w:t>
            </w:r>
          </w:p>
        </w:tc>
        <w:tc>
          <w:tcPr>
            <w:tcW w:w="655" w:type="pct"/>
            <w:vAlign w:val="center"/>
          </w:tcPr>
          <w:p w:rsidR="00B34EC6" w:rsidRDefault="00B34EC6">
            <w:pPr>
              <w:widowControl/>
              <w:spacing w:line="400" w:lineRule="exact"/>
              <w:jc w:val="center"/>
              <w:rPr>
                <w:rFonts w:ascii="宋体" w:hAnsi="宋体" w:cs="宋体"/>
                <w:kern w:val="0"/>
                <w:szCs w:val="21"/>
              </w:rPr>
            </w:pP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472" w:type="pct"/>
            <w:vAlign w:val="center"/>
          </w:tcPr>
          <w:p w:rsidR="00B34EC6" w:rsidRDefault="00A46FD2">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75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A46FD2">
            <w:pPr>
              <w:widowControl/>
              <w:jc w:val="center"/>
              <w:rPr>
                <w:rFonts w:ascii="宋体" w:hAnsi="宋体" w:cs="宋体"/>
                <w:kern w:val="0"/>
                <w:szCs w:val="21"/>
              </w:rPr>
            </w:pPr>
            <w:r>
              <w:rPr>
                <w:rFonts w:ascii="宋体" w:hAnsi="宋体" w:cs="宋体" w:hint="eastAsia"/>
                <w:kern w:val="0"/>
                <w:szCs w:val="21"/>
              </w:rPr>
              <w:t>2#、3#、4#烟花爆竹仓库</w:t>
            </w:r>
          </w:p>
        </w:tc>
      </w:tr>
      <w:tr w:rsidR="00B34EC6">
        <w:trPr>
          <w:trHeight w:val="457"/>
          <w:jc w:val="center"/>
        </w:trPr>
        <w:tc>
          <w:tcPr>
            <w:tcW w:w="337" w:type="pct"/>
            <w:vAlign w:val="center"/>
          </w:tcPr>
          <w:p w:rsidR="00B34EC6" w:rsidRDefault="00A46FD2">
            <w:pPr>
              <w:widowControl/>
              <w:spacing w:line="400" w:lineRule="exact"/>
              <w:jc w:val="center"/>
              <w:rPr>
                <w:rFonts w:ascii="宋体" w:hAnsi="宋体" w:cs="宋体"/>
                <w:kern w:val="0"/>
                <w:szCs w:val="21"/>
              </w:rPr>
            </w:pPr>
            <w:bookmarkStart w:id="65" w:name="OLE_LINK22" w:colFirst="1" w:colLast="6"/>
            <w:bookmarkEnd w:id="64"/>
            <w:r>
              <w:rPr>
                <w:rFonts w:ascii="宋体" w:hAnsi="宋体" w:cs="宋体" w:hint="eastAsia"/>
                <w:kern w:val="0"/>
                <w:szCs w:val="21"/>
              </w:rPr>
              <w:t>9</w:t>
            </w:r>
          </w:p>
        </w:tc>
        <w:tc>
          <w:tcPr>
            <w:tcW w:w="138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安全警示标识标牌</w:t>
            </w:r>
          </w:p>
        </w:tc>
        <w:tc>
          <w:tcPr>
            <w:tcW w:w="65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w:t>
            </w:r>
          </w:p>
        </w:tc>
        <w:tc>
          <w:tcPr>
            <w:tcW w:w="445"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若干</w:t>
            </w:r>
          </w:p>
        </w:tc>
        <w:tc>
          <w:tcPr>
            <w:tcW w:w="472" w:type="pct"/>
            <w:vAlign w:val="center"/>
          </w:tcPr>
          <w:p w:rsidR="00B34EC6" w:rsidRDefault="00A46FD2">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757" w:type="pct"/>
            <w:vAlign w:val="center"/>
          </w:tcPr>
          <w:p w:rsidR="00B34EC6" w:rsidRDefault="00A46FD2">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947" w:type="pct"/>
            <w:vAlign w:val="center"/>
          </w:tcPr>
          <w:p w:rsidR="00B34EC6" w:rsidRDefault="00A46FD2">
            <w:pPr>
              <w:widowControl/>
              <w:jc w:val="center"/>
              <w:rPr>
                <w:rFonts w:ascii="宋体" w:hAnsi="宋体" w:cs="宋体"/>
                <w:kern w:val="0"/>
                <w:szCs w:val="21"/>
              </w:rPr>
            </w:pPr>
            <w:r>
              <w:rPr>
                <w:rFonts w:ascii="宋体" w:hAnsi="宋体" w:cs="宋体" w:hint="eastAsia"/>
                <w:kern w:val="0"/>
                <w:szCs w:val="21"/>
              </w:rPr>
              <w:t>库区</w:t>
            </w:r>
          </w:p>
        </w:tc>
      </w:tr>
    </w:tbl>
    <w:p w:rsidR="00B34EC6" w:rsidRDefault="00A46FD2">
      <w:pPr>
        <w:keepNext/>
        <w:keepLines/>
        <w:spacing w:beforeLines="50" w:before="156" w:line="360" w:lineRule="auto"/>
        <w:outlineLvl w:val="1"/>
        <w:rPr>
          <w:rFonts w:ascii="宋体" w:hAnsi="宋体"/>
          <w:b/>
          <w:bCs/>
          <w:sz w:val="30"/>
          <w:szCs w:val="30"/>
        </w:rPr>
      </w:pPr>
      <w:bookmarkStart w:id="66" w:name="_Toc164946194"/>
      <w:bookmarkEnd w:id="65"/>
      <w:r>
        <w:rPr>
          <w:rFonts w:ascii="宋体" w:hAnsi="宋体" w:hint="eastAsia"/>
          <w:b/>
          <w:bCs/>
          <w:sz w:val="30"/>
          <w:szCs w:val="30"/>
        </w:rPr>
        <w:t>2.8</w:t>
      </w:r>
      <w:bookmarkStart w:id="67" w:name="_Toc405214313"/>
      <w:bookmarkStart w:id="68" w:name="_Toc306260058"/>
      <w:bookmarkStart w:id="69" w:name="_Toc129353639"/>
      <w:bookmarkStart w:id="70" w:name="_Toc339450849"/>
      <w:bookmarkEnd w:id="41"/>
      <w:bookmarkEnd w:id="42"/>
      <w:r>
        <w:rPr>
          <w:rFonts w:ascii="宋体" w:hAnsi="宋体" w:hint="eastAsia"/>
          <w:b/>
          <w:bCs/>
          <w:sz w:val="30"/>
          <w:szCs w:val="30"/>
        </w:rPr>
        <w:t>储存场所安全距离</w:t>
      </w:r>
      <w:bookmarkEnd w:id="66"/>
      <w:bookmarkEnd w:id="67"/>
      <w:bookmarkEnd w:id="68"/>
      <w:bookmarkEnd w:id="69"/>
      <w:bookmarkEnd w:id="70"/>
    </w:p>
    <w:p w:rsidR="00B34EC6" w:rsidRDefault="00A46FD2">
      <w:pPr>
        <w:spacing w:line="360" w:lineRule="auto"/>
        <w:ind w:firstLineChars="200" w:firstLine="610"/>
        <w:rPr>
          <w:rFonts w:ascii="宋体" w:hAnsi="宋体"/>
          <w:b/>
          <w:sz w:val="28"/>
          <w:szCs w:val="28"/>
        </w:rPr>
      </w:pPr>
      <w:bookmarkStart w:id="71" w:name="_Toc209925195"/>
      <w:bookmarkStart w:id="72" w:name="_Toc209520338"/>
      <w:r>
        <w:rPr>
          <w:rFonts w:ascii="宋体" w:hAnsi="宋体" w:hint="eastAsia"/>
          <w:b/>
          <w:sz w:val="28"/>
          <w:szCs w:val="28"/>
        </w:rPr>
        <w:t>1）</w:t>
      </w:r>
      <w:r>
        <w:rPr>
          <w:rFonts w:ascii="宋体" w:hAnsi="宋体" w:hint="eastAsia"/>
          <w:b/>
          <w:bCs/>
          <w:sz w:val="28"/>
          <w:szCs w:val="28"/>
        </w:rPr>
        <w:t>外部安全距离</w:t>
      </w:r>
    </w:p>
    <w:p w:rsidR="00B34EC6" w:rsidRDefault="00A46FD2">
      <w:pPr>
        <w:spacing w:line="360" w:lineRule="auto"/>
        <w:ind w:firstLineChars="200" w:firstLine="608"/>
        <w:rPr>
          <w:rFonts w:ascii="宋体" w:hAnsi="宋体"/>
          <w:kern w:val="0"/>
          <w:sz w:val="28"/>
          <w:szCs w:val="28"/>
        </w:rPr>
      </w:pPr>
      <w:r>
        <w:rPr>
          <w:rFonts w:ascii="宋体" w:hAnsi="宋体" w:hint="eastAsia"/>
          <w:sz w:val="28"/>
          <w:szCs w:val="28"/>
        </w:rPr>
        <w:t>该企业的仓储场所安全距离主要是指该项目烟花爆竹仓库</w:t>
      </w:r>
      <w:r>
        <w:rPr>
          <w:rFonts w:ascii="宋体" w:hAnsi="宋体" w:hint="eastAsia"/>
          <w:bCs/>
          <w:sz w:val="28"/>
          <w:szCs w:val="28"/>
        </w:rPr>
        <w:t>的外部安全距离情况</w:t>
      </w:r>
      <w:r>
        <w:rPr>
          <w:rFonts w:ascii="宋体" w:hAnsi="宋体" w:hint="eastAsia"/>
          <w:sz w:val="28"/>
          <w:szCs w:val="28"/>
        </w:rPr>
        <w:t>。该企业仓储场所四周均为山、山地，外部安全距离情况如表2.8-1：</w:t>
      </w:r>
    </w:p>
    <w:p w:rsidR="00B34EC6" w:rsidRDefault="00A46FD2">
      <w:pPr>
        <w:spacing w:beforeLines="50" w:before="156" w:afterLines="50" w:after="156"/>
        <w:ind w:firstLineChars="200" w:firstLine="528"/>
        <w:jc w:val="center"/>
        <w:rPr>
          <w:rFonts w:ascii="黑体" w:eastAsia="黑体" w:hAnsi="黑体"/>
          <w:kern w:val="0"/>
          <w:sz w:val="24"/>
        </w:rPr>
      </w:pPr>
      <w:r>
        <w:rPr>
          <w:rFonts w:ascii="黑体" w:eastAsia="黑体" w:hAnsi="黑体" w:hint="eastAsia"/>
          <w:kern w:val="0"/>
          <w:sz w:val="24"/>
        </w:rPr>
        <w:t>表2.8-1仓储场所的外部距离情况表</w:t>
      </w:r>
    </w:p>
    <w:tbl>
      <w:tblPr>
        <w:tblW w:w="92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810"/>
        <w:gridCol w:w="855"/>
        <w:gridCol w:w="750"/>
        <w:gridCol w:w="2145"/>
        <w:gridCol w:w="1330"/>
        <w:gridCol w:w="1310"/>
        <w:gridCol w:w="1000"/>
      </w:tblGrid>
      <w:tr w:rsidR="00B34EC6">
        <w:trPr>
          <w:trHeight w:val="708"/>
          <w:jc w:val="center"/>
        </w:trPr>
        <w:tc>
          <w:tcPr>
            <w:tcW w:w="1046"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仓库</w:t>
            </w:r>
          </w:p>
        </w:tc>
        <w:tc>
          <w:tcPr>
            <w:tcW w:w="810"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危险</w:t>
            </w:r>
          </w:p>
          <w:p w:rsidR="00B34EC6" w:rsidRDefault="00A46FD2">
            <w:pPr>
              <w:jc w:val="center"/>
              <w:rPr>
                <w:rFonts w:ascii="宋体" w:hAnsi="宋体" w:cs="宋体"/>
                <w:b/>
                <w:bCs/>
                <w:szCs w:val="21"/>
                <w:lang w:bidi="zh-CN"/>
              </w:rPr>
            </w:pPr>
            <w:r>
              <w:rPr>
                <w:rFonts w:ascii="宋体" w:hAnsi="宋体" w:cs="宋体" w:hint="eastAsia"/>
                <w:b/>
                <w:bCs/>
                <w:szCs w:val="21"/>
                <w:lang w:bidi="zh-CN"/>
              </w:rPr>
              <w:t>等级</w:t>
            </w:r>
          </w:p>
        </w:tc>
        <w:tc>
          <w:tcPr>
            <w:tcW w:w="855"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hint="eastAsia"/>
                <w:b/>
                <w:szCs w:val="21"/>
                <w:u w:color="FF0000"/>
              </w:rPr>
              <w:t>限药量（kg）</w:t>
            </w:r>
          </w:p>
        </w:tc>
        <w:tc>
          <w:tcPr>
            <w:tcW w:w="750"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方位</w:t>
            </w:r>
          </w:p>
        </w:tc>
        <w:tc>
          <w:tcPr>
            <w:tcW w:w="2145"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相距设施</w:t>
            </w:r>
          </w:p>
        </w:tc>
        <w:tc>
          <w:tcPr>
            <w:tcW w:w="1330"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标准要求</w:t>
            </w:r>
          </w:p>
          <w:p w:rsidR="00B34EC6" w:rsidRDefault="00A46FD2">
            <w:pPr>
              <w:jc w:val="center"/>
              <w:rPr>
                <w:rFonts w:ascii="宋体" w:hAnsi="宋体" w:cs="宋体"/>
                <w:b/>
                <w:bCs/>
                <w:szCs w:val="21"/>
                <w:lang w:bidi="zh-CN"/>
              </w:rPr>
            </w:pPr>
            <w:r>
              <w:rPr>
                <w:rFonts w:ascii="宋体" w:hAnsi="宋体" w:cs="宋体" w:hint="eastAsia"/>
                <w:b/>
                <w:bCs/>
                <w:szCs w:val="21"/>
                <w:lang w:bidi="zh-CN"/>
              </w:rPr>
              <w:t>距离（m）</w:t>
            </w:r>
          </w:p>
        </w:tc>
        <w:tc>
          <w:tcPr>
            <w:tcW w:w="1310"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实测距离</w:t>
            </w:r>
          </w:p>
          <w:p w:rsidR="00B34EC6" w:rsidRDefault="00A46FD2">
            <w:pPr>
              <w:jc w:val="center"/>
              <w:rPr>
                <w:rFonts w:ascii="宋体" w:hAnsi="宋体" w:cs="宋体"/>
                <w:b/>
                <w:bCs/>
                <w:szCs w:val="21"/>
                <w:lang w:bidi="zh-CN"/>
              </w:rPr>
            </w:pPr>
            <w:r>
              <w:rPr>
                <w:rFonts w:ascii="宋体" w:hAnsi="宋体" w:cs="宋体" w:hint="eastAsia"/>
                <w:b/>
                <w:bCs/>
                <w:szCs w:val="21"/>
                <w:lang w:bidi="zh-CN"/>
              </w:rPr>
              <w:t>（m）</w:t>
            </w:r>
          </w:p>
        </w:tc>
        <w:tc>
          <w:tcPr>
            <w:tcW w:w="1000" w:type="dxa"/>
            <w:tcBorders>
              <w:tl2br w:val="nil"/>
              <w:tr2bl w:val="nil"/>
            </w:tcBorders>
            <w:vAlign w:val="center"/>
          </w:tcPr>
          <w:p w:rsidR="00B34EC6" w:rsidRDefault="00A46FD2">
            <w:pPr>
              <w:jc w:val="center"/>
              <w:rPr>
                <w:rFonts w:ascii="宋体" w:hAnsi="宋体" w:cs="宋体"/>
                <w:b/>
                <w:bCs/>
                <w:szCs w:val="21"/>
                <w:lang w:bidi="zh-CN"/>
              </w:rPr>
            </w:pPr>
            <w:r>
              <w:rPr>
                <w:rFonts w:ascii="宋体" w:hAnsi="宋体" w:cs="宋体" w:hint="eastAsia"/>
                <w:b/>
                <w:bCs/>
                <w:szCs w:val="21"/>
                <w:lang w:bidi="zh-CN"/>
              </w:rPr>
              <w:t>符合性</w:t>
            </w:r>
          </w:p>
        </w:tc>
      </w:tr>
      <w:tr w:rsidR="00B34EC6">
        <w:trPr>
          <w:trHeight w:val="453"/>
          <w:jc w:val="center"/>
        </w:trPr>
        <w:tc>
          <w:tcPr>
            <w:tcW w:w="1046"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2#仓库</w:t>
            </w:r>
          </w:p>
        </w:tc>
        <w:tc>
          <w:tcPr>
            <w:tcW w:w="810"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1.3</w:t>
            </w:r>
          </w:p>
        </w:tc>
        <w:tc>
          <w:tcPr>
            <w:tcW w:w="855"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8000</w:t>
            </w:r>
          </w:p>
        </w:tc>
        <w:tc>
          <w:tcPr>
            <w:tcW w:w="750"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东</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零散民房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92</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vMerge/>
            <w:tcBorders>
              <w:tl2br w:val="nil"/>
              <w:tr2bl w:val="nil"/>
            </w:tcBorders>
            <w:vAlign w:val="center"/>
          </w:tcPr>
          <w:p w:rsidR="00B34EC6" w:rsidRDefault="00B34EC6">
            <w:pPr>
              <w:jc w:val="center"/>
              <w:rPr>
                <w:rFonts w:ascii="宋体" w:hAnsi="宋体" w:cs="宋体"/>
                <w:szCs w:val="21"/>
                <w:lang w:bidi="zh-CN"/>
              </w:rPr>
            </w:pPr>
          </w:p>
        </w:tc>
        <w:tc>
          <w:tcPr>
            <w:tcW w:w="2145" w:type="dxa"/>
            <w:tcBorders>
              <w:tl2br w:val="nil"/>
              <w:tr2bl w:val="nil"/>
            </w:tcBorders>
            <w:vAlign w:val="center"/>
          </w:tcPr>
          <w:p w:rsidR="00B34EC6" w:rsidRDefault="00A46FD2">
            <w:pPr>
              <w:jc w:val="center"/>
              <w:rPr>
                <w:rFonts w:ascii="宋体" w:hAnsi="宋体" w:cs="宋体"/>
                <w:szCs w:val="21"/>
                <w:lang w:bidi="zh-CN"/>
              </w:rPr>
            </w:pPr>
            <w:r w:rsidRPr="00A51BFD">
              <w:rPr>
                <w:rFonts w:ascii="宋体" w:hAnsi="宋体" w:cs="宋体" w:hint="eastAsia"/>
                <w:color w:val="FF0000"/>
                <w:szCs w:val="21"/>
                <w:lang w:bidi="zh-CN"/>
              </w:rPr>
              <w:t>10KV</w:t>
            </w:r>
            <w:r w:rsidR="00A51BFD" w:rsidRPr="00A51BFD">
              <w:rPr>
                <w:rFonts w:ascii="宋体" w:hAnsi="宋体" w:cs="宋体" w:hint="eastAsia"/>
                <w:color w:val="FF0000"/>
                <w:szCs w:val="21"/>
                <w:lang w:bidi="zh-CN"/>
              </w:rPr>
              <w:t>架空输电线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35</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88</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bookmarkStart w:id="73" w:name="OLE_LINK23" w:colFirst="3" w:colLast="7"/>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roofErr w:type="gramStart"/>
            <w:r>
              <w:rPr>
                <w:rFonts w:ascii="宋体" w:hAnsi="宋体" w:cs="宋体" w:hint="eastAsia"/>
                <w:szCs w:val="21"/>
                <w:lang w:bidi="zh-CN"/>
              </w:rPr>
              <w:t>一</w:t>
            </w:r>
            <w:proofErr w:type="gramEnd"/>
            <w:r>
              <w:rPr>
                <w:rFonts w:ascii="宋体" w:hAnsi="宋体" w:cs="宋体" w:hint="eastAsia"/>
                <w:szCs w:val="21"/>
                <w:lang w:bidi="zh-CN"/>
              </w:rPr>
              <w:t>工棚</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62</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bookmarkEnd w:id="73"/>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西</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roofErr w:type="gramStart"/>
            <w:r>
              <w:rPr>
                <w:rFonts w:ascii="宋体" w:hAnsi="宋体" w:cs="宋体" w:hint="eastAsia"/>
                <w:szCs w:val="21"/>
                <w:lang w:bidi="zh-CN"/>
              </w:rPr>
              <w:t>一</w:t>
            </w:r>
            <w:proofErr w:type="gramEnd"/>
            <w:r>
              <w:rPr>
                <w:rFonts w:ascii="宋体" w:hAnsi="宋体" w:cs="宋体" w:hint="eastAsia"/>
                <w:szCs w:val="21"/>
                <w:lang w:bidi="zh-CN"/>
              </w:rPr>
              <w:t>废弃</w:t>
            </w:r>
            <w:r w:rsidRPr="00A51BFD">
              <w:rPr>
                <w:rFonts w:ascii="宋体" w:hAnsi="宋体" w:cs="宋体" w:hint="eastAsia"/>
                <w:color w:val="FF0000"/>
                <w:szCs w:val="21"/>
                <w:lang w:bidi="zh-CN"/>
              </w:rPr>
              <w:t>通信</w:t>
            </w:r>
            <w:r w:rsidR="00A51BFD" w:rsidRPr="00A51BFD">
              <w:rPr>
                <w:rFonts w:ascii="宋体" w:hAnsi="宋体" w:cs="宋体" w:hint="eastAsia"/>
                <w:color w:val="FF0000"/>
                <w:szCs w:val="21"/>
                <w:lang w:bidi="zh-CN"/>
              </w:rPr>
              <w:t>基站</w:t>
            </w:r>
          </w:p>
        </w:tc>
        <w:tc>
          <w:tcPr>
            <w:tcW w:w="1330" w:type="dxa"/>
            <w:tcBorders>
              <w:tl2br w:val="nil"/>
              <w:tr2bl w:val="nil"/>
            </w:tcBorders>
            <w:vAlign w:val="center"/>
          </w:tcPr>
          <w:p w:rsidR="00B34EC6" w:rsidRDefault="00A51BFD">
            <w:pPr>
              <w:jc w:val="center"/>
              <w:rPr>
                <w:rFonts w:ascii="宋体" w:hAnsi="宋体" w:cs="宋体"/>
                <w:szCs w:val="21"/>
                <w:lang w:bidi="zh-CN"/>
              </w:rPr>
            </w:pPr>
            <w:r>
              <w:rPr>
                <w:rFonts w:ascii="宋体" w:hAnsi="宋体" w:cs="宋体" w:hint="eastAsia"/>
                <w:szCs w:val="21"/>
                <w:lang w:bidi="zh-CN"/>
              </w:rPr>
              <w:t>50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56</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零散民房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102</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3#仓库</w:t>
            </w:r>
          </w:p>
        </w:tc>
        <w:tc>
          <w:tcPr>
            <w:tcW w:w="810"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1.3</w:t>
            </w:r>
          </w:p>
        </w:tc>
        <w:tc>
          <w:tcPr>
            <w:tcW w:w="855"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9000</w:t>
            </w: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东</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零散民房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65</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105</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roofErr w:type="gramStart"/>
            <w:r>
              <w:rPr>
                <w:rFonts w:ascii="宋体" w:hAnsi="宋体" w:cs="宋体" w:hint="eastAsia"/>
                <w:szCs w:val="21"/>
                <w:lang w:bidi="zh-CN"/>
              </w:rPr>
              <w:t>一</w:t>
            </w:r>
            <w:proofErr w:type="gramEnd"/>
            <w:r>
              <w:rPr>
                <w:rFonts w:ascii="宋体" w:hAnsi="宋体" w:cs="宋体" w:hint="eastAsia"/>
                <w:szCs w:val="21"/>
                <w:lang w:bidi="zh-CN"/>
              </w:rPr>
              <w:t>废弃</w:t>
            </w:r>
            <w:r w:rsidR="00A51BFD" w:rsidRPr="00A51BFD">
              <w:rPr>
                <w:rFonts w:ascii="宋体" w:hAnsi="宋体" w:cs="宋体" w:hint="eastAsia"/>
                <w:color w:val="FF0000"/>
                <w:szCs w:val="21"/>
                <w:lang w:bidi="zh-CN"/>
              </w:rPr>
              <w:t>通信基站</w:t>
            </w:r>
          </w:p>
        </w:tc>
        <w:tc>
          <w:tcPr>
            <w:tcW w:w="1330" w:type="dxa"/>
            <w:tcBorders>
              <w:tl2br w:val="nil"/>
              <w:tr2bl w:val="nil"/>
            </w:tcBorders>
            <w:vAlign w:val="center"/>
          </w:tcPr>
          <w:p w:rsidR="00B34EC6" w:rsidRDefault="00A51BFD">
            <w:pPr>
              <w:jc w:val="center"/>
              <w:rPr>
                <w:rFonts w:ascii="宋体" w:hAnsi="宋体" w:cs="宋体"/>
                <w:szCs w:val="21"/>
                <w:lang w:bidi="zh-CN"/>
              </w:rPr>
            </w:pPr>
            <w:r>
              <w:rPr>
                <w:rFonts w:ascii="宋体" w:hAnsi="宋体" w:cs="宋体" w:hint="eastAsia"/>
                <w:szCs w:val="21"/>
                <w:lang w:bidi="zh-CN"/>
              </w:rPr>
              <w:t>50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86.2</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西</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w:t>
            </w:r>
          </w:p>
        </w:tc>
        <w:tc>
          <w:tcPr>
            <w:tcW w:w="1310" w:type="dxa"/>
            <w:tcBorders>
              <w:tl2br w:val="nil"/>
              <w:tr2bl w:val="nil"/>
            </w:tcBorders>
            <w:vAlign w:val="center"/>
          </w:tcPr>
          <w:p w:rsidR="00B34EC6" w:rsidRDefault="00B34EC6">
            <w:pPr>
              <w:jc w:val="center"/>
              <w:rPr>
                <w:rFonts w:ascii="宋体" w:hAnsi="宋体" w:cs="宋体"/>
                <w:szCs w:val="21"/>
                <w:lang w:bidi="zh-CN"/>
              </w:rPr>
            </w:pP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零散民房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65</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123</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vMerge/>
            <w:tcBorders>
              <w:tl2br w:val="nil"/>
              <w:tr2bl w:val="nil"/>
            </w:tcBorders>
            <w:vAlign w:val="center"/>
          </w:tcPr>
          <w:p w:rsidR="00B34EC6" w:rsidRDefault="00B34EC6">
            <w:pPr>
              <w:jc w:val="center"/>
              <w:rPr>
                <w:rFonts w:ascii="宋体" w:hAnsi="宋体" w:cs="宋体"/>
                <w:szCs w:val="21"/>
                <w:lang w:bidi="zh-CN"/>
              </w:rPr>
            </w:pP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乡道</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28</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4#仓库</w:t>
            </w:r>
          </w:p>
        </w:tc>
        <w:tc>
          <w:tcPr>
            <w:tcW w:w="810"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1.1</w:t>
            </w:r>
            <w:r w:rsidRPr="00537347">
              <w:rPr>
                <w:rFonts w:ascii="宋体" w:hAnsi="宋体" w:cs="宋体" w:hint="eastAsia"/>
                <w:szCs w:val="21"/>
                <w:vertAlign w:val="superscript"/>
                <w:lang w:bidi="zh-CN"/>
              </w:rPr>
              <w:t>-2</w:t>
            </w:r>
          </w:p>
        </w:tc>
        <w:tc>
          <w:tcPr>
            <w:tcW w:w="855" w:type="dxa"/>
            <w:vMerge w:val="restart"/>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1000</w:t>
            </w: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东</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roofErr w:type="gramStart"/>
            <w:r>
              <w:rPr>
                <w:rFonts w:ascii="宋体" w:hAnsi="宋体" w:cs="宋体" w:hint="eastAsia"/>
                <w:szCs w:val="21"/>
                <w:lang w:bidi="zh-CN"/>
              </w:rPr>
              <w:t>一</w:t>
            </w:r>
            <w:proofErr w:type="gramEnd"/>
            <w:r>
              <w:rPr>
                <w:rFonts w:ascii="宋体" w:hAnsi="宋体" w:cs="宋体" w:hint="eastAsia"/>
                <w:szCs w:val="21"/>
                <w:lang w:bidi="zh-CN"/>
              </w:rPr>
              <w:t>废弃</w:t>
            </w:r>
            <w:r w:rsidR="00A51BFD" w:rsidRPr="00A51BFD">
              <w:rPr>
                <w:rFonts w:ascii="宋体" w:hAnsi="宋体" w:cs="宋体" w:hint="eastAsia"/>
                <w:color w:val="FF0000"/>
                <w:szCs w:val="21"/>
                <w:lang w:bidi="zh-CN"/>
              </w:rPr>
              <w:t>通信基站</w:t>
            </w:r>
          </w:p>
        </w:tc>
        <w:tc>
          <w:tcPr>
            <w:tcW w:w="1330" w:type="dxa"/>
            <w:tcBorders>
              <w:tl2br w:val="nil"/>
              <w:tr2bl w:val="nil"/>
            </w:tcBorders>
            <w:vAlign w:val="center"/>
          </w:tcPr>
          <w:p w:rsidR="00B34EC6" w:rsidRDefault="00A51BFD">
            <w:pPr>
              <w:jc w:val="center"/>
              <w:rPr>
                <w:rFonts w:ascii="宋体" w:hAnsi="宋体" w:cs="宋体"/>
                <w:szCs w:val="21"/>
                <w:lang w:bidi="zh-CN"/>
              </w:rPr>
            </w:pPr>
            <w:r>
              <w:rPr>
                <w:rFonts w:ascii="宋体" w:hAnsi="宋体" w:cs="宋体" w:hint="eastAsia"/>
                <w:szCs w:val="21"/>
                <w:lang w:bidi="zh-CN"/>
              </w:rPr>
              <w:t>50</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62</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w:t>
            </w:r>
          </w:p>
        </w:tc>
        <w:tc>
          <w:tcPr>
            <w:tcW w:w="1310" w:type="dxa"/>
            <w:tcBorders>
              <w:tl2br w:val="nil"/>
              <w:tr2bl w:val="nil"/>
            </w:tcBorders>
            <w:vAlign w:val="center"/>
          </w:tcPr>
          <w:p w:rsidR="00B34EC6" w:rsidRDefault="00B34EC6">
            <w:pPr>
              <w:jc w:val="center"/>
              <w:rPr>
                <w:rFonts w:ascii="宋体" w:hAnsi="宋体" w:cs="宋体"/>
                <w:szCs w:val="21"/>
                <w:lang w:bidi="zh-CN"/>
              </w:rPr>
            </w:pP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西</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山、</w:t>
            </w:r>
            <w:proofErr w:type="gramStart"/>
            <w:r>
              <w:rPr>
                <w:rFonts w:ascii="宋体" w:hAnsi="宋体" w:cs="宋体" w:hint="eastAsia"/>
                <w:szCs w:val="21"/>
                <w:lang w:bidi="zh-CN"/>
              </w:rPr>
              <w:t>一</w:t>
            </w:r>
            <w:proofErr w:type="gramEnd"/>
            <w:r>
              <w:rPr>
                <w:rFonts w:ascii="宋体" w:hAnsi="宋体" w:cs="宋体" w:hint="eastAsia"/>
                <w:szCs w:val="21"/>
                <w:lang w:bidi="zh-CN"/>
              </w:rPr>
              <w:t>破旧民房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145</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160</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453"/>
          <w:jc w:val="center"/>
        </w:trPr>
        <w:tc>
          <w:tcPr>
            <w:tcW w:w="1046" w:type="dxa"/>
            <w:vMerge/>
            <w:tcBorders>
              <w:tl2br w:val="nil"/>
              <w:tr2bl w:val="nil"/>
            </w:tcBorders>
            <w:vAlign w:val="center"/>
          </w:tcPr>
          <w:p w:rsidR="00B34EC6" w:rsidRDefault="00B34EC6">
            <w:pPr>
              <w:jc w:val="center"/>
              <w:rPr>
                <w:rFonts w:ascii="宋体" w:hAnsi="宋体" w:cs="宋体"/>
                <w:szCs w:val="21"/>
                <w:lang w:bidi="zh-CN"/>
              </w:rPr>
            </w:pPr>
          </w:p>
        </w:tc>
        <w:tc>
          <w:tcPr>
            <w:tcW w:w="810" w:type="dxa"/>
            <w:vMerge/>
            <w:tcBorders>
              <w:tl2br w:val="nil"/>
              <w:tr2bl w:val="nil"/>
            </w:tcBorders>
            <w:vAlign w:val="center"/>
          </w:tcPr>
          <w:p w:rsidR="00B34EC6" w:rsidRDefault="00B34EC6">
            <w:pPr>
              <w:jc w:val="center"/>
              <w:rPr>
                <w:rFonts w:ascii="宋体" w:hAnsi="宋体" w:cs="宋体"/>
                <w:szCs w:val="21"/>
                <w:lang w:bidi="zh-CN"/>
              </w:rPr>
            </w:pPr>
          </w:p>
        </w:tc>
        <w:tc>
          <w:tcPr>
            <w:tcW w:w="855" w:type="dxa"/>
            <w:vMerge/>
            <w:tcBorders>
              <w:tl2br w:val="nil"/>
              <w:tr2bl w:val="nil"/>
            </w:tcBorders>
            <w:vAlign w:val="center"/>
          </w:tcPr>
          <w:p w:rsidR="00B34EC6" w:rsidRDefault="00B34EC6">
            <w:pPr>
              <w:jc w:val="center"/>
              <w:rPr>
                <w:rFonts w:ascii="宋体" w:hAnsi="宋体" w:cs="宋体"/>
                <w:szCs w:val="21"/>
                <w:lang w:bidi="zh-CN"/>
              </w:rPr>
            </w:pPr>
          </w:p>
        </w:tc>
        <w:tc>
          <w:tcPr>
            <w:tcW w:w="75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北</w:t>
            </w:r>
          </w:p>
        </w:tc>
        <w:tc>
          <w:tcPr>
            <w:tcW w:w="2145"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零散民房</w:t>
            </w:r>
          </w:p>
        </w:tc>
        <w:tc>
          <w:tcPr>
            <w:tcW w:w="133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145</w:t>
            </w:r>
          </w:p>
        </w:tc>
        <w:tc>
          <w:tcPr>
            <w:tcW w:w="131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170</w:t>
            </w:r>
          </w:p>
        </w:tc>
        <w:tc>
          <w:tcPr>
            <w:tcW w:w="1000" w:type="dxa"/>
            <w:tcBorders>
              <w:tl2br w:val="nil"/>
              <w:tr2bl w:val="nil"/>
            </w:tcBorders>
            <w:vAlign w:val="center"/>
          </w:tcPr>
          <w:p w:rsidR="00B34EC6" w:rsidRDefault="00A46FD2">
            <w:pPr>
              <w:jc w:val="center"/>
              <w:rPr>
                <w:rFonts w:ascii="宋体" w:hAnsi="宋体" w:cs="宋体"/>
                <w:szCs w:val="21"/>
                <w:lang w:bidi="zh-CN"/>
              </w:rPr>
            </w:pPr>
            <w:r>
              <w:rPr>
                <w:rFonts w:ascii="宋体" w:hAnsi="宋体" w:cs="宋体" w:hint="eastAsia"/>
                <w:szCs w:val="21"/>
                <w:lang w:bidi="zh-CN"/>
              </w:rPr>
              <w:t>符合要求</w:t>
            </w:r>
          </w:p>
        </w:tc>
      </w:tr>
      <w:tr w:rsidR="00B34EC6">
        <w:trPr>
          <w:trHeight w:val="598"/>
          <w:jc w:val="center"/>
        </w:trPr>
        <w:tc>
          <w:tcPr>
            <w:tcW w:w="9246" w:type="dxa"/>
            <w:gridSpan w:val="8"/>
            <w:tcBorders>
              <w:tl2br w:val="nil"/>
              <w:tr2bl w:val="nil"/>
            </w:tcBorders>
            <w:vAlign w:val="center"/>
          </w:tcPr>
          <w:p w:rsidR="00B34EC6" w:rsidRDefault="00A46FD2">
            <w:pPr>
              <w:rPr>
                <w:rFonts w:ascii="宋体" w:hAnsi="宋体"/>
                <w:szCs w:val="21"/>
                <w:u w:color="FF0000"/>
              </w:rPr>
            </w:pPr>
            <w:r>
              <w:rPr>
                <w:rFonts w:ascii="宋体" w:hAnsi="宋体" w:hint="eastAsia"/>
                <w:szCs w:val="21"/>
                <w:u w:color="FF0000"/>
              </w:rPr>
              <w:t>备注：标准值引用于《烟花爆竹工程设计安全标准》（GB50161-2022）</w:t>
            </w:r>
          </w:p>
        </w:tc>
      </w:tr>
    </w:tbl>
    <w:p w:rsidR="00B34EC6" w:rsidRDefault="00A46FD2">
      <w:pPr>
        <w:spacing w:line="360" w:lineRule="auto"/>
        <w:ind w:firstLineChars="200" w:firstLine="608"/>
        <w:rPr>
          <w:rFonts w:ascii="宋体" w:hAnsi="宋体"/>
          <w:sz w:val="28"/>
          <w:szCs w:val="28"/>
        </w:rPr>
      </w:pPr>
      <w:r>
        <w:rPr>
          <w:rFonts w:ascii="宋体" w:hAnsi="宋体" w:hint="eastAsia"/>
          <w:sz w:val="28"/>
          <w:szCs w:val="28"/>
        </w:rPr>
        <w:lastRenderedPageBreak/>
        <w:t>综上所述，该项目仓储场所各烟花爆竹仓库外部安全距离均符合《烟花爆竹工程设计安全标准》（GB50161-2022）的要求。</w:t>
      </w:r>
    </w:p>
    <w:p w:rsidR="00B34EC6" w:rsidRDefault="00A46FD2">
      <w:pPr>
        <w:spacing w:line="360" w:lineRule="auto"/>
        <w:ind w:firstLineChars="200" w:firstLine="610"/>
        <w:rPr>
          <w:rFonts w:ascii="宋体" w:hAnsi="宋体"/>
          <w:b/>
          <w:sz w:val="28"/>
          <w:szCs w:val="28"/>
        </w:rPr>
      </w:pPr>
      <w:r>
        <w:rPr>
          <w:rFonts w:ascii="宋体" w:hAnsi="宋体" w:hint="eastAsia"/>
          <w:b/>
          <w:sz w:val="28"/>
          <w:szCs w:val="28"/>
        </w:rPr>
        <w:t>2）内部安全距离</w:t>
      </w:r>
    </w:p>
    <w:p w:rsidR="00B34EC6" w:rsidRDefault="00A46FD2">
      <w:pPr>
        <w:spacing w:line="600" w:lineRule="exact"/>
        <w:ind w:firstLineChars="200" w:firstLine="608"/>
        <w:rPr>
          <w:rFonts w:ascii="宋体" w:hAnsi="宋体"/>
          <w:bCs/>
          <w:sz w:val="28"/>
          <w:szCs w:val="32"/>
        </w:rPr>
      </w:pPr>
      <w:r>
        <w:rPr>
          <w:rFonts w:ascii="宋体" w:hAnsi="宋体" w:hint="eastAsia"/>
          <w:bCs/>
          <w:sz w:val="28"/>
          <w:szCs w:val="32"/>
        </w:rPr>
        <w:t>该项目储存场所内部建筑物之间的安全距离情况表如表2.8-2：</w:t>
      </w:r>
    </w:p>
    <w:p w:rsidR="00B34EC6" w:rsidRDefault="00A46FD2">
      <w:pPr>
        <w:spacing w:beforeLines="50" w:before="156"/>
        <w:ind w:firstLine="420"/>
        <w:jc w:val="center"/>
        <w:rPr>
          <w:rFonts w:ascii="黑体" w:eastAsia="黑体" w:hAnsi="黑体"/>
          <w:sz w:val="24"/>
        </w:rPr>
      </w:pPr>
      <w:r>
        <w:rPr>
          <w:rFonts w:ascii="黑体" w:eastAsia="黑体" w:hAnsi="黑体" w:hint="eastAsia"/>
          <w:sz w:val="24"/>
        </w:rPr>
        <w:t>表2.8-2 储存场所内部距离情况表</w:t>
      </w:r>
    </w:p>
    <w:tbl>
      <w:tblPr>
        <w:tblW w:w="9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66"/>
        <w:gridCol w:w="885"/>
        <w:gridCol w:w="915"/>
        <w:gridCol w:w="885"/>
        <w:gridCol w:w="2235"/>
        <w:gridCol w:w="1155"/>
        <w:gridCol w:w="1410"/>
        <w:gridCol w:w="745"/>
      </w:tblGrid>
      <w:tr w:rsidR="00B34EC6">
        <w:trPr>
          <w:cantSplit/>
          <w:trHeight w:val="567"/>
          <w:tblHeader/>
          <w:jc w:val="center"/>
        </w:trPr>
        <w:tc>
          <w:tcPr>
            <w:tcW w:w="1166" w:type="dxa"/>
            <w:vAlign w:val="center"/>
          </w:tcPr>
          <w:p w:rsidR="00B34EC6" w:rsidRDefault="00A46FD2">
            <w:pPr>
              <w:jc w:val="center"/>
              <w:rPr>
                <w:rFonts w:ascii="宋体" w:hAnsi="宋体"/>
                <w:b/>
                <w:bCs/>
                <w:szCs w:val="21"/>
              </w:rPr>
            </w:pPr>
            <w:r>
              <w:rPr>
                <w:rFonts w:ascii="宋体" w:hAnsi="宋体" w:hint="eastAsia"/>
                <w:b/>
                <w:bCs/>
                <w:szCs w:val="21"/>
              </w:rPr>
              <w:t>库房名称</w:t>
            </w:r>
          </w:p>
        </w:tc>
        <w:tc>
          <w:tcPr>
            <w:tcW w:w="885" w:type="dxa"/>
            <w:vAlign w:val="center"/>
          </w:tcPr>
          <w:p w:rsidR="00B34EC6" w:rsidRDefault="00A46FD2">
            <w:pPr>
              <w:jc w:val="center"/>
              <w:rPr>
                <w:rFonts w:ascii="宋体" w:hAnsi="宋体"/>
                <w:b/>
                <w:bCs/>
                <w:szCs w:val="21"/>
              </w:rPr>
            </w:pPr>
            <w:r>
              <w:rPr>
                <w:rFonts w:ascii="宋体" w:hAnsi="宋体" w:hint="eastAsia"/>
                <w:b/>
                <w:bCs/>
                <w:szCs w:val="21"/>
              </w:rPr>
              <w:t>危险等级</w:t>
            </w:r>
          </w:p>
        </w:tc>
        <w:tc>
          <w:tcPr>
            <w:tcW w:w="915" w:type="dxa"/>
            <w:vAlign w:val="center"/>
          </w:tcPr>
          <w:p w:rsidR="00B34EC6" w:rsidRDefault="00A46FD2">
            <w:pPr>
              <w:jc w:val="center"/>
              <w:rPr>
                <w:rFonts w:ascii="宋体" w:hAnsi="宋体"/>
                <w:b/>
                <w:bCs/>
                <w:szCs w:val="21"/>
              </w:rPr>
            </w:pPr>
            <w:r>
              <w:rPr>
                <w:rFonts w:ascii="宋体" w:hAnsi="宋体" w:hint="eastAsia"/>
                <w:b/>
                <w:bCs/>
                <w:szCs w:val="21"/>
              </w:rPr>
              <w:t>计算药量（㎏）</w:t>
            </w:r>
          </w:p>
        </w:tc>
        <w:tc>
          <w:tcPr>
            <w:tcW w:w="885" w:type="dxa"/>
            <w:vAlign w:val="center"/>
          </w:tcPr>
          <w:p w:rsidR="00B34EC6" w:rsidRDefault="00A46FD2">
            <w:pPr>
              <w:jc w:val="center"/>
              <w:rPr>
                <w:rFonts w:ascii="宋体" w:hAnsi="宋体"/>
                <w:b/>
                <w:bCs/>
                <w:szCs w:val="21"/>
              </w:rPr>
            </w:pPr>
            <w:r>
              <w:rPr>
                <w:rFonts w:ascii="宋体" w:hAnsi="宋体" w:hint="eastAsia"/>
                <w:b/>
                <w:bCs/>
                <w:szCs w:val="21"/>
                <w:u w:color="FF0000"/>
              </w:rPr>
              <w:t>方位</w:t>
            </w:r>
          </w:p>
        </w:tc>
        <w:tc>
          <w:tcPr>
            <w:tcW w:w="2235" w:type="dxa"/>
            <w:vAlign w:val="center"/>
          </w:tcPr>
          <w:p w:rsidR="00B34EC6" w:rsidRDefault="00A46FD2">
            <w:pPr>
              <w:jc w:val="center"/>
              <w:rPr>
                <w:rFonts w:ascii="宋体" w:hAnsi="宋体"/>
                <w:b/>
                <w:bCs/>
                <w:szCs w:val="21"/>
              </w:rPr>
            </w:pPr>
            <w:r>
              <w:rPr>
                <w:rFonts w:ascii="宋体" w:hAnsi="宋体" w:hint="eastAsia"/>
                <w:b/>
                <w:bCs/>
                <w:szCs w:val="21"/>
              </w:rPr>
              <w:t>相邻建筑物名称</w:t>
            </w:r>
          </w:p>
        </w:tc>
        <w:tc>
          <w:tcPr>
            <w:tcW w:w="1155" w:type="dxa"/>
            <w:vAlign w:val="center"/>
          </w:tcPr>
          <w:p w:rsidR="00B34EC6" w:rsidRDefault="00A46FD2">
            <w:pPr>
              <w:jc w:val="center"/>
              <w:rPr>
                <w:rFonts w:ascii="宋体" w:hAnsi="宋体"/>
                <w:b/>
                <w:bCs/>
                <w:szCs w:val="21"/>
              </w:rPr>
            </w:pPr>
            <w:r>
              <w:rPr>
                <w:rFonts w:ascii="宋体" w:hAnsi="宋体" w:hint="eastAsia"/>
                <w:b/>
                <w:bCs/>
                <w:szCs w:val="21"/>
              </w:rPr>
              <w:t>标准距离（m）</w:t>
            </w:r>
          </w:p>
        </w:tc>
        <w:tc>
          <w:tcPr>
            <w:tcW w:w="1410" w:type="dxa"/>
            <w:vAlign w:val="center"/>
          </w:tcPr>
          <w:p w:rsidR="00B34EC6" w:rsidRDefault="00A46FD2">
            <w:pPr>
              <w:jc w:val="center"/>
              <w:rPr>
                <w:rFonts w:ascii="宋体" w:hAnsi="宋体"/>
                <w:b/>
                <w:bCs/>
                <w:szCs w:val="21"/>
              </w:rPr>
            </w:pPr>
            <w:r>
              <w:rPr>
                <w:rFonts w:ascii="宋体" w:hAnsi="宋体" w:hint="eastAsia"/>
                <w:b/>
                <w:bCs/>
                <w:szCs w:val="21"/>
              </w:rPr>
              <w:t>实测距离（m）</w:t>
            </w:r>
          </w:p>
        </w:tc>
        <w:tc>
          <w:tcPr>
            <w:tcW w:w="745" w:type="dxa"/>
            <w:vAlign w:val="center"/>
          </w:tcPr>
          <w:p w:rsidR="00B34EC6" w:rsidRDefault="00A46FD2">
            <w:pPr>
              <w:jc w:val="center"/>
              <w:rPr>
                <w:rFonts w:ascii="宋体" w:hAnsi="宋体"/>
                <w:b/>
                <w:bCs/>
                <w:szCs w:val="21"/>
              </w:rPr>
            </w:pPr>
            <w:r>
              <w:rPr>
                <w:rFonts w:ascii="宋体" w:hAnsi="宋体" w:hint="eastAsia"/>
                <w:b/>
                <w:bCs/>
                <w:szCs w:val="21"/>
              </w:rPr>
              <w:t>结论</w:t>
            </w:r>
          </w:p>
        </w:tc>
      </w:tr>
      <w:tr w:rsidR="00B34EC6">
        <w:trPr>
          <w:cantSplit/>
          <w:trHeight w:val="528"/>
          <w:tblHeader/>
          <w:jc w:val="center"/>
        </w:trPr>
        <w:tc>
          <w:tcPr>
            <w:tcW w:w="1166" w:type="dxa"/>
            <w:vAlign w:val="center"/>
          </w:tcPr>
          <w:p w:rsidR="00B34EC6" w:rsidRDefault="00A46FD2">
            <w:pPr>
              <w:jc w:val="center"/>
              <w:rPr>
                <w:rFonts w:ascii="宋体" w:hAnsi="宋体" w:cs="宋体"/>
                <w:szCs w:val="21"/>
                <w:lang w:bidi="zh-CN"/>
              </w:rPr>
            </w:pPr>
            <w:r>
              <w:rPr>
                <w:rFonts w:ascii="宋体" w:hAnsi="宋体" w:cs="宋体" w:hint="eastAsia"/>
                <w:szCs w:val="21"/>
                <w:lang w:bidi="zh-CN"/>
              </w:rPr>
              <w:t>2#仓库</w:t>
            </w:r>
          </w:p>
        </w:tc>
        <w:tc>
          <w:tcPr>
            <w:tcW w:w="885" w:type="dxa"/>
            <w:vAlign w:val="center"/>
          </w:tcPr>
          <w:p w:rsidR="00B34EC6" w:rsidRDefault="00A46FD2">
            <w:pPr>
              <w:jc w:val="center"/>
              <w:rPr>
                <w:rFonts w:ascii="宋体" w:hAnsi="宋体" w:cs="宋体"/>
                <w:szCs w:val="21"/>
                <w:lang w:bidi="zh-CN"/>
              </w:rPr>
            </w:pPr>
            <w:r>
              <w:rPr>
                <w:rFonts w:ascii="宋体" w:hAnsi="宋体" w:cs="宋体" w:hint="eastAsia"/>
                <w:szCs w:val="21"/>
                <w:lang w:bidi="zh-CN"/>
              </w:rPr>
              <w:t>1.3</w:t>
            </w:r>
          </w:p>
        </w:tc>
        <w:tc>
          <w:tcPr>
            <w:tcW w:w="915" w:type="dxa"/>
            <w:vAlign w:val="center"/>
          </w:tcPr>
          <w:p w:rsidR="00B34EC6" w:rsidRDefault="00A46FD2">
            <w:pPr>
              <w:jc w:val="center"/>
              <w:rPr>
                <w:rFonts w:ascii="宋体" w:hAnsi="宋体" w:cs="宋体"/>
                <w:szCs w:val="21"/>
                <w:lang w:bidi="zh-CN"/>
              </w:rPr>
            </w:pPr>
            <w:r>
              <w:rPr>
                <w:rFonts w:ascii="宋体" w:hAnsi="宋体" w:cs="宋体" w:hint="eastAsia"/>
                <w:szCs w:val="21"/>
                <w:lang w:bidi="zh-CN"/>
              </w:rPr>
              <w:t>8000</w:t>
            </w:r>
          </w:p>
        </w:tc>
        <w:tc>
          <w:tcPr>
            <w:tcW w:w="885" w:type="dxa"/>
            <w:vAlign w:val="center"/>
          </w:tcPr>
          <w:p w:rsidR="00B34EC6" w:rsidRDefault="00A46FD2">
            <w:pPr>
              <w:jc w:val="center"/>
              <w:rPr>
                <w:rFonts w:ascii="宋体" w:hAnsi="宋体"/>
                <w:szCs w:val="21"/>
              </w:rPr>
            </w:pPr>
            <w:r>
              <w:rPr>
                <w:rFonts w:ascii="宋体" w:hAnsi="宋体" w:hint="eastAsia"/>
                <w:szCs w:val="21"/>
              </w:rPr>
              <w:t>北</w:t>
            </w:r>
          </w:p>
        </w:tc>
        <w:tc>
          <w:tcPr>
            <w:tcW w:w="2235" w:type="dxa"/>
            <w:vAlign w:val="center"/>
          </w:tcPr>
          <w:p w:rsidR="00B34EC6" w:rsidRDefault="00A46FD2">
            <w:pPr>
              <w:jc w:val="center"/>
              <w:rPr>
                <w:rFonts w:ascii="宋体" w:hAnsi="宋体"/>
                <w:szCs w:val="21"/>
              </w:rPr>
            </w:pPr>
            <w:r>
              <w:rPr>
                <w:rFonts w:ascii="宋体" w:hAnsi="宋体" w:hint="eastAsia"/>
                <w:szCs w:val="21"/>
              </w:rPr>
              <w:t>1#值班室</w:t>
            </w:r>
          </w:p>
        </w:tc>
        <w:tc>
          <w:tcPr>
            <w:tcW w:w="1155" w:type="dxa"/>
            <w:vAlign w:val="center"/>
          </w:tcPr>
          <w:p w:rsidR="00B34EC6" w:rsidRDefault="00A46FD2">
            <w:pPr>
              <w:jc w:val="center"/>
              <w:rPr>
                <w:rFonts w:ascii="宋体" w:hAnsi="宋体"/>
                <w:szCs w:val="21"/>
              </w:rPr>
            </w:pPr>
            <w:r>
              <w:rPr>
                <w:rFonts w:ascii="宋体" w:hAnsi="宋体" w:hint="eastAsia"/>
                <w:szCs w:val="21"/>
              </w:rPr>
              <w:t>40</w:t>
            </w:r>
          </w:p>
        </w:tc>
        <w:tc>
          <w:tcPr>
            <w:tcW w:w="1410" w:type="dxa"/>
            <w:vAlign w:val="center"/>
          </w:tcPr>
          <w:p w:rsidR="00B34EC6" w:rsidRDefault="00A46FD2">
            <w:pPr>
              <w:jc w:val="center"/>
              <w:rPr>
                <w:rFonts w:ascii="宋体" w:hAnsi="宋体"/>
                <w:szCs w:val="21"/>
              </w:rPr>
            </w:pPr>
            <w:r>
              <w:rPr>
                <w:rFonts w:ascii="宋体" w:hAnsi="宋体" w:hint="eastAsia"/>
                <w:szCs w:val="21"/>
              </w:rPr>
              <w:t>42</w:t>
            </w:r>
          </w:p>
        </w:tc>
        <w:tc>
          <w:tcPr>
            <w:tcW w:w="745" w:type="dxa"/>
            <w:vAlign w:val="center"/>
          </w:tcPr>
          <w:p w:rsidR="00B34EC6" w:rsidRDefault="00A46FD2">
            <w:pPr>
              <w:jc w:val="center"/>
              <w:rPr>
                <w:rFonts w:ascii="宋体" w:hAnsi="宋体"/>
                <w:szCs w:val="21"/>
              </w:rPr>
            </w:pPr>
            <w:r>
              <w:rPr>
                <w:rFonts w:ascii="宋体" w:hAnsi="宋体" w:hint="eastAsia"/>
                <w:szCs w:val="21"/>
              </w:rPr>
              <w:t>符合</w:t>
            </w:r>
          </w:p>
        </w:tc>
      </w:tr>
      <w:tr w:rsidR="00B34EC6">
        <w:trPr>
          <w:cantSplit/>
          <w:trHeight w:val="489"/>
          <w:tblHeader/>
          <w:jc w:val="center"/>
        </w:trPr>
        <w:tc>
          <w:tcPr>
            <w:tcW w:w="1166" w:type="dxa"/>
            <w:vMerge w:val="restart"/>
            <w:vAlign w:val="center"/>
          </w:tcPr>
          <w:p w:rsidR="00B34EC6" w:rsidRDefault="00A46FD2">
            <w:pPr>
              <w:jc w:val="center"/>
              <w:rPr>
                <w:rFonts w:ascii="宋体" w:hAnsi="宋体"/>
                <w:szCs w:val="21"/>
              </w:rPr>
            </w:pPr>
            <w:r>
              <w:rPr>
                <w:rFonts w:ascii="宋体" w:hAnsi="宋体" w:hint="eastAsia"/>
                <w:szCs w:val="21"/>
              </w:rPr>
              <w:t>3#仓库</w:t>
            </w:r>
          </w:p>
        </w:tc>
        <w:tc>
          <w:tcPr>
            <w:tcW w:w="885" w:type="dxa"/>
            <w:vMerge w:val="restart"/>
            <w:vAlign w:val="center"/>
          </w:tcPr>
          <w:p w:rsidR="00B34EC6" w:rsidRDefault="00A46FD2">
            <w:pPr>
              <w:jc w:val="center"/>
              <w:rPr>
                <w:rFonts w:ascii="宋体" w:hAnsi="宋体" w:cs="宋体"/>
                <w:szCs w:val="21"/>
              </w:rPr>
            </w:pPr>
            <w:r>
              <w:rPr>
                <w:rFonts w:ascii="宋体" w:hAnsi="宋体" w:cs="宋体" w:hint="eastAsia"/>
                <w:szCs w:val="21"/>
              </w:rPr>
              <w:t>1.3</w:t>
            </w:r>
          </w:p>
        </w:tc>
        <w:tc>
          <w:tcPr>
            <w:tcW w:w="915" w:type="dxa"/>
            <w:vMerge w:val="restart"/>
            <w:vAlign w:val="center"/>
          </w:tcPr>
          <w:p w:rsidR="00B34EC6" w:rsidRDefault="00A46FD2">
            <w:pPr>
              <w:jc w:val="center"/>
              <w:rPr>
                <w:rFonts w:ascii="宋体" w:hAnsi="宋体" w:cs="宋体"/>
                <w:szCs w:val="21"/>
              </w:rPr>
            </w:pPr>
            <w:r>
              <w:rPr>
                <w:rFonts w:ascii="宋体" w:hAnsi="宋体" w:cs="宋体" w:hint="eastAsia"/>
                <w:szCs w:val="21"/>
              </w:rPr>
              <w:t>9000</w:t>
            </w:r>
          </w:p>
        </w:tc>
        <w:tc>
          <w:tcPr>
            <w:tcW w:w="885" w:type="dxa"/>
            <w:vAlign w:val="center"/>
          </w:tcPr>
          <w:p w:rsidR="00B34EC6" w:rsidRDefault="00A46FD2">
            <w:pPr>
              <w:jc w:val="center"/>
              <w:rPr>
                <w:rFonts w:ascii="宋体" w:hAnsi="宋体"/>
                <w:szCs w:val="21"/>
              </w:rPr>
            </w:pPr>
            <w:r>
              <w:rPr>
                <w:rFonts w:ascii="宋体" w:hAnsi="宋体" w:hint="eastAsia"/>
                <w:szCs w:val="21"/>
              </w:rPr>
              <w:t>东</w:t>
            </w:r>
          </w:p>
        </w:tc>
        <w:tc>
          <w:tcPr>
            <w:tcW w:w="2235" w:type="dxa"/>
            <w:vAlign w:val="center"/>
          </w:tcPr>
          <w:p w:rsidR="00B34EC6" w:rsidRDefault="00A46FD2">
            <w:pPr>
              <w:jc w:val="center"/>
              <w:rPr>
                <w:rFonts w:ascii="宋体" w:hAnsi="宋体"/>
                <w:szCs w:val="21"/>
              </w:rPr>
            </w:pPr>
            <w:r>
              <w:rPr>
                <w:rFonts w:ascii="宋体" w:hAnsi="宋体" w:hint="eastAsia"/>
                <w:szCs w:val="21"/>
              </w:rPr>
              <w:t>值班室</w:t>
            </w:r>
          </w:p>
        </w:tc>
        <w:tc>
          <w:tcPr>
            <w:tcW w:w="1155" w:type="dxa"/>
            <w:vAlign w:val="center"/>
          </w:tcPr>
          <w:p w:rsidR="00B34EC6" w:rsidRDefault="00A46FD2">
            <w:pPr>
              <w:jc w:val="center"/>
              <w:rPr>
                <w:rFonts w:ascii="宋体" w:hAnsi="宋体"/>
                <w:szCs w:val="21"/>
              </w:rPr>
            </w:pPr>
            <w:r>
              <w:rPr>
                <w:rFonts w:ascii="宋体" w:hAnsi="宋体" w:hint="eastAsia"/>
                <w:szCs w:val="21"/>
              </w:rPr>
              <w:t>40</w:t>
            </w:r>
          </w:p>
        </w:tc>
        <w:tc>
          <w:tcPr>
            <w:tcW w:w="1410" w:type="dxa"/>
            <w:vAlign w:val="center"/>
          </w:tcPr>
          <w:p w:rsidR="00B34EC6" w:rsidRDefault="00A46FD2">
            <w:pPr>
              <w:jc w:val="center"/>
              <w:rPr>
                <w:rFonts w:ascii="宋体" w:hAnsi="宋体"/>
                <w:szCs w:val="21"/>
              </w:rPr>
            </w:pPr>
            <w:r>
              <w:rPr>
                <w:rFonts w:ascii="宋体" w:hAnsi="宋体" w:hint="eastAsia"/>
                <w:szCs w:val="21"/>
              </w:rPr>
              <w:t>42</w:t>
            </w:r>
          </w:p>
        </w:tc>
        <w:tc>
          <w:tcPr>
            <w:tcW w:w="745" w:type="dxa"/>
            <w:vAlign w:val="center"/>
          </w:tcPr>
          <w:p w:rsidR="00B34EC6" w:rsidRDefault="00A46FD2">
            <w:pPr>
              <w:jc w:val="center"/>
              <w:rPr>
                <w:rFonts w:ascii="宋体" w:hAnsi="宋体"/>
                <w:szCs w:val="21"/>
              </w:rPr>
            </w:pPr>
            <w:r>
              <w:rPr>
                <w:rFonts w:ascii="宋体" w:hAnsi="宋体" w:hint="eastAsia"/>
                <w:szCs w:val="21"/>
              </w:rPr>
              <w:t>符合</w:t>
            </w:r>
          </w:p>
        </w:tc>
      </w:tr>
      <w:tr w:rsidR="00B34EC6">
        <w:trPr>
          <w:cantSplit/>
          <w:trHeight w:val="515"/>
          <w:tblHeader/>
          <w:jc w:val="center"/>
        </w:trPr>
        <w:tc>
          <w:tcPr>
            <w:tcW w:w="1166" w:type="dxa"/>
            <w:vMerge/>
            <w:vAlign w:val="center"/>
          </w:tcPr>
          <w:p w:rsidR="00B34EC6" w:rsidRDefault="00B34EC6">
            <w:pPr>
              <w:jc w:val="center"/>
              <w:rPr>
                <w:rFonts w:ascii="宋体" w:hAnsi="宋体" w:cs="宋体"/>
                <w:color w:val="5B9BD5" w:themeColor="accent1"/>
                <w:szCs w:val="21"/>
                <w:lang w:bidi="zh-CN"/>
              </w:rPr>
            </w:pPr>
          </w:p>
        </w:tc>
        <w:tc>
          <w:tcPr>
            <w:tcW w:w="885" w:type="dxa"/>
            <w:vMerge/>
            <w:vAlign w:val="center"/>
          </w:tcPr>
          <w:p w:rsidR="00B34EC6" w:rsidRDefault="00B34EC6">
            <w:pPr>
              <w:jc w:val="center"/>
              <w:rPr>
                <w:rFonts w:ascii="宋体" w:hAnsi="宋体" w:cs="宋体"/>
                <w:szCs w:val="21"/>
                <w:lang w:bidi="zh-CN"/>
              </w:rPr>
            </w:pPr>
          </w:p>
        </w:tc>
        <w:tc>
          <w:tcPr>
            <w:tcW w:w="915" w:type="dxa"/>
            <w:vMerge/>
            <w:vAlign w:val="center"/>
          </w:tcPr>
          <w:p w:rsidR="00B34EC6" w:rsidRDefault="00B34EC6">
            <w:pPr>
              <w:jc w:val="center"/>
              <w:rPr>
                <w:rFonts w:ascii="宋体" w:hAnsi="宋体" w:cs="宋体"/>
                <w:szCs w:val="21"/>
                <w:lang w:bidi="zh-CN"/>
              </w:rPr>
            </w:pPr>
          </w:p>
        </w:tc>
        <w:tc>
          <w:tcPr>
            <w:tcW w:w="885" w:type="dxa"/>
            <w:vAlign w:val="center"/>
          </w:tcPr>
          <w:p w:rsidR="00B34EC6" w:rsidRDefault="00A46FD2">
            <w:pPr>
              <w:jc w:val="center"/>
              <w:rPr>
                <w:rFonts w:ascii="宋体" w:hAnsi="宋体"/>
                <w:szCs w:val="21"/>
              </w:rPr>
            </w:pPr>
            <w:r>
              <w:rPr>
                <w:rFonts w:ascii="宋体" w:hAnsi="宋体" w:hint="eastAsia"/>
                <w:szCs w:val="21"/>
              </w:rPr>
              <w:t>西南</w:t>
            </w:r>
          </w:p>
        </w:tc>
        <w:tc>
          <w:tcPr>
            <w:tcW w:w="2235" w:type="dxa"/>
            <w:vAlign w:val="center"/>
          </w:tcPr>
          <w:p w:rsidR="00B34EC6" w:rsidRDefault="00A46FD2">
            <w:pPr>
              <w:jc w:val="center"/>
              <w:rPr>
                <w:rFonts w:ascii="宋体" w:hAnsi="宋体"/>
                <w:szCs w:val="21"/>
              </w:rPr>
            </w:pPr>
            <w:r>
              <w:rPr>
                <w:rFonts w:ascii="宋体" w:hAnsi="宋体" w:hint="eastAsia"/>
                <w:szCs w:val="21"/>
              </w:rPr>
              <w:t>4#仓库（1.1</w:t>
            </w:r>
            <w:r w:rsidRPr="00537347">
              <w:rPr>
                <w:rFonts w:ascii="宋体" w:hAnsi="宋体" w:hint="eastAsia"/>
                <w:szCs w:val="21"/>
                <w:vertAlign w:val="superscript"/>
              </w:rPr>
              <w:t>-2</w:t>
            </w:r>
            <w:r>
              <w:rPr>
                <w:rFonts w:ascii="宋体" w:hAnsi="宋体" w:hint="eastAsia"/>
                <w:szCs w:val="21"/>
              </w:rPr>
              <w:t>级）</w:t>
            </w:r>
          </w:p>
        </w:tc>
        <w:tc>
          <w:tcPr>
            <w:tcW w:w="1155" w:type="dxa"/>
            <w:vAlign w:val="center"/>
          </w:tcPr>
          <w:p w:rsidR="00B34EC6" w:rsidRDefault="00A46FD2">
            <w:pPr>
              <w:jc w:val="center"/>
              <w:rPr>
                <w:rFonts w:ascii="宋体" w:hAnsi="宋体"/>
                <w:szCs w:val="21"/>
              </w:rPr>
            </w:pPr>
            <w:r>
              <w:rPr>
                <w:rFonts w:ascii="宋体" w:hAnsi="宋体" w:hint="eastAsia"/>
                <w:szCs w:val="21"/>
              </w:rPr>
              <w:t>30</w:t>
            </w:r>
          </w:p>
        </w:tc>
        <w:tc>
          <w:tcPr>
            <w:tcW w:w="1410" w:type="dxa"/>
            <w:vAlign w:val="center"/>
          </w:tcPr>
          <w:p w:rsidR="00B34EC6" w:rsidRDefault="00A46FD2">
            <w:pPr>
              <w:jc w:val="center"/>
              <w:rPr>
                <w:rFonts w:ascii="宋体" w:hAnsi="宋体"/>
                <w:szCs w:val="21"/>
              </w:rPr>
            </w:pPr>
            <w:r>
              <w:rPr>
                <w:rFonts w:ascii="宋体" w:hAnsi="宋体" w:hint="eastAsia"/>
                <w:szCs w:val="21"/>
              </w:rPr>
              <w:t>58（单有屏障）</w:t>
            </w:r>
          </w:p>
        </w:tc>
        <w:tc>
          <w:tcPr>
            <w:tcW w:w="745" w:type="dxa"/>
            <w:vAlign w:val="center"/>
          </w:tcPr>
          <w:p w:rsidR="00B34EC6" w:rsidRDefault="00A46FD2">
            <w:pPr>
              <w:jc w:val="center"/>
              <w:rPr>
                <w:rFonts w:ascii="宋体" w:hAnsi="宋体"/>
                <w:szCs w:val="21"/>
              </w:rPr>
            </w:pPr>
            <w:r>
              <w:rPr>
                <w:rFonts w:ascii="宋体" w:hAnsi="宋体" w:hint="eastAsia"/>
                <w:szCs w:val="21"/>
              </w:rPr>
              <w:t>符合</w:t>
            </w:r>
          </w:p>
        </w:tc>
      </w:tr>
      <w:tr w:rsidR="00B34EC6">
        <w:trPr>
          <w:cantSplit/>
          <w:trHeight w:val="515"/>
          <w:tblHeader/>
          <w:jc w:val="center"/>
        </w:trPr>
        <w:tc>
          <w:tcPr>
            <w:tcW w:w="1166" w:type="dxa"/>
            <w:vAlign w:val="center"/>
          </w:tcPr>
          <w:p w:rsidR="00B34EC6" w:rsidRDefault="00A46FD2">
            <w:pPr>
              <w:jc w:val="center"/>
              <w:rPr>
                <w:rFonts w:ascii="宋体" w:hAnsi="宋体" w:cs="宋体"/>
                <w:color w:val="5B9BD5" w:themeColor="accent1"/>
                <w:szCs w:val="21"/>
                <w:lang w:bidi="zh-CN"/>
              </w:rPr>
            </w:pPr>
            <w:r>
              <w:rPr>
                <w:rFonts w:ascii="宋体" w:hAnsi="宋体" w:hint="eastAsia"/>
                <w:szCs w:val="21"/>
              </w:rPr>
              <w:t>4#仓库</w:t>
            </w:r>
          </w:p>
        </w:tc>
        <w:tc>
          <w:tcPr>
            <w:tcW w:w="885" w:type="dxa"/>
            <w:vAlign w:val="center"/>
          </w:tcPr>
          <w:p w:rsidR="00B34EC6" w:rsidRDefault="00A46FD2">
            <w:pPr>
              <w:jc w:val="center"/>
              <w:rPr>
                <w:rFonts w:ascii="宋体" w:hAnsi="宋体" w:cs="宋体"/>
                <w:szCs w:val="21"/>
                <w:lang w:bidi="zh-CN"/>
              </w:rPr>
            </w:pPr>
            <w:r>
              <w:rPr>
                <w:rFonts w:ascii="宋体" w:hAnsi="宋体" w:cs="宋体" w:hint="eastAsia"/>
                <w:szCs w:val="21"/>
                <w:lang w:bidi="zh-CN"/>
              </w:rPr>
              <w:t>1.1</w:t>
            </w:r>
            <w:r w:rsidRPr="00537347">
              <w:rPr>
                <w:rFonts w:ascii="宋体" w:hAnsi="宋体" w:cs="宋体" w:hint="eastAsia"/>
                <w:szCs w:val="21"/>
                <w:vertAlign w:val="superscript"/>
                <w:lang w:bidi="zh-CN"/>
              </w:rPr>
              <w:t>-2</w:t>
            </w:r>
          </w:p>
        </w:tc>
        <w:tc>
          <w:tcPr>
            <w:tcW w:w="915" w:type="dxa"/>
            <w:vAlign w:val="center"/>
          </w:tcPr>
          <w:p w:rsidR="00B34EC6" w:rsidRDefault="00A46FD2">
            <w:pPr>
              <w:jc w:val="center"/>
              <w:rPr>
                <w:rFonts w:ascii="宋体" w:hAnsi="宋体" w:cs="宋体"/>
                <w:szCs w:val="21"/>
                <w:lang w:bidi="zh-CN"/>
              </w:rPr>
            </w:pPr>
            <w:r>
              <w:rPr>
                <w:rFonts w:ascii="宋体" w:hAnsi="宋体" w:cs="宋体" w:hint="eastAsia"/>
                <w:szCs w:val="21"/>
                <w:lang w:bidi="zh-CN"/>
              </w:rPr>
              <w:t>1000</w:t>
            </w:r>
          </w:p>
        </w:tc>
        <w:tc>
          <w:tcPr>
            <w:tcW w:w="885" w:type="dxa"/>
            <w:vAlign w:val="center"/>
          </w:tcPr>
          <w:p w:rsidR="00B34EC6" w:rsidRDefault="00A46FD2">
            <w:pPr>
              <w:jc w:val="center"/>
              <w:rPr>
                <w:rFonts w:ascii="宋体" w:hAnsi="宋体"/>
                <w:szCs w:val="21"/>
              </w:rPr>
            </w:pPr>
            <w:r>
              <w:rPr>
                <w:rFonts w:ascii="宋体" w:hAnsi="宋体" w:hint="eastAsia"/>
                <w:szCs w:val="21"/>
              </w:rPr>
              <w:t>东北</w:t>
            </w:r>
          </w:p>
        </w:tc>
        <w:tc>
          <w:tcPr>
            <w:tcW w:w="2235" w:type="dxa"/>
            <w:vAlign w:val="center"/>
          </w:tcPr>
          <w:p w:rsidR="00B34EC6" w:rsidRDefault="00A46FD2">
            <w:pPr>
              <w:jc w:val="center"/>
              <w:rPr>
                <w:rFonts w:ascii="宋体" w:hAnsi="宋体"/>
                <w:szCs w:val="21"/>
              </w:rPr>
            </w:pPr>
            <w:r>
              <w:rPr>
                <w:rFonts w:ascii="宋体" w:hAnsi="宋体" w:hint="eastAsia"/>
                <w:szCs w:val="21"/>
              </w:rPr>
              <w:t>3#仓库</w:t>
            </w:r>
          </w:p>
        </w:tc>
        <w:tc>
          <w:tcPr>
            <w:tcW w:w="1155" w:type="dxa"/>
            <w:vAlign w:val="center"/>
          </w:tcPr>
          <w:p w:rsidR="00B34EC6" w:rsidRDefault="00A46FD2">
            <w:pPr>
              <w:jc w:val="center"/>
              <w:rPr>
                <w:rFonts w:ascii="宋体" w:hAnsi="宋体"/>
                <w:szCs w:val="21"/>
              </w:rPr>
            </w:pPr>
            <w:r>
              <w:rPr>
                <w:rFonts w:ascii="宋体" w:hAnsi="宋体" w:hint="eastAsia"/>
                <w:szCs w:val="21"/>
              </w:rPr>
              <w:t>30</w:t>
            </w:r>
          </w:p>
        </w:tc>
        <w:tc>
          <w:tcPr>
            <w:tcW w:w="1410" w:type="dxa"/>
            <w:vAlign w:val="center"/>
          </w:tcPr>
          <w:p w:rsidR="00B34EC6" w:rsidRDefault="00A46FD2">
            <w:pPr>
              <w:jc w:val="center"/>
              <w:rPr>
                <w:rFonts w:ascii="宋体" w:hAnsi="宋体"/>
                <w:szCs w:val="21"/>
              </w:rPr>
            </w:pPr>
            <w:r>
              <w:rPr>
                <w:rFonts w:ascii="宋体" w:hAnsi="宋体" w:hint="eastAsia"/>
                <w:szCs w:val="21"/>
              </w:rPr>
              <w:t>58（单有屏障）</w:t>
            </w:r>
          </w:p>
        </w:tc>
        <w:tc>
          <w:tcPr>
            <w:tcW w:w="745" w:type="dxa"/>
            <w:vAlign w:val="center"/>
          </w:tcPr>
          <w:p w:rsidR="00B34EC6" w:rsidRDefault="00A46FD2">
            <w:pPr>
              <w:jc w:val="center"/>
              <w:rPr>
                <w:rFonts w:ascii="宋体" w:hAnsi="宋体"/>
                <w:szCs w:val="21"/>
              </w:rPr>
            </w:pPr>
            <w:r>
              <w:rPr>
                <w:rFonts w:ascii="宋体" w:hAnsi="宋体" w:hint="eastAsia"/>
                <w:szCs w:val="21"/>
              </w:rPr>
              <w:t>符合</w:t>
            </w:r>
          </w:p>
        </w:tc>
      </w:tr>
    </w:tbl>
    <w:p w:rsidR="00B34EC6" w:rsidRDefault="00A46FD2">
      <w:pPr>
        <w:spacing w:line="360" w:lineRule="auto"/>
        <w:ind w:firstLineChars="200" w:firstLine="608"/>
        <w:rPr>
          <w:rFonts w:ascii="宋体" w:hAnsi="宋体"/>
          <w:sz w:val="28"/>
          <w:szCs w:val="28"/>
        </w:rPr>
      </w:pPr>
      <w:r>
        <w:rPr>
          <w:rFonts w:ascii="宋体" w:hAnsi="宋体" w:hint="eastAsia"/>
          <w:sz w:val="28"/>
          <w:szCs w:val="28"/>
        </w:rPr>
        <w:t>综上所述，该企业</w:t>
      </w:r>
      <w:r>
        <w:rPr>
          <w:rFonts w:ascii="宋体" w:hAnsi="宋体" w:hint="eastAsia"/>
          <w:bCs/>
          <w:sz w:val="28"/>
          <w:szCs w:val="28"/>
        </w:rPr>
        <w:t>储存场所各建筑物之间的内部安全距离</w:t>
      </w:r>
      <w:r>
        <w:rPr>
          <w:rFonts w:ascii="宋体" w:hAnsi="宋体" w:hint="eastAsia"/>
          <w:sz w:val="28"/>
          <w:szCs w:val="28"/>
        </w:rPr>
        <w:t>均符合《烟花爆竹工程设计安全标准》（GB50161-2022）的要求。</w:t>
      </w:r>
    </w:p>
    <w:p w:rsidR="00B34EC6" w:rsidRDefault="00A46FD2">
      <w:pPr>
        <w:keepNext/>
        <w:keepLines/>
        <w:spacing w:beforeLines="50" w:before="156" w:line="360" w:lineRule="auto"/>
        <w:outlineLvl w:val="1"/>
        <w:rPr>
          <w:rFonts w:ascii="宋体" w:hAnsi="宋体"/>
          <w:b/>
          <w:bCs/>
          <w:sz w:val="30"/>
          <w:szCs w:val="30"/>
        </w:rPr>
      </w:pPr>
      <w:bookmarkStart w:id="74" w:name="_Toc164946195"/>
      <w:r>
        <w:rPr>
          <w:rFonts w:ascii="宋体" w:hAnsi="宋体" w:hint="eastAsia"/>
          <w:b/>
          <w:bCs/>
          <w:sz w:val="30"/>
          <w:szCs w:val="30"/>
        </w:rPr>
        <w:t>2.9 企业安全管理情况</w:t>
      </w:r>
      <w:bookmarkEnd w:id="71"/>
      <w:bookmarkEnd w:id="72"/>
      <w:bookmarkEnd w:id="74"/>
    </w:p>
    <w:p w:rsidR="00B34EC6" w:rsidRDefault="00A46FD2">
      <w:pPr>
        <w:spacing w:line="360" w:lineRule="auto"/>
        <w:ind w:firstLineChars="200" w:firstLine="610"/>
        <w:rPr>
          <w:rFonts w:ascii="宋体" w:hAnsi="宋体" w:cs="宋体"/>
          <w:b/>
          <w:sz w:val="28"/>
          <w:szCs w:val="28"/>
        </w:rPr>
      </w:pPr>
      <w:bookmarkStart w:id="75" w:name="_Toc206222563"/>
      <w:r>
        <w:rPr>
          <w:rFonts w:ascii="宋体" w:hAnsi="宋体" w:cs="宋体" w:hint="eastAsia"/>
          <w:b/>
          <w:sz w:val="28"/>
          <w:szCs w:val="28"/>
        </w:rPr>
        <w:t>1）安全管理组织机构及其人员配置情况</w:t>
      </w:r>
    </w:p>
    <w:p w:rsidR="00B34EC6" w:rsidRDefault="00A46FD2">
      <w:pPr>
        <w:spacing w:line="600" w:lineRule="exact"/>
        <w:ind w:firstLineChars="200" w:firstLine="608"/>
        <w:rPr>
          <w:rFonts w:ascii="宋体" w:hAnsi="宋体"/>
          <w:bCs/>
          <w:sz w:val="28"/>
          <w:szCs w:val="32"/>
        </w:rPr>
      </w:pPr>
      <w:r>
        <w:rPr>
          <w:rFonts w:ascii="宋体" w:hAnsi="宋体" w:hint="eastAsia"/>
          <w:bCs/>
          <w:sz w:val="28"/>
          <w:szCs w:val="32"/>
        </w:rPr>
        <w:t>该企业成立了安全管理组织机构，其人员配置情况见表2.9-1。</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t xml:space="preserve">       表2.9-1    安全管理机构及其人员配置情况调查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64"/>
        <w:gridCol w:w="4955"/>
      </w:tblGrid>
      <w:tr w:rsidR="00B34EC6">
        <w:trPr>
          <w:cantSplit/>
          <w:trHeight w:val="489"/>
          <w:jc w:val="center"/>
        </w:trPr>
        <w:tc>
          <w:tcPr>
            <w:tcW w:w="3864" w:type="dxa"/>
            <w:tcBorders>
              <w:bottom w:val="single" w:sz="8" w:space="0" w:color="auto"/>
            </w:tcBorders>
            <w:vAlign w:val="center"/>
          </w:tcPr>
          <w:p w:rsidR="00B34EC6" w:rsidRDefault="00A46FD2">
            <w:pPr>
              <w:spacing w:line="300" w:lineRule="exact"/>
              <w:jc w:val="center"/>
              <w:rPr>
                <w:rFonts w:ascii="宋体" w:hAnsi="宋体"/>
                <w:b/>
                <w:szCs w:val="21"/>
              </w:rPr>
            </w:pPr>
            <w:r>
              <w:rPr>
                <w:rFonts w:ascii="宋体" w:hAnsi="宋体"/>
                <w:b/>
                <w:szCs w:val="21"/>
              </w:rPr>
              <w:t>企业总人数</w:t>
            </w:r>
          </w:p>
        </w:tc>
        <w:tc>
          <w:tcPr>
            <w:tcW w:w="4955" w:type="dxa"/>
            <w:tcBorders>
              <w:bottom w:val="single" w:sz="8" w:space="0" w:color="auto"/>
            </w:tcBorders>
            <w:vAlign w:val="center"/>
          </w:tcPr>
          <w:p w:rsidR="00B34EC6" w:rsidRDefault="00A46FD2">
            <w:pPr>
              <w:spacing w:line="300" w:lineRule="exact"/>
              <w:jc w:val="center"/>
              <w:rPr>
                <w:rFonts w:ascii="宋体" w:hAnsi="宋体"/>
                <w:b/>
                <w:color w:val="2E74B5" w:themeColor="accent1" w:themeShade="BF"/>
                <w:szCs w:val="21"/>
              </w:rPr>
            </w:pPr>
            <w:r>
              <w:rPr>
                <w:rFonts w:ascii="宋体" w:hAnsi="宋体" w:hint="eastAsia"/>
                <w:b/>
                <w:szCs w:val="21"/>
              </w:rPr>
              <w:t>14人</w:t>
            </w:r>
          </w:p>
        </w:tc>
      </w:tr>
      <w:tr w:rsidR="00B34EC6">
        <w:trPr>
          <w:cantSplit/>
          <w:trHeight w:val="489"/>
          <w:jc w:val="center"/>
        </w:trPr>
        <w:tc>
          <w:tcPr>
            <w:tcW w:w="3864" w:type="dxa"/>
            <w:tcBorders>
              <w:top w:val="single" w:sz="8" w:space="0" w:color="auto"/>
              <w:bottom w:val="single" w:sz="8" w:space="0" w:color="auto"/>
            </w:tcBorders>
            <w:vAlign w:val="center"/>
          </w:tcPr>
          <w:p w:rsidR="00B34EC6" w:rsidRDefault="00A46FD2">
            <w:pPr>
              <w:spacing w:line="300" w:lineRule="exact"/>
              <w:jc w:val="center"/>
              <w:rPr>
                <w:rFonts w:ascii="宋体" w:hAnsi="宋体"/>
                <w:szCs w:val="21"/>
              </w:rPr>
            </w:pPr>
            <w:r>
              <w:rPr>
                <w:rFonts w:ascii="宋体" w:hAnsi="宋体"/>
                <w:szCs w:val="21"/>
              </w:rPr>
              <w:t>安全管理机构设置</w:t>
            </w:r>
            <w:r>
              <w:rPr>
                <w:rFonts w:ascii="宋体" w:hAnsi="宋体" w:hint="eastAsia"/>
                <w:szCs w:val="21"/>
              </w:rPr>
              <w:t>情况</w:t>
            </w:r>
          </w:p>
        </w:tc>
        <w:tc>
          <w:tcPr>
            <w:tcW w:w="4955" w:type="dxa"/>
            <w:tcBorders>
              <w:top w:val="single" w:sz="8" w:space="0" w:color="auto"/>
              <w:bottom w:val="single" w:sz="8" w:space="0" w:color="auto"/>
            </w:tcBorders>
            <w:vAlign w:val="center"/>
          </w:tcPr>
          <w:p w:rsidR="00B34EC6" w:rsidRDefault="00A46FD2">
            <w:pPr>
              <w:spacing w:line="300" w:lineRule="exact"/>
              <w:jc w:val="center"/>
              <w:rPr>
                <w:rFonts w:ascii="宋体" w:hAnsi="宋体"/>
                <w:color w:val="2E74B5" w:themeColor="accent1" w:themeShade="BF"/>
                <w:szCs w:val="21"/>
              </w:rPr>
            </w:pPr>
            <w:r>
              <w:rPr>
                <w:rFonts w:ascii="宋体" w:hAnsi="宋体" w:hint="eastAsia"/>
                <w:szCs w:val="21"/>
              </w:rPr>
              <w:t>已设置6人组成的安全领导小组</w:t>
            </w:r>
          </w:p>
        </w:tc>
      </w:tr>
      <w:tr w:rsidR="00B34EC6">
        <w:trPr>
          <w:cantSplit/>
          <w:trHeight w:val="604"/>
          <w:jc w:val="center"/>
        </w:trPr>
        <w:tc>
          <w:tcPr>
            <w:tcW w:w="3864" w:type="dxa"/>
            <w:vAlign w:val="center"/>
          </w:tcPr>
          <w:p w:rsidR="00B34EC6" w:rsidRDefault="00A46FD2">
            <w:pPr>
              <w:spacing w:line="300" w:lineRule="exact"/>
              <w:jc w:val="center"/>
              <w:rPr>
                <w:rFonts w:ascii="宋体" w:hAnsi="宋体"/>
                <w:szCs w:val="21"/>
              </w:rPr>
            </w:pPr>
            <w:r>
              <w:rPr>
                <w:rFonts w:ascii="宋体" w:hAnsi="宋体" w:hint="eastAsia"/>
                <w:szCs w:val="21"/>
              </w:rPr>
              <w:t>安全生产管理人员</w:t>
            </w:r>
            <w:r>
              <w:rPr>
                <w:rFonts w:ascii="宋体" w:hAnsi="宋体"/>
                <w:szCs w:val="21"/>
              </w:rPr>
              <w:t>设置情况</w:t>
            </w:r>
          </w:p>
        </w:tc>
        <w:tc>
          <w:tcPr>
            <w:tcW w:w="4955" w:type="dxa"/>
            <w:vAlign w:val="center"/>
          </w:tcPr>
          <w:p w:rsidR="00B34EC6" w:rsidRDefault="00A46FD2">
            <w:pPr>
              <w:spacing w:line="300" w:lineRule="exact"/>
              <w:jc w:val="center"/>
              <w:rPr>
                <w:rFonts w:ascii="宋体" w:hAnsi="宋体"/>
                <w:color w:val="2E74B5" w:themeColor="accent1" w:themeShade="BF"/>
                <w:szCs w:val="21"/>
              </w:rPr>
            </w:pPr>
            <w:r>
              <w:rPr>
                <w:rFonts w:ascii="宋体" w:hAnsi="宋体" w:hint="eastAsia"/>
                <w:szCs w:val="21"/>
              </w:rPr>
              <w:t>已设置2名安全生产管理人员</w:t>
            </w:r>
          </w:p>
        </w:tc>
      </w:tr>
    </w:tbl>
    <w:p w:rsidR="00B34EC6" w:rsidRDefault="00A46FD2">
      <w:pPr>
        <w:spacing w:beforeLines="100" w:before="312" w:line="360" w:lineRule="auto"/>
        <w:ind w:firstLineChars="200" w:firstLine="610"/>
        <w:rPr>
          <w:rFonts w:ascii="宋体" w:hAnsi="宋体"/>
          <w:b/>
          <w:sz w:val="28"/>
          <w:szCs w:val="28"/>
        </w:rPr>
      </w:pPr>
      <w:r>
        <w:rPr>
          <w:rFonts w:ascii="宋体" w:hAnsi="宋体" w:hint="eastAsia"/>
          <w:b/>
          <w:sz w:val="28"/>
          <w:szCs w:val="28"/>
        </w:rPr>
        <w:t>2）主要负责人和安全管理人员培训考核情况</w:t>
      </w:r>
    </w:p>
    <w:p w:rsidR="00B34EC6" w:rsidRDefault="00A46FD2">
      <w:pPr>
        <w:spacing w:line="360" w:lineRule="auto"/>
        <w:ind w:firstLineChars="200" w:firstLine="608"/>
        <w:rPr>
          <w:rFonts w:ascii="宋体" w:hAnsi="宋体"/>
          <w:sz w:val="28"/>
          <w:szCs w:val="28"/>
        </w:rPr>
      </w:pPr>
      <w:r>
        <w:rPr>
          <w:rFonts w:ascii="宋体" w:hAnsi="宋体" w:hint="eastAsia"/>
          <w:bCs/>
          <w:sz w:val="28"/>
          <w:szCs w:val="28"/>
        </w:rPr>
        <w:t>该企业</w:t>
      </w:r>
      <w:r>
        <w:rPr>
          <w:rFonts w:ascii="宋体" w:hAnsi="宋体" w:hint="eastAsia"/>
          <w:sz w:val="28"/>
          <w:szCs w:val="28"/>
        </w:rPr>
        <w:t>主要负责人和安全管理人员培训考核情况见表2.9-2。</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lastRenderedPageBreak/>
        <w:t>表2.9-2     主要负责人和安全管理人员培训考核情况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76"/>
        <w:gridCol w:w="993"/>
        <w:gridCol w:w="2409"/>
        <w:gridCol w:w="1555"/>
        <w:gridCol w:w="2286"/>
      </w:tblGrid>
      <w:tr w:rsidR="00B34EC6">
        <w:trPr>
          <w:trHeight w:val="623"/>
          <w:tblHeader/>
          <w:jc w:val="center"/>
        </w:trPr>
        <w:tc>
          <w:tcPr>
            <w:tcW w:w="1576" w:type="dxa"/>
            <w:vAlign w:val="center"/>
          </w:tcPr>
          <w:p w:rsidR="00B34EC6" w:rsidRDefault="00A46FD2">
            <w:pPr>
              <w:jc w:val="center"/>
              <w:rPr>
                <w:rFonts w:ascii="宋体" w:hAnsi="宋体"/>
                <w:b/>
              </w:rPr>
            </w:pPr>
            <w:r>
              <w:rPr>
                <w:rFonts w:ascii="宋体" w:hAnsi="宋体" w:hint="eastAsia"/>
                <w:b/>
              </w:rPr>
              <w:t>资格类型</w:t>
            </w:r>
          </w:p>
        </w:tc>
        <w:tc>
          <w:tcPr>
            <w:tcW w:w="993" w:type="dxa"/>
            <w:vAlign w:val="center"/>
          </w:tcPr>
          <w:p w:rsidR="00B34EC6" w:rsidRDefault="00A46FD2">
            <w:pPr>
              <w:jc w:val="center"/>
              <w:rPr>
                <w:rFonts w:ascii="宋体" w:hAnsi="宋体"/>
                <w:b/>
              </w:rPr>
            </w:pPr>
            <w:r>
              <w:rPr>
                <w:rFonts w:ascii="宋体" w:hAnsi="宋体"/>
                <w:b/>
              </w:rPr>
              <w:t>姓 名</w:t>
            </w:r>
          </w:p>
        </w:tc>
        <w:tc>
          <w:tcPr>
            <w:tcW w:w="2409" w:type="dxa"/>
            <w:vAlign w:val="center"/>
          </w:tcPr>
          <w:p w:rsidR="00B34EC6" w:rsidRDefault="00A46FD2">
            <w:pPr>
              <w:jc w:val="center"/>
              <w:rPr>
                <w:rFonts w:ascii="宋体" w:hAnsi="宋体"/>
                <w:b/>
              </w:rPr>
            </w:pPr>
            <w:r>
              <w:rPr>
                <w:rFonts w:ascii="宋体" w:hAnsi="宋体" w:hint="eastAsia"/>
                <w:b/>
              </w:rPr>
              <w:t>证书编号</w:t>
            </w:r>
          </w:p>
        </w:tc>
        <w:tc>
          <w:tcPr>
            <w:tcW w:w="1555" w:type="dxa"/>
            <w:vAlign w:val="center"/>
          </w:tcPr>
          <w:p w:rsidR="00B34EC6" w:rsidRDefault="00A46FD2">
            <w:pPr>
              <w:jc w:val="center"/>
              <w:rPr>
                <w:rFonts w:ascii="宋体" w:hAnsi="宋体"/>
                <w:b/>
              </w:rPr>
            </w:pPr>
            <w:r>
              <w:rPr>
                <w:rFonts w:ascii="宋体" w:hAnsi="宋体" w:hint="eastAsia"/>
                <w:b/>
              </w:rPr>
              <w:t>有效期至</w:t>
            </w:r>
          </w:p>
        </w:tc>
        <w:tc>
          <w:tcPr>
            <w:tcW w:w="2286" w:type="dxa"/>
            <w:vAlign w:val="center"/>
          </w:tcPr>
          <w:p w:rsidR="00B34EC6" w:rsidRDefault="00A46FD2">
            <w:pPr>
              <w:jc w:val="center"/>
              <w:rPr>
                <w:rFonts w:ascii="宋体" w:hAnsi="宋体"/>
                <w:b/>
              </w:rPr>
            </w:pPr>
            <w:r>
              <w:rPr>
                <w:rFonts w:ascii="宋体" w:hAnsi="宋体" w:hint="eastAsia"/>
                <w:b/>
              </w:rPr>
              <w:t>发证机关</w:t>
            </w:r>
          </w:p>
        </w:tc>
      </w:tr>
      <w:tr w:rsidR="00B34EC6">
        <w:trPr>
          <w:trHeight w:val="623"/>
          <w:jc w:val="center"/>
        </w:trPr>
        <w:tc>
          <w:tcPr>
            <w:tcW w:w="1576" w:type="dxa"/>
            <w:vAlign w:val="center"/>
          </w:tcPr>
          <w:p w:rsidR="00B34EC6" w:rsidRDefault="00A46FD2">
            <w:pPr>
              <w:jc w:val="center"/>
              <w:rPr>
                <w:rFonts w:ascii="宋体" w:hAnsi="宋体"/>
              </w:rPr>
            </w:pPr>
            <w:r>
              <w:rPr>
                <w:rFonts w:ascii="宋体" w:hAnsi="宋体" w:hint="eastAsia"/>
              </w:rPr>
              <w:t>主要负责人</w:t>
            </w:r>
          </w:p>
        </w:tc>
        <w:tc>
          <w:tcPr>
            <w:tcW w:w="993" w:type="dxa"/>
            <w:vAlign w:val="center"/>
          </w:tcPr>
          <w:p w:rsidR="00B34EC6" w:rsidRDefault="00A46FD2">
            <w:pPr>
              <w:jc w:val="center"/>
              <w:rPr>
                <w:rFonts w:ascii="宋体" w:hAnsi="宋体"/>
              </w:rPr>
            </w:pPr>
            <w:r>
              <w:rPr>
                <w:rFonts w:ascii="宋体" w:hAnsi="宋体" w:hint="eastAsia"/>
              </w:rPr>
              <w:t>袁子根</w:t>
            </w:r>
          </w:p>
        </w:tc>
        <w:tc>
          <w:tcPr>
            <w:tcW w:w="2409" w:type="dxa"/>
            <w:vAlign w:val="center"/>
          </w:tcPr>
          <w:p w:rsidR="00B34EC6" w:rsidRDefault="00A46FD2">
            <w:pPr>
              <w:jc w:val="center"/>
              <w:rPr>
                <w:rFonts w:ascii="宋体" w:hAnsi="宋体"/>
              </w:rPr>
            </w:pPr>
            <w:r>
              <w:rPr>
                <w:rFonts w:ascii="宋体" w:hAnsi="宋体" w:hint="eastAsia"/>
              </w:rPr>
              <w:t>432503196405210037</w:t>
            </w:r>
          </w:p>
        </w:tc>
        <w:tc>
          <w:tcPr>
            <w:tcW w:w="1555" w:type="dxa"/>
            <w:vAlign w:val="center"/>
          </w:tcPr>
          <w:p w:rsidR="00B34EC6" w:rsidRDefault="00A46FD2">
            <w:pPr>
              <w:rPr>
                <w:rFonts w:ascii="宋体" w:hAnsi="宋体"/>
              </w:rPr>
            </w:pPr>
            <w:r>
              <w:rPr>
                <w:rFonts w:ascii="宋体" w:hAnsi="宋体" w:hint="eastAsia"/>
              </w:rPr>
              <w:t>2028.03.02</w:t>
            </w:r>
          </w:p>
        </w:tc>
        <w:tc>
          <w:tcPr>
            <w:tcW w:w="2286" w:type="dxa"/>
            <w:tcBorders>
              <w:bottom w:val="single" w:sz="4" w:space="0" w:color="auto"/>
            </w:tcBorders>
            <w:vAlign w:val="center"/>
          </w:tcPr>
          <w:p w:rsidR="00B34EC6" w:rsidRDefault="00A46FD2">
            <w:pPr>
              <w:jc w:val="center"/>
              <w:rPr>
                <w:rFonts w:ascii="宋体" w:hAnsi="宋体"/>
              </w:rPr>
            </w:pPr>
            <w:r>
              <w:rPr>
                <w:rFonts w:ascii="宋体" w:hAnsi="宋体" w:hint="eastAsia"/>
              </w:rPr>
              <w:t>长沙市应急管理局</w:t>
            </w:r>
          </w:p>
        </w:tc>
      </w:tr>
      <w:tr w:rsidR="00B34EC6">
        <w:trPr>
          <w:trHeight w:val="623"/>
          <w:jc w:val="center"/>
        </w:trPr>
        <w:tc>
          <w:tcPr>
            <w:tcW w:w="1576" w:type="dxa"/>
            <w:vAlign w:val="center"/>
          </w:tcPr>
          <w:p w:rsidR="00B34EC6" w:rsidRDefault="00A46FD2">
            <w:pPr>
              <w:jc w:val="center"/>
              <w:rPr>
                <w:rFonts w:ascii="宋体" w:hAnsi="宋体"/>
              </w:rPr>
            </w:pPr>
            <w:r>
              <w:rPr>
                <w:rFonts w:ascii="宋体" w:hAnsi="宋体" w:hint="eastAsia"/>
              </w:rPr>
              <w:t>专职安全生产管理人员</w:t>
            </w:r>
          </w:p>
        </w:tc>
        <w:tc>
          <w:tcPr>
            <w:tcW w:w="993" w:type="dxa"/>
            <w:vAlign w:val="center"/>
          </w:tcPr>
          <w:p w:rsidR="00B34EC6" w:rsidRDefault="00A46FD2">
            <w:pPr>
              <w:jc w:val="center"/>
              <w:rPr>
                <w:rFonts w:ascii="宋体" w:hAnsi="宋体"/>
                <w:color w:val="2E74B5" w:themeColor="accent1" w:themeShade="BF"/>
              </w:rPr>
            </w:pPr>
            <w:r>
              <w:rPr>
                <w:rFonts w:ascii="宋体" w:hAnsi="宋体" w:hint="eastAsia"/>
              </w:rPr>
              <w:t>吴干才</w:t>
            </w:r>
          </w:p>
        </w:tc>
        <w:tc>
          <w:tcPr>
            <w:tcW w:w="2409" w:type="dxa"/>
            <w:vAlign w:val="center"/>
          </w:tcPr>
          <w:p w:rsidR="00B34EC6" w:rsidRDefault="00A46FD2">
            <w:pPr>
              <w:jc w:val="center"/>
              <w:rPr>
                <w:rFonts w:ascii="宋体" w:hAnsi="宋体"/>
              </w:rPr>
            </w:pPr>
            <w:r>
              <w:rPr>
                <w:rFonts w:ascii="宋体" w:hAnsi="宋体" w:hint="eastAsia"/>
              </w:rPr>
              <w:t>432503196605211878</w:t>
            </w:r>
          </w:p>
        </w:tc>
        <w:tc>
          <w:tcPr>
            <w:tcW w:w="1555" w:type="dxa"/>
            <w:vAlign w:val="center"/>
          </w:tcPr>
          <w:p w:rsidR="00B34EC6" w:rsidRDefault="00A46FD2">
            <w:pPr>
              <w:jc w:val="center"/>
              <w:rPr>
                <w:rFonts w:ascii="宋体" w:hAnsi="宋体"/>
              </w:rPr>
            </w:pPr>
            <w:r>
              <w:rPr>
                <w:rFonts w:ascii="宋体" w:hAnsi="宋体" w:hint="eastAsia"/>
              </w:rPr>
              <w:t>2027.10.11</w:t>
            </w:r>
          </w:p>
        </w:tc>
        <w:tc>
          <w:tcPr>
            <w:tcW w:w="2286" w:type="dxa"/>
            <w:vAlign w:val="center"/>
          </w:tcPr>
          <w:p w:rsidR="00B34EC6" w:rsidRDefault="00A46FD2">
            <w:pPr>
              <w:jc w:val="center"/>
              <w:rPr>
                <w:rFonts w:ascii="宋体" w:hAnsi="宋体"/>
              </w:rPr>
            </w:pPr>
            <w:r>
              <w:rPr>
                <w:rFonts w:ascii="宋体" w:hAnsi="宋体" w:hint="eastAsia"/>
              </w:rPr>
              <w:t>浏阳市应急管理局</w:t>
            </w:r>
          </w:p>
        </w:tc>
      </w:tr>
      <w:tr w:rsidR="00B34EC6">
        <w:trPr>
          <w:trHeight w:val="623"/>
          <w:jc w:val="center"/>
        </w:trPr>
        <w:tc>
          <w:tcPr>
            <w:tcW w:w="1576" w:type="dxa"/>
            <w:vAlign w:val="center"/>
          </w:tcPr>
          <w:p w:rsidR="00B34EC6" w:rsidRDefault="00A46FD2">
            <w:pPr>
              <w:jc w:val="center"/>
              <w:rPr>
                <w:rFonts w:ascii="宋体" w:hAnsi="宋体"/>
              </w:rPr>
            </w:pPr>
            <w:r>
              <w:rPr>
                <w:rFonts w:ascii="宋体" w:hAnsi="宋体" w:hint="eastAsia"/>
              </w:rPr>
              <w:t>专职安全生产管理人员</w:t>
            </w:r>
          </w:p>
        </w:tc>
        <w:tc>
          <w:tcPr>
            <w:tcW w:w="993" w:type="dxa"/>
            <w:vAlign w:val="center"/>
          </w:tcPr>
          <w:p w:rsidR="00B34EC6" w:rsidRDefault="00A46FD2">
            <w:pPr>
              <w:jc w:val="center"/>
              <w:rPr>
                <w:rFonts w:ascii="宋体" w:hAnsi="宋体"/>
              </w:rPr>
            </w:pPr>
            <w:r>
              <w:rPr>
                <w:rFonts w:ascii="宋体" w:hAnsi="宋体" w:hint="eastAsia"/>
              </w:rPr>
              <w:t>吴辉</w:t>
            </w:r>
          </w:p>
        </w:tc>
        <w:tc>
          <w:tcPr>
            <w:tcW w:w="2409" w:type="dxa"/>
            <w:vAlign w:val="center"/>
          </w:tcPr>
          <w:p w:rsidR="00B34EC6" w:rsidRDefault="00A46FD2">
            <w:pPr>
              <w:jc w:val="center"/>
              <w:rPr>
                <w:rFonts w:ascii="宋体" w:hAnsi="宋体"/>
              </w:rPr>
            </w:pPr>
            <w:r>
              <w:rPr>
                <w:rFonts w:ascii="宋体" w:hAnsi="宋体" w:hint="eastAsia"/>
              </w:rPr>
              <w:t>432503198801213618</w:t>
            </w:r>
          </w:p>
        </w:tc>
        <w:tc>
          <w:tcPr>
            <w:tcW w:w="1555" w:type="dxa"/>
            <w:vAlign w:val="center"/>
          </w:tcPr>
          <w:p w:rsidR="00B34EC6" w:rsidRDefault="00A46FD2">
            <w:pPr>
              <w:jc w:val="center"/>
              <w:rPr>
                <w:rFonts w:ascii="宋体" w:hAnsi="宋体"/>
              </w:rPr>
            </w:pPr>
            <w:r>
              <w:rPr>
                <w:rFonts w:ascii="宋体" w:hAnsi="宋体" w:hint="eastAsia"/>
              </w:rPr>
              <w:t>2027.10.11</w:t>
            </w:r>
          </w:p>
        </w:tc>
        <w:tc>
          <w:tcPr>
            <w:tcW w:w="2286" w:type="dxa"/>
            <w:vAlign w:val="center"/>
          </w:tcPr>
          <w:p w:rsidR="00B34EC6" w:rsidRDefault="00A46FD2">
            <w:pPr>
              <w:jc w:val="center"/>
              <w:rPr>
                <w:rFonts w:ascii="宋体" w:hAnsi="宋体"/>
              </w:rPr>
            </w:pPr>
            <w:r>
              <w:rPr>
                <w:rFonts w:ascii="宋体" w:hAnsi="宋体" w:hint="eastAsia"/>
              </w:rPr>
              <w:t>浏阳市应急管理局</w:t>
            </w:r>
          </w:p>
        </w:tc>
      </w:tr>
    </w:tbl>
    <w:p w:rsidR="00B34EC6" w:rsidRDefault="00A46FD2">
      <w:pPr>
        <w:spacing w:beforeLines="50" w:before="156" w:line="360" w:lineRule="auto"/>
        <w:ind w:firstLineChars="200" w:firstLine="610"/>
        <w:rPr>
          <w:rFonts w:ascii="宋体" w:hAnsi="宋体"/>
          <w:b/>
          <w:sz w:val="28"/>
          <w:szCs w:val="28"/>
        </w:rPr>
      </w:pPr>
      <w:r>
        <w:rPr>
          <w:rFonts w:ascii="宋体" w:hAnsi="宋体" w:hint="eastAsia"/>
          <w:b/>
          <w:sz w:val="28"/>
          <w:szCs w:val="28"/>
        </w:rPr>
        <w:t>3）特种作业人员培训考核情况</w:t>
      </w:r>
    </w:p>
    <w:p w:rsidR="00B34EC6" w:rsidRDefault="00A46FD2">
      <w:pPr>
        <w:spacing w:line="360" w:lineRule="auto"/>
        <w:ind w:firstLineChars="200" w:firstLine="608"/>
        <w:rPr>
          <w:rFonts w:ascii="宋体" w:hAnsi="宋体" w:cs="宋体"/>
          <w:sz w:val="28"/>
          <w:szCs w:val="28"/>
        </w:rPr>
      </w:pPr>
      <w:r>
        <w:rPr>
          <w:rFonts w:ascii="宋体" w:hAnsi="宋体" w:cs="宋体" w:hint="eastAsia"/>
          <w:bCs/>
          <w:sz w:val="28"/>
          <w:szCs w:val="28"/>
        </w:rPr>
        <w:t>该企业</w:t>
      </w:r>
      <w:r>
        <w:rPr>
          <w:rFonts w:ascii="宋体" w:hAnsi="宋体" w:cs="宋体" w:hint="eastAsia"/>
          <w:sz w:val="28"/>
          <w:szCs w:val="28"/>
        </w:rPr>
        <w:t>特种作业人员培训考核情况见表2.9-3。</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t>表2.9-3      特种作业人员培训考核情况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1134"/>
        <w:gridCol w:w="2519"/>
        <w:gridCol w:w="1654"/>
        <w:gridCol w:w="2094"/>
      </w:tblGrid>
      <w:tr w:rsidR="00B34EC6">
        <w:trPr>
          <w:trHeight w:val="623"/>
          <w:jc w:val="center"/>
        </w:trPr>
        <w:tc>
          <w:tcPr>
            <w:tcW w:w="1276" w:type="dxa"/>
            <w:vAlign w:val="center"/>
          </w:tcPr>
          <w:p w:rsidR="00B34EC6" w:rsidRDefault="00A46FD2">
            <w:pPr>
              <w:jc w:val="center"/>
              <w:rPr>
                <w:rFonts w:ascii="宋体" w:hAnsi="宋体"/>
                <w:b/>
              </w:rPr>
            </w:pPr>
            <w:r>
              <w:rPr>
                <w:rFonts w:ascii="宋体" w:hAnsi="宋体" w:hint="eastAsia"/>
                <w:b/>
              </w:rPr>
              <w:t>资格类型</w:t>
            </w:r>
          </w:p>
        </w:tc>
        <w:tc>
          <w:tcPr>
            <w:tcW w:w="1134" w:type="dxa"/>
            <w:vAlign w:val="center"/>
          </w:tcPr>
          <w:p w:rsidR="00B34EC6" w:rsidRDefault="00A46FD2">
            <w:pPr>
              <w:jc w:val="center"/>
              <w:rPr>
                <w:rFonts w:ascii="宋体" w:hAnsi="宋体"/>
                <w:b/>
              </w:rPr>
            </w:pPr>
            <w:r>
              <w:rPr>
                <w:rFonts w:ascii="宋体" w:hAnsi="宋体"/>
                <w:b/>
              </w:rPr>
              <w:t>姓 名</w:t>
            </w:r>
          </w:p>
        </w:tc>
        <w:tc>
          <w:tcPr>
            <w:tcW w:w="2519" w:type="dxa"/>
            <w:vAlign w:val="center"/>
          </w:tcPr>
          <w:p w:rsidR="00B34EC6" w:rsidRDefault="00A46FD2">
            <w:pPr>
              <w:jc w:val="center"/>
              <w:rPr>
                <w:rFonts w:ascii="宋体" w:hAnsi="宋体"/>
                <w:b/>
              </w:rPr>
            </w:pPr>
            <w:r>
              <w:rPr>
                <w:rFonts w:ascii="宋体" w:hAnsi="宋体" w:hint="eastAsia"/>
                <w:b/>
              </w:rPr>
              <w:t>证书编号</w:t>
            </w:r>
          </w:p>
        </w:tc>
        <w:tc>
          <w:tcPr>
            <w:tcW w:w="1654" w:type="dxa"/>
            <w:vAlign w:val="center"/>
          </w:tcPr>
          <w:p w:rsidR="00B34EC6" w:rsidRDefault="00A46FD2">
            <w:pPr>
              <w:jc w:val="center"/>
              <w:rPr>
                <w:rFonts w:ascii="宋体" w:hAnsi="宋体"/>
                <w:b/>
              </w:rPr>
            </w:pPr>
            <w:r>
              <w:rPr>
                <w:rFonts w:ascii="宋体" w:hAnsi="宋体" w:hint="eastAsia"/>
                <w:b/>
              </w:rPr>
              <w:t>有效期</w:t>
            </w:r>
          </w:p>
        </w:tc>
        <w:tc>
          <w:tcPr>
            <w:tcW w:w="2094" w:type="dxa"/>
            <w:vAlign w:val="center"/>
          </w:tcPr>
          <w:p w:rsidR="00B34EC6" w:rsidRDefault="00A46FD2">
            <w:pPr>
              <w:jc w:val="center"/>
              <w:rPr>
                <w:rFonts w:ascii="宋体" w:hAnsi="宋体"/>
                <w:b/>
              </w:rPr>
            </w:pPr>
            <w:r>
              <w:rPr>
                <w:rFonts w:ascii="宋体" w:hAnsi="宋体" w:hint="eastAsia"/>
                <w:b/>
              </w:rPr>
              <w:t>发证机关</w:t>
            </w:r>
          </w:p>
        </w:tc>
      </w:tr>
      <w:tr w:rsidR="00B34EC6">
        <w:trPr>
          <w:trHeight w:val="623"/>
          <w:jc w:val="center"/>
        </w:trPr>
        <w:tc>
          <w:tcPr>
            <w:tcW w:w="1276" w:type="dxa"/>
            <w:vAlign w:val="center"/>
          </w:tcPr>
          <w:p w:rsidR="00B34EC6" w:rsidRDefault="00A46FD2">
            <w:pPr>
              <w:jc w:val="center"/>
              <w:rPr>
                <w:rFonts w:ascii="宋体" w:hAnsi="宋体"/>
              </w:rPr>
            </w:pPr>
            <w:r>
              <w:rPr>
                <w:rFonts w:ascii="宋体" w:hAnsi="宋体" w:hint="eastAsia"/>
              </w:rPr>
              <w:t>烟花爆竹储存作业</w:t>
            </w:r>
          </w:p>
        </w:tc>
        <w:tc>
          <w:tcPr>
            <w:tcW w:w="1134" w:type="dxa"/>
            <w:vAlign w:val="center"/>
          </w:tcPr>
          <w:p w:rsidR="00B34EC6" w:rsidRDefault="00A46FD2">
            <w:pPr>
              <w:jc w:val="center"/>
              <w:rPr>
                <w:rFonts w:ascii="宋体" w:hAnsi="宋体"/>
              </w:rPr>
            </w:pPr>
            <w:r>
              <w:rPr>
                <w:rFonts w:ascii="宋体" w:hAnsi="宋体" w:hint="eastAsia"/>
              </w:rPr>
              <w:t>曾才良</w:t>
            </w:r>
          </w:p>
        </w:tc>
        <w:tc>
          <w:tcPr>
            <w:tcW w:w="2519" w:type="dxa"/>
            <w:vAlign w:val="center"/>
          </w:tcPr>
          <w:p w:rsidR="00B34EC6" w:rsidRDefault="00A46FD2">
            <w:pPr>
              <w:jc w:val="center"/>
              <w:rPr>
                <w:rFonts w:ascii="宋体" w:hAnsi="宋体"/>
                <w:color w:val="2E74B5" w:themeColor="accent1" w:themeShade="BF"/>
              </w:rPr>
            </w:pPr>
            <w:r>
              <w:rPr>
                <w:rFonts w:ascii="宋体" w:hAnsi="宋体" w:hint="eastAsia"/>
              </w:rPr>
              <w:t>T</w:t>
            </w:r>
            <w:r>
              <w:rPr>
                <w:rFonts w:ascii="宋体" w:hAnsi="宋体"/>
              </w:rPr>
              <w:t>43</w:t>
            </w:r>
            <w:r>
              <w:rPr>
                <w:rFonts w:ascii="宋体" w:hAnsi="宋体" w:hint="eastAsia"/>
              </w:rPr>
              <w:t>2503196711220292</w:t>
            </w:r>
          </w:p>
        </w:tc>
        <w:tc>
          <w:tcPr>
            <w:tcW w:w="1654" w:type="dxa"/>
            <w:tcBorders>
              <w:bottom w:val="single" w:sz="4" w:space="0" w:color="auto"/>
            </w:tcBorders>
            <w:vAlign w:val="center"/>
          </w:tcPr>
          <w:p w:rsidR="00B34EC6" w:rsidRDefault="00A46FD2">
            <w:pPr>
              <w:jc w:val="center"/>
              <w:rPr>
                <w:rFonts w:ascii="宋体" w:hAnsi="宋体"/>
              </w:rPr>
            </w:pPr>
            <w:r>
              <w:rPr>
                <w:rFonts w:ascii="宋体" w:hAnsi="宋体" w:hint="eastAsia"/>
              </w:rPr>
              <w:t>2</w:t>
            </w:r>
            <w:r>
              <w:rPr>
                <w:rFonts w:ascii="宋体" w:hAnsi="宋体"/>
              </w:rPr>
              <w:t>028.</w:t>
            </w:r>
            <w:r>
              <w:rPr>
                <w:rFonts w:ascii="宋体" w:hAnsi="宋体" w:hint="eastAsia"/>
              </w:rPr>
              <w:t>06.16</w:t>
            </w:r>
          </w:p>
        </w:tc>
        <w:tc>
          <w:tcPr>
            <w:tcW w:w="2094" w:type="dxa"/>
            <w:tcBorders>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623"/>
          <w:jc w:val="center"/>
        </w:trPr>
        <w:tc>
          <w:tcPr>
            <w:tcW w:w="1276" w:type="dxa"/>
            <w:vAlign w:val="center"/>
          </w:tcPr>
          <w:p w:rsidR="00B34EC6" w:rsidRDefault="00A46FD2">
            <w:pPr>
              <w:jc w:val="center"/>
              <w:rPr>
                <w:rFonts w:ascii="宋体" w:hAnsi="宋体"/>
                <w:color w:val="2E74B5" w:themeColor="accent1" w:themeShade="BF"/>
              </w:rPr>
            </w:pPr>
            <w:r>
              <w:rPr>
                <w:rFonts w:ascii="宋体" w:hAnsi="宋体" w:hint="eastAsia"/>
              </w:rPr>
              <w:t>烟花爆竹储存作业</w:t>
            </w:r>
          </w:p>
        </w:tc>
        <w:tc>
          <w:tcPr>
            <w:tcW w:w="1134" w:type="dxa"/>
            <w:vAlign w:val="center"/>
          </w:tcPr>
          <w:p w:rsidR="00B34EC6" w:rsidRDefault="00A46FD2">
            <w:pPr>
              <w:rPr>
                <w:rFonts w:ascii="宋体" w:hAnsi="宋体"/>
              </w:rPr>
            </w:pPr>
            <w:r>
              <w:rPr>
                <w:rFonts w:ascii="宋体" w:hAnsi="宋体" w:hint="eastAsia"/>
              </w:rPr>
              <w:t>廖海娜</w:t>
            </w:r>
          </w:p>
        </w:tc>
        <w:tc>
          <w:tcPr>
            <w:tcW w:w="2519" w:type="dxa"/>
            <w:vAlign w:val="center"/>
          </w:tcPr>
          <w:p w:rsidR="00B34EC6" w:rsidRDefault="00A46FD2">
            <w:pPr>
              <w:jc w:val="center"/>
              <w:rPr>
                <w:rFonts w:ascii="宋体" w:hAnsi="宋体"/>
                <w:color w:val="2E74B5" w:themeColor="accent1" w:themeShade="BF"/>
              </w:rPr>
            </w:pPr>
            <w:r>
              <w:rPr>
                <w:rFonts w:ascii="宋体" w:hAnsi="宋体" w:hint="eastAsia"/>
              </w:rPr>
              <w:t>T</w:t>
            </w:r>
            <w:r>
              <w:rPr>
                <w:rFonts w:ascii="宋体" w:hAnsi="宋体"/>
              </w:rPr>
              <w:t>43</w:t>
            </w:r>
            <w:r>
              <w:rPr>
                <w:rFonts w:ascii="宋体" w:hAnsi="宋体" w:hint="eastAsia"/>
              </w:rPr>
              <w:t>2503198102030329</w:t>
            </w:r>
          </w:p>
        </w:tc>
        <w:tc>
          <w:tcPr>
            <w:tcW w:w="165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2</w:t>
            </w:r>
            <w:r>
              <w:rPr>
                <w:rFonts w:ascii="宋体" w:hAnsi="宋体"/>
              </w:rPr>
              <w:t>0</w:t>
            </w:r>
            <w:r>
              <w:rPr>
                <w:rFonts w:ascii="宋体" w:hAnsi="宋体" w:hint="eastAsia"/>
              </w:rPr>
              <w:t>30.04.25</w:t>
            </w:r>
          </w:p>
        </w:tc>
        <w:tc>
          <w:tcPr>
            <w:tcW w:w="209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623"/>
          <w:jc w:val="center"/>
        </w:trPr>
        <w:tc>
          <w:tcPr>
            <w:tcW w:w="1276" w:type="dxa"/>
            <w:vAlign w:val="center"/>
          </w:tcPr>
          <w:p w:rsidR="00B34EC6" w:rsidRDefault="00A46FD2">
            <w:pPr>
              <w:jc w:val="center"/>
              <w:rPr>
                <w:rFonts w:ascii="宋体" w:hAnsi="宋体"/>
                <w:color w:val="2E74B5" w:themeColor="accent1" w:themeShade="BF"/>
              </w:rPr>
            </w:pPr>
            <w:r>
              <w:rPr>
                <w:rFonts w:ascii="宋体" w:hAnsi="宋体" w:hint="eastAsia"/>
              </w:rPr>
              <w:t>烟花爆竹储存作业</w:t>
            </w:r>
          </w:p>
        </w:tc>
        <w:tc>
          <w:tcPr>
            <w:tcW w:w="1134" w:type="dxa"/>
            <w:vAlign w:val="center"/>
          </w:tcPr>
          <w:p w:rsidR="00B34EC6" w:rsidRDefault="00A46FD2">
            <w:pPr>
              <w:rPr>
                <w:rFonts w:ascii="宋体" w:hAnsi="宋体"/>
              </w:rPr>
            </w:pPr>
            <w:r>
              <w:rPr>
                <w:rFonts w:ascii="宋体" w:hAnsi="宋体" w:hint="eastAsia"/>
              </w:rPr>
              <w:t>廖晓红</w:t>
            </w:r>
          </w:p>
        </w:tc>
        <w:tc>
          <w:tcPr>
            <w:tcW w:w="2519" w:type="dxa"/>
            <w:vAlign w:val="center"/>
          </w:tcPr>
          <w:p w:rsidR="00B34EC6" w:rsidRDefault="00A46FD2">
            <w:pPr>
              <w:jc w:val="center"/>
              <w:rPr>
                <w:rFonts w:ascii="宋体" w:hAnsi="宋体"/>
                <w:color w:val="2E74B5" w:themeColor="accent1" w:themeShade="BF"/>
              </w:rPr>
            </w:pPr>
            <w:r>
              <w:rPr>
                <w:rFonts w:ascii="宋体" w:hAnsi="宋体" w:hint="eastAsia"/>
              </w:rPr>
              <w:t>T</w:t>
            </w:r>
            <w:r>
              <w:rPr>
                <w:rFonts w:ascii="宋体" w:hAnsi="宋体"/>
              </w:rPr>
              <w:t>43</w:t>
            </w:r>
            <w:r>
              <w:rPr>
                <w:rFonts w:ascii="宋体" w:hAnsi="宋体" w:hint="eastAsia"/>
              </w:rPr>
              <w:t>2503197208050067</w:t>
            </w:r>
          </w:p>
        </w:tc>
        <w:tc>
          <w:tcPr>
            <w:tcW w:w="165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2</w:t>
            </w:r>
            <w:r>
              <w:rPr>
                <w:rFonts w:ascii="宋体" w:hAnsi="宋体"/>
              </w:rPr>
              <w:t>0</w:t>
            </w:r>
            <w:r>
              <w:rPr>
                <w:rFonts w:ascii="宋体" w:hAnsi="宋体" w:hint="eastAsia"/>
              </w:rPr>
              <w:t>26.11.01</w:t>
            </w:r>
          </w:p>
        </w:tc>
        <w:tc>
          <w:tcPr>
            <w:tcW w:w="209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623"/>
          <w:jc w:val="center"/>
        </w:trPr>
        <w:tc>
          <w:tcPr>
            <w:tcW w:w="1276" w:type="dxa"/>
            <w:vAlign w:val="center"/>
          </w:tcPr>
          <w:p w:rsidR="00B34EC6" w:rsidRDefault="00A46FD2">
            <w:pPr>
              <w:jc w:val="center"/>
              <w:rPr>
                <w:rFonts w:ascii="宋体" w:hAnsi="宋体"/>
              </w:rPr>
            </w:pPr>
            <w:r>
              <w:rPr>
                <w:rFonts w:ascii="宋体" w:hAnsi="宋体" w:hint="eastAsia"/>
              </w:rPr>
              <w:t>烟花爆竹储存作业</w:t>
            </w:r>
          </w:p>
        </w:tc>
        <w:tc>
          <w:tcPr>
            <w:tcW w:w="1134" w:type="dxa"/>
            <w:vAlign w:val="center"/>
          </w:tcPr>
          <w:p w:rsidR="00B34EC6" w:rsidRDefault="00A46FD2">
            <w:pPr>
              <w:rPr>
                <w:rFonts w:ascii="宋体" w:hAnsi="宋体"/>
              </w:rPr>
            </w:pPr>
            <w:r>
              <w:rPr>
                <w:rFonts w:ascii="宋体" w:hAnsi="宋体" w:hint="eastAsia"/>
              </w:rPr>
              <w:t>刘勇智</w:t>
            </w:r>
          </w:p>
        </w:tc>
        <w:tc>
          <w:tcPr>
            <w:tcW w:w="2519" w:type="dxa"/>
            <w:vAlign w:val="center"/>
          </w:tcPr>
          <w:p w:rsidR="00B34EC6" w:rsidRDefault="00A46FD2">
            <w:pPr>
              <w:jc w:val="center"/>
              <w:rPr>
                <w:rFonts w:ascii="宋体" w:hAnsi="宋体"/>
              </w:rPr>
            </w:pPr>
            <w:r>
              <w:rPr>
                <w:rFonts w:ascii="宋体" w:hAnsi="宋体" w:hint="eastAsia"/>
              </w:rPr>
              <w:t>T</w:t>
            </w:r>
            <w:r>
              <w:rPr>
                <w:rFonts w:ascii="宋体" w:hAnsi="宋体"/>
              </w:rPr>
              <w:t>43</w:t>
            </w:r>
            <w:r>
              <w:rPr>
                <w:rFonts w:ascii="宋体" w:hAnsi="宋体" w:hint="eastAsia"/>
              </w:rPr>
              <w:t>2503198112311919</w:t>
            </w:r>
          </w:p>
        </w:tc>
        <w:tc>
          <w:tcPr>
            <w:tcW w:w="165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2026.11.01</w:t>
            </w:r>
          </w:p>
        </w:tc>
        <w:tc>
          <w:tcPr>
            <w:tcW w:w="209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623"/>
          <w:jc w:val="center"/>
        </w:trPr>
        <w:tc>
          <w:tcPr>
            <w:tcW w:w="1276" w:type="dxa"/>
            <w:vAlign w:val="center"/>
          </w:tcPr>
          <w:p w:rsidR="00B34EC6" w:rsidRDefault="00A46FD2">
            <w:pPr>
              <w:jc w:val="center"/>
              <w:rPr>
                <w:rFonts w:ascii="宋体" w:hAnsi="宋体"/>
                <w:color w:val="2E74B5" w:themeColor="accent1" w:themeShade="BF"/>
              </w:rPr>
            </w:pPr>
            <w:r>
              <w:rPr>
                <w:rFonts w:ascii="宋体" w:hAnsi="宋体" w:hint="eastAsia"/>
              </w:rPr>
              <w:t>烟花爆竹储存作业</w:t>
            </w:r>
          </w:p>
        </w:tc>
        <w:tc>
          <w:tcPr>
            <w:tcW w:w="1134" w:type="dxa"/>
            <w:vAlign w:val="center"/>
          </w:tcPr>
          <w:p w:rsidR="00B34EC6" w:rsidRDefault="00A46FD2">
            <w:pPr>
              <w:rPr>
                <w:rFonts w:ascii="宋体" w:hAnsi="宋体"/>
              </w:rPr>
            </w:pPr>
            <w:r>
              <w:rPr>
                <w:rFonts w:ascii="宋体" w:hAnsi="宋体" w:hint="eastAsia"/>
              </w:rPr>
              <w:t>刘英</w:t>
            </w:r>
          </w:p>
        </w:tc>
        <w:tc>
          <w:tcPr>
            <w:tcW w:w="2519" w:type="dxa"/>
            <w:vAlign w:val="center"/>
          </w:tcPr>
          <w:p w:rsidR="00B34EC6" w:rsidRDefault="00A46FD2">
            <w:pPr>
              <w:jc w:val="center"/>
              <w:rPr>
                <w:rFonts w:ascii="宋体" w:hAnsi="宋体"/>
                <w:color w:val="2E74B5" w:themeColor="accent1" w:themeShade="BF"/>
              </w:rPr>
            </w:pPr>
            <w:r>
              <w:rPr>
                <w:rFonts w:ascii="宋体" w:hAnsi="宋体" w:hint="eastAsia"/>
              </w:rPr>
              <w:t>T</w:t>
            </w:r>
            <w:r>
              <w:rPr>
                <w:rFonts w:ascii="宋体" w:hAnsi="宋体"/>
              </w:rPr>
              <w:t>43</w:t>
            </w:r>
            <w:r>
              <w:rPr>
                <w:rFonts w:ascii="宋体" w:hAnsi="宋体" w:hint="eastAsia"/>
              </w:rPr>
              <w:t>250319851001220X</w:t>
            </w:r>
          </w:p>
        </w:tc>
        <w:tc>
          <w:tcPr>
            <w:tcW w:w="165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2</w:t>
            </w:r>
            <w:r>
              <w:rPr>
                <w:rFonts w:ascii="宋体" w:hAnsi="宋体"/>
              </w:rPr>
              <w:t>0</w:t>
            </w:r>
            <w:r>
              <w:rPr>
                <w:rFonts w:ascii="宋体" w:hAnsi="宋体" w:hint="eastAsia"/>
              </w:rPr>
              <w:t>31.08.24</w:t>
            </w:r>
          </w:p>
        </w:tc>
        <w:tc>
          <w:tcPr>
            <w:tcW w:w="209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623"/>
          <w:jc w:val="center"/>
        </w:trPr>
        <w:tc>
          <w:tcPr>
            <w:tcW w:w="1276" w:type="dxa"/>
            <w:vAlign w:val="center"/>
          </w:tcPr>
          <w:p w:rsidR="00B34EC6" w:rsidRDefault="00A46FD2">
            <w:pPr>
              <w:jc w:val="center"/>
              <w:rPr>
                <w:rFonts w:ascii="宋体" w:hAnsi="宋体"/>
                <w:color w:val="2E74B5" w:themeColor="accent1" w:themeShade="BF"/>
              </w:rPr>
            </w:pPr>
            <w:r>
              <w:rPr>
                <w:rFonts w:ascii="宋体" w:hAnsi="宋体" w:hint="eastAsia"/>
              </w:rPr>
              <w:t>烟花爆竹储存作业</w:t>
            </w:r>
          </w:p>
        </w:tc>
        <w:tc>
          <w:tcPr>
            <w:tcW w:w="1134" w:type="dxa"/>
            <w:vAlign w:val="center"/>
          </w:tcPr>
          <w:p w:rsidR="00B34EC6" w:rsidRDefault="00A46FD2">
            <w:pPr>
              <w:rPr>
                <w:rFonts w:ascii="宋体" w:hAnsi="宋体"/>
              </w:rPr>
            </w:pPr>
            <w:r>
              <w:rPr>
                <w:rFonts w:ascii="宋体" w:hAnsi="宋体" w:hint="eastAsia"/>
              </w:rPr>
              <w:t>李又华</w:t>
            </w:r>
          </w:p>
        </w:tc>
        <w:tc>
          <w:tcPr>
            <w:tcW w:w="2519" w:type="dxa"/>
            <w:vAlign w:val="center"/>
          </w:tcPr>
          <w:p w:rsidR="00B34EC6" w:rsidRDefault="00A46FD2">
            <w:pPr>
              <w:jc w:val="center"/>
              <w:rPr>
                <w:rFonts w:ascii="宋体" w:hAnsi="宋体"/>
                <w:color w:val="2E74B5" w:themeColor="accent1" w:themeShade="BF"/>
              </w:rPr>
            </w:pPr>
            <w:r>
              <w:rPr>
                <w:rFonts w:ascii="宋体" w:hAnsi="宋体" w:hint="eastAsia"/>
              </w:rPr>
              <w:t>T</w:t>
            </w:r>
            <w:r>
              <w:rPr>
                <w:rFonts w:ascii="宋体" w:hAnsi="宋体"/>
              </w:rPr>
              <w:t>43</w:t>
            </w:r>
            <w:r>
              <w:rPr>
                <w:rFonts w:ascii="宋体" w:hAnsi="宋体" w:hint="eastAsia"/>
              </w:rPr>
              <w:t>2503197608072126</w:t>
            </w:r>
          </w:p>
        </w:tc>
        <w:tc>
          <w:tcPr>
            <w:tcW w:w="165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2</w:t>
            </w:r>
            <w:r>
              <w:rPr>
                <w:rFonts w:ascii="宋体" w:hAnsi="宋体"/>
              </w:rPr>
              <w:t>0</w:t>
            </w:r>
            <w:r>
              <w:rPr>
                <w:rFonts w:ascii="宋体" w:hAnsi="宋体" w:hint="eastAsia"/>
              </w:rPr>
              <w:t>31.08.24</w:t>
            </w:r>
          </w:p>
        </w:tc>
        <w:tc>
          <w:tcPr>
            <w:tcW w:w="2094" w:type="dxa"/>
            <w:tcBorders>
              <w:top w:val="single" w:sz="4" w:space="0" w:color="auto"/>
              <w:bottom w:val="single" w:sz="4" w:space="0" w:color="auto"/>
            </w:tcBorders>
            <w:vAlign w:val="center"/>
          </w:tcPr>
          <w:p w:rsidR="00B34EC6" w:rsidRDefault="00A46FD2">
            <w:pPr>
              <w:jc w:val="center"/>
              <w:rPr>
                <w:rFonts w:ascii="宋体" w:hAnsi="宋体"/>
              </w:rPr>
            </w:pPr>
            <w:r>
              <w:rPr>
                <w:rFonts w:ascii="宋体" w:hAnsi="宋体" w:hint="eastAsia"/>
              </w:rPr>
              <w:t>湖南省应急管理厅</w:t>
            </w:r>
          </w:p>
        </w:tc>
      </w:tr>
      <w:tr w:rsidR="00B34EC6">
        <w:trPr>
          <w:trHeight w:val="397"/>
          <w:jc w:val="center"/>
        </w:trPr>
        <w:tc>
          <w:tcPr>
            <w:tcW w:w="8677" w:type="dxa"/>
            <w:gridSpan w:val="5"/>
            <w:vAlign w:val="center"/>
          </w:tcPr>
          <w:p w:rsidR="00B34EC6" w:rsidRDefault="00A46FD2">
            <w:pPr>
              <w:jc w:val="left"/>
              <w:rPr>
                <w:rFonts w:ascii="宋体" w:hAnsi="宋体"/>
              </w:rPr>
            </w:pPr>
            <w:r>
              <w:rPr>
                <w:rFonts w:ascii="宋体" w:hAnsi="宋体" w:hint="eastAsia"/>
              </w:rPr>
              <w:t>注：曾才良为守护员、为廖海娜保管员，廖晓红、刘勇智、刘英、李又华魏搬运员</w:t>
            </w:r>
          </w:p>
        </w:tc>
      </w:tr>
    </w:tbl>
    <w:p w:rsidR="00B34EC6" w:rsidRDefault="00A46FD2">
      <w:pPr>
        <w:spacing w:beforeLines="50" w:before="156" w:line="360" w:lineRule="auto"/>
        <w:ind w:firstLineChars="200" w:firstLine="610"/>
        <w:rPr>
          <w:rFonts w:ascii="宋体" w:hAnsi="宋体"/>
          <w:b/>
          <w:sz w:val="28"/>
          <w:szCs w:val="28"/>
        </w:rPr>
      </w:pPr>
      <w:r>
        <w:rPr>
          <w:rFonts w:ascii="宋体" w:hAnsi="宋体" w:hint="eastAsia"/>
          <w:b/>
          <w:sz w:val="28"/>
          <w:szCs w:val="28"/>
        </w:rPr>
        <w:t>4）安全管理制度、安全生产责任制、操作规程情况</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根据</w:t>
      </w:r>
      <w:r>
        <w:rPr>
          <w:rFonts w:ascii="宋体" w:hAnsi="宋体" w:hint="eastAsia"/>
          <w:bCs/>
          <w:sz w:val="28"/>
          <w:szCs w:val="28"/>
        </w:rPr>
        <w:t>该企业</w:t>
      </w:r>
      <w:r>
        <w:rPr>
          <w:rFonts w:ascii="宋体" w:hAnsi="宋体" w:hint="eastAsia"/>
          <w:sz w:val="28"/>
          <w:szCs w:val="28"/>
        </w:rPr>
        <w:t>提供的资料，经现场查验，</w:t>
      </w:r>
      <w:r>
        <w:rPr>
          <w:rFonts w:ascii="宋体" w:hAnsi="宋体" w:hint="eastAsia"/>
          <w:bCs/>
          <w:sz w:val="28"/>
          <w:szCs w:val="28"/>
        </w:rPr>
        <w:t>该企业</w:t>
      </w:r>
      <w:r>
        <w:rPr>
          <w:rFonts w:ascii="宋体" w:hAnsi="宋体" w:hint="eastAsia"/>
          <w:sz w:val="28"/>
          <w:szCs w:val="28"/>
        </w:rPr>
        <w:t>制定的安全管理制度情况见表2.9-4。</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t>表2.9-4    安全管理制度情况表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38"/>
        <w:gridCol w:w="4094"/>
        <w:gridCol w:w="1485"/>
        <w:gridCol w:w="1200"/>
        <w:gridCol w:w="1245"/>
      </w:tblGrid>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序号</w:t>
            </w:r>
          </w:p>
        </w:tc>
        <w:tc>
          <w:tcPr>
            <w:tcW w:w="4094"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制度名称</w:t>
            </w:r>
          </w:p>
        </w:tc>
        <w:tc>
          <w:tcPr>
            <w:tcW w:w="1485"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制定正确性</w:t>
            </w:r>
          </w:p>
        </w:tc>
        <w:tc>
          <w:tcPr>
            <w:tcW w:w="1200"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可操作性</w:t>
            </w:r>
          </w:p>
        </w:tc>
        <w:tc>
          <w:tcPr>
            <w:tcW w:w="1245" w:type="dxa"/>
            <w:vAlign w:val="center"/>
          </w:tcPr>
          <w:p w:rsidR="00B34EC6" w:rsidRDefault="00A46FD2">
            <w:pPr>
              <w:adjustRightInd w:val="0"/>
              <w:snapToGrid w:val="0"/>
              <w:spacing w:line="400" w:lineRule="exact"/>
              <w:jc w:val="center"/>
              <w:rPr>
                <w:rFonts w:ascii="宋体" w:hAnsi="宋体"/>
                <w:b/>
                <w:szCs w:val="21"/>
              </w:rPr>
            </w:pPr>
            <w:r>
              <w:rPr>
                <w:rFonts w:ascii="宋体" w:hAnsi="宋体" w:hint="eastAsia"/>
                <w:b/>
                <w:szCs w:val="21"/>
              </w:rPr>
              <w:t>检查结果</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bookmarkStart w:id="76" w:name="OLE_LINK24" w:colFirst="1" w:colLast="1"/>
            <w:r>
              <w:rPr>
                <w:rFonts w:ascii="宋体" w:hAnsi="宋体"/>
                <w:szCs w:val="21"/>
              </w:rPr>
              <w:t>1</w:t>
            </w:r>
          </w:p>
        </w:tc>
        <w:tc>
          <w:tcPr>
            <w:tcW w:w="4094" w:type="dxa"/>
            <w:vAlign w:val="center"/>
          </w:tcPr>
          <w:p w:rsidR="00B34EC6" w:rsidRDefault="00A46FD2">
            <w:pPr>
              <w:adjustRightInd w:val="0"/>
              <w:snapToGrid w:val="0"/>
              <w:spacing w:beforeLines="15" w:before="46" w:afterLines="15" w:after="46" w:line="400" w:lineRule="exact"/>
              <w:rPr>
                <w:rFonts w:ascii="宋体" w:hAnsi="宋体"/>
              </w:rPr>
            </w:pPr>
            <w:r>
              <w:rPr>
                <w:rFonts w:ascii="宋体" w:hAnsi="宋体" w:hint="eastAsia"/>
              </w:rPr>
              <w:t>安全生产责任制度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lastRenderedPageBreak/>
              <w:t>2</w:t>
            </w:r>
          </w:p>
        </w:tc>
        <w:tc>
          <w:tcPr>
            <w:tcW w:w="4094" w:type="dxa"/>
            <w:vAlign w:val="center"/>
          </w:tcPr>
          <w:p w:rsidR="00B34EC6" w:rsidRDefault="00A46FD2">
            <w:pPr>
              <w:adjustRightInd w:val="0"/>
              <w:snapToGrid w:val="0"/>
              <w:spacing w:beforeLines="15" w:before="46" w:afterLines="15" w:after="46" w:line="400" w:lineRule="exact"/>
              <w:rPr>
                <w:rFonts w:ascii="宋体" w:hAnsi="宋体"/>
              </w:rPr>
            </w:pPr>
            <w:r>
              <w:rPr>
                <w:rFonts w:ascii="宋体" w:hAnsi="宋体" w:hint="eastAsia"/>
              </w:rPr>
              <w:t>安全管理制度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3</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防火防爆安全管理制度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4</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安全检查和隐患排查治理制度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5</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hint="eastAsia"/>
                <w:szCs w:val="21"/>
              </w:rPr>
              <w:t>从业人员安全教育培训制度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57"/>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6</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买卖</w:t>
            </w:r>
            <w:r>
              <w:rPr>
                <w:rFonts w:cs="Arial"/>
                <w:szCs w:val="21"/>
              </w:rPr>
              <w:t>合同管理</w:t>
            </w:r>
            <w:proofErr w:type="gramStart"/>
            <w:r>
              <w:rPr>
                <w:rFonts w:cs="Arial"/>
                <w:szCs w:val="21"/>
              </w:rPr>
              <w:t>制度</w:t>
            </w:r>
            <w:r>
              <w:rPr>
                <w:rFonts w:ascii="宋体" w:hAnsi="宋体" w:cs="宋体" w:hint="eastAsia"/>
                <w:szCs w:val="21"/>
                <w:lang w:val="zh-CN"/>
              </w:rPr>
              <w:t>制度</w:t>
            </w:r>
            <w:proofErr w:type="gramEnd"/>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57"/>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7</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Arial" w:hint="eastAsia"/>
                <w:szCs w:val="21"/>
              </w:rPr>
              <w:t>产品流向登记</w:t>
            </w:r>
            <w:r>
              <w:rPr>
                <w:rFonts w:ascii="宋体" w:hAnsi="宋体" w:cs="宋体" w:hint="eastAsia"/>
                <w:szCs w:val="21"/>
                <w:lang w:val="zh-CN"/>
              </w:rPr>
              <w:t>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8</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产品检验验收制度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57"/>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9</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szCs w:val="21"/>
              </w:rPr>
              <w:t>事故应急救援</w:t>
            </w:r>
            <w:r>
              <w:rPr>
                <w:rFonts w:ascii="宋体" w:hAnsi="宋体" w:hint="eastAsia"/>
                <w:szCs w:val="21"/>
              </w:rPr>
              <w:t>与事故报告</w:t>
            </w:r>
            <w:r>
              <w:rPr>
                <w:rFonts w:ascii="宋体" w:hAnsi="宋体" w:cs="宋体" w:hint="eastAsia"/>
                <w:szCs w:val="21"/>
                <w:lang w:val="zh-CN"/>
              </w:rPr>
              <w:t>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57"/>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10</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仓库保管与守护制度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11</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hint="eastAsia"/>
                <w:szCs w:val="21"/>
              </w:rPr>
              <w:t>安全生产费用提取与使用制度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57"/>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12</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cs="宋体" w:hint="eastAsia"/>
                <w:szCs w:val="21"/>
                <w:lang w:val="zh-CN"/>
              </w:rPr>
              <w:t>违规处罚制度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13</w:t>
            </w:r>
          </w:p>
        </w:tc>
        <w:tc>
          <w:tcPr>
            <w:tcW w:w="4094" w:type="dxa"/>
            <w:vAlign w:val="center"/>
          </w:tcPr>
          <w:p w:rsidR="00B34EC6" w:rsidRDefault="00A46FD2">
            <w:pPr>
              <w:adjustRightInd w:val="0"/>
              <w:snapToGrid w:val="0"/>
              <w:spacing w:beforeLines="15" w:before="46" w:afterLines="15" w:after="46" w:line="400" w:lineRule="exact"/>
              <w:rPr>
                <w:rFonts w:ascii="宋体" w:hAnsi="宋体"/>
                <w:szCs w:val="21"/>
              </w:rPr>
            </w:pPr>
            <w:r>
              <w:rPr>
                <w:rFonts w:ascii="宋体" w:hAnsi="宋体" w:hint="eastAsia"/>
                <w:szCs w:val="21"/>
              </w:rPr>
              <w:t>企业负责人值班制度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14</w:t>
            </w:r>
          </w:p>
        </w:tc>
        <w:tc>
          <w:tcPr>
            <w:tcW w:w="4094" w:type="dxa"/>
            <w:vAlign w:val="center"/>
          </w:tcPr>
          <w:p w:rsidR="00B34EC6" w:rsidRDefault="00A46FD2">
            <w:pPr>
              <w:adjustRightInd w:val="0"/>
              <w:snapToGrid w:val="0"/>
              <w:spacing w:beforeLines="15" w:before="46" w:afterLines="15" w:after="46" w:line="400" w:lineRule="exact"/>
              <w:rPr>
                <w:rFonts w:ascii="宋体" w:hAnsi="宋体"/>
              </w:rPr>
            </w:pPr>
            <w:r>
              <w:rPr>
                <w:rFonts w:ascii="宋体" w:hAnsi="宋体" w:hint="eastAsia"/>
                <w:szCs w:val="21"/>
              </w:rPr>
              <w:t>安全风险分级管控制度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15</w:t>
            </w:r>
          </w:p>
        </w:tc>
        <w:tc>
          <w:tcPr>
            <w:tcW w:w="4094" w:type="dxa"/>
            <w:vAlign w:val="center"/>
          </w:tcPr>
          <w:p w:rsidR="00B34EC6" w:rsidRDefault="00A46FD2">
            <w:pPr>
              <w:adjustRightInd w:val="0"/>
              <w:snapToGrid w:val="0"/>
              <w:spacing w:beforeLines="15" w:before="46" w:afterLines="15" w:after="46" w:line="400" w:lineRule="exact"/>
              <w:rPr>
                <w:rFonts w:ascii="宋体" w:hAnsi="宋体"/>
              </w:rPr>
            </w:pPr>
            <w:r>
              <w:rPr>
                <w:rFonts w:ascii="宋体" w:hAnsi="宋体" w:hint="eastAsia"/>
                <w:szCs w:val="21"/>
              </w:rPr>
              <w:t>劳动防护用品管理制度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16</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szCs w:val="21"/>
              </w:rPr>
              <w:t>安全设备设施管理制度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17</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szCs w:val="21"/>
              </w:rPr>
              <w:t>考勤登记制度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18</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szCs w:val="21"/>
              </w:rPr>
              <w:t>文件和档案管理制度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19</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szCs w:val="21"/>
              </w:rPr>
              <w:t>法律法规获取和更新管理制度新管理制度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bookmarkEnd w:id="76"/>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20</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szCs w:val="21"/>
              </w:rPr>
              <w:t>出入库登记制度</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21</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rPr>
              <w:t>事故应急救援预案</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301"/>
          <w:jc w:val="center"/>
        </w:trPr>
        <w:tc>
          <w:tcPr>
            <w:tcW w:w="838"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22</w:t>
            </w:r>
          </w:p>
        </w:tc>
        <w:tc>
          <w:tcPr>
            <w:tcW w:w="4094" w:type="dxa"/>
            <w:vAlign w:val="center"/>
          </w:tcPr>
          <w:p w:rsidR="00B34EC6" w:rsidRDefault="00A46FD2">
            <w:pPr>
              <w:adjustRightInd w:val="0"/>
              <w:snapToGrid w:val="0"/>
              <w:spacing w:beforeLines="15" w:before="46" w:afterLines="15" w:after="46"/>
              <w:rPr>
                <w:rFonts w:ascii="宋体" w:hAnsi="宋体"/>
                <w:szCs w:val="21"/>
              </w:rPr>
            </w:pPr>
            <w:r>
              <w:rPr>
                <w:rFonts w:ascii="宋体" w:hAnsi="宋体" w:hint="eastAsia"/>
              </w:rPr>
              <w:t>安全操作规程</w:t>
            </w:r>
          </w:p>
        </w:tc>
        <w:tc>
          <w:tcPr>
            <w:tcW w:w="148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0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24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bl>
    <w:p w:rsidR="00B34EC6" w:rsidRDefault="00A46FD2">
      <w:pPr>
        <w:spacing w:beforeLines="50" w:before="156" w:line="360" w:lineRule="auto"/>
        <w:ind w:firstLineChars="200" w:firstLine="610"/>
        <w:rPr>
          <w:rFonts w:ascii="宋体" w:hAnsi="宋体"/>
          <w:b/>
          <w:sz w:val="28"/>
          <w:szCs w:val="28"/>
        </w:rPr>
      </w:pPr>
      <w:r>
        <w:rPr>
          <w:rFonts w:ascii="宋体" w:hAnsi="宋体" w:hint="eastAsia"/>
          <w:b/>
          <w:sz w:val="28"/>
          <w:szCs w:val="28"/>
        </w:rPr>
        <w:t>5）安全生产责任制情况</w:t>
      </w:r>
    </w:p>
    <w:p w:rsidR="00B34EC6" w:rsidRDefault="00A46FD2">
      <w:pPr>
        <w:spacing w:line="360" w:lineRule="auto"/>
        <w:ind w:firstLine="570"/>
        <w:rPr>
          <w:rFonts w:ascii="宋体" w:hAnsi="宋体"/>
          <w:sz w:val="28"/>
          <w:szCs w:val="28"/>
        </w:rPr>
      </w:pPr>
      <w:r>
        <w:rPr>
          <w:rFonts w:ascii="宋体" w:hAnsi="宋体" w:hint="eastAsia"/>
          <w:bCs/>
          <w:sz w:val="28"/>
          <w:szCs w:val="28"/>
        </w:rPr>
        <w:t>该企业</w:t>
      </w:r>
      <w:r>
        <w:rPr>
          <w:rFonts w:ascii="宋体" w:hAnsi="宋体" w:hint="eastAsia"/>
          <w:sz w:val="28"/>
          <w:szCs w:val="28"/>
        </w:rPr>
        <w:t>制定的安全生产责任制情况见表2.9-5。</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t>表2.9-5      安全生产责任制情况表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93"/>
        <w:gridCol w:w="3682"/>
        <w:gridCol w:w="1560"/>
        <w:gridCol w:w="1275"/>
        <w:gridCol w:w="1537"/>
      </w:tblGrid>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序号</w:t>
            </w:r>
          </w:p>
        </w:tc>
        <w:tc>
          <w:tcPr>
            <w:tcW w:w="3682"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制度名称</w:t>
            </w:r>
          </w:p>
        </w:tc>
        <w:tc>
          <w:tcPr>
            <w:tcW w:w="1560"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制定正确性</w:t>
            </w:r>
          </w:p>
        </w:tc>
        <w:tc>
          <w:tcPr>
            <w:tcW w:w="1275"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可操作性</w:t>
            </w:r>
          </w:p>
        </w:tc>
        <w:tc>
          <w:tcPr>
            <w:tcW w:w="1537" w:type="dxa"/>
            <w:vAlign w:val="center"/>
          </w:tcPr>
          <w:p w:rsidR="00B34EC6" w:rsidRDefault="00A46FD2">
            <w:pPr>
              <w:adjustRightInd w:val="0"/>
              <w:snapToGrid w:val="0"/>
              <w:spacing w:line="400" w:lineRule="exact"/>
              <w:jc w:val="center"/>
              <w:rPr>
                <w:rFonts w:ascii="宋体" w:hAnsi="宋体"/>
                <w:b/>
                <w:szCs w:val="21"/>
              </w:rPr>
            </w:pPr>
            <w:r>
              <w:rPr>
                <w:rFonts w:ascii="宋体" w:hAnsi="宋体" w:hint="eastAsia"/>
                <w:b/>
                <w:szCs w:val="21"/>
              </w:rPr>
              <w:t>检查结果</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1</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主要负责人安全生产责任制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2</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专职安全员安全生产责任制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lastRenderedPageBreak/>
              <w:t>3</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仓库保管员安全生产责任制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4</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仓库守护员安全生产责任制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5</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搬运工安全生产责任制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6</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守护工安全生产责任制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bookmarkStart w:id="77" w:name="OLE_LINK25" w:colFirst="0" w:colLast="0"/>
            <w:r>
              <w:rPr>
                <w:rFonts w:ascii="宋体" w:hAnsi="宋体" w:hint="eastAsia"/>
                <w:szCs w:val="21"/>
              </w:rPr>
              <w:t>7</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保管员安全生产责任制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8</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驾驶员安全生产责任制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bookmarkEnd w:id="77"/>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9</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押运员安全生产责任制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10</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业务员安全生产责任制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11</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财务人员安全生产责任制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12</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档案管理员安全生产责任制</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13</w:t>
            </w:r>
          </w:p>
        </w:tc>
        <w:tc>
          <w:tcPr>
            <w:tcW w:w="3682" w:type="dxa"/>
            <w:vAlign w:val="center"/>
          </w:tcPr>
          <w:p w:rsidR="00B34EC6" w:rsidRDefault="00A46FD2">
            <w:pPr>
              <w:adjustRightInd w:val="0"/>
              <w:snapToGrid w:val="0"/>
              <w:spacing w:beforeLines="15" w:before="46" w:afterLines="15" w:after="46"/>
              <w:jc w:val="center"/>
              <w:rPr>
                <w:rFonts w:ascii="宋体" w:hAnsi="宋体"/>
              </w:rPr>
            </w:pPr>
            <w:r>
              <w:rPr>
                <w:rFonts w:ascii="宋体" w:hAnsi="宋体" w:hint="eastAsia"/>
              </w:rPr>
              <w:t>安全生产责任制考核奖惩制度</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0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14</w:t>
            </w:r>
          </w:p>
        </w:tc>
        <w:tc>
          <w:tcPr>
            <w:tcW w:w="3682" w:type="dxa"/>
            <w:vAlign w:val="center"/>
          </w:tcPr>
          <w:p w:rsidR="00B34EC6" w:rsidRDefault="00A46FD2">
            <w:pPr>
              <w:adjustRightInd w:val="0"/>
              <w:snapToGrid w:val="0"/>
              <w:spacing w:beforeLines="15" w:before="46" w:afterLines="15" w:after="46"/>
              <w:jc w:val="center"/>
              <w:rPr>
                <w:rFonts w:ascii="宋体" w:hAnsi="宋体"/>
                <w:bCs/>
              </w:rPr>
            </w:pPr>
            <w:r>
              <w:rPr>
                <w:rFonts w:ascii="宋体" w:hAnsi="宋体" w:hint="eastAsia"/>
                <w:bCs/>
              </w:rPr>
              <w:t>安全生产责任制考核标准</w:t>
            </w:r>
          </w:p>
        </w:tc>
        <w:tc>
          <w:tcPr>
            <w:tcW w:w="156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275"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1537"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bl>
    <w:p w:rsidR="00B34EC6" w:rsidRDefault="00A46FD2">
      <w:pPr>
        <w:spacing w:beforeLines="50" w:before="156" w:line="360" w:lineRule="auto"/>
        <w:ind w:firstLineChars="200" w:firstLine="610"/>
        <w:rPr>
          <w:rFonts w:ascii="宋体" w:hAnsi="宋体"/>
          <w:b/>
          <w:sz w:val="28"/>
          <w:szCs w:val="28"/>
        </w:rPr>
      </w:pPr>
      <w:r>
        <w:rPr>
          <w:rFonts w:ascii="宋体" w:hAnsi="宋体" w:hint="eastAsia"/>
          <w:b/>
          <w:sz w:val="28"/>
          <w:szCs w:val="28"/>
        </w:rPr>
        <w:t>6）操作规程情况</w:t>
      </w:r>
    </w:p>
    <w:p w:rsidR="00B34EC6" w:rsidRDefault="00A46FD2">
      <w:pPr>
        <w:spacing w:line="360" w:lineRule="auto"/>
        <w:ind w:firstLine="570"/>
        <w:rPr>
          <w:rFonts w:ascii="宋体" w:hAnsi="宋体"/>
          <w:sz w:val="28"/>
          <w:szCs w:val="28"/>
        </w:rPr>
      </w:pPr>
      <w:r>
        <w:rPr>
          <w:rFonts w:ascii="宋体" w:hAnsi="宋体" w:hint="eastAsia"/>
          <w:bCs/>
          <w:sz w:val="28"/>
          <w:szCs w:val="28"/>
        </w:rPr>
        <w:t>该企业</w:t>
      </w:r>
      <w:r>
        <w:rPr>
          <w:rFonts w:ascii="宋体" w:hAnsi="宋体" w:hint="eastAsia"/>
          <w:sz w:val="28"/>
          <w:szCs w:val="28"/>
        </w:rPr>
        <w:t>现有操作规程情况见表2.9-6。</w:t>
      </w:r>
    </w:p>
    <w:p w:rsidR="00B34EC6" w:rsidRDefault="00A46FD2">
      <w:pPr>
        <w:spacing w:line="400" w:lineRule="exact"/>
        <w:jc w:val="center"/>
        <w:rPr>
          <w:rFonts w:ascii="黑体" w:eastAsia="黑体" w:hAnsi="黑体"/>
          <w:sz w:val="24"/>
        </w:rPr>
      </w:pPr>
      <w:r>
        <w:rPr>
          <w:rFonts w:ascii="黑体" w:eastAsia="黑体" w:hAnsi="黑体" w:hint="eastAsia"/>
          <w:sz w:val="24"/>
        </w:rPr>
        <w:t>表2.9-6      操作规程情况表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93"/>
        <w:gridCol w:w="3196"/>
        <w:gridCol w:w="1539"/>
        <w:gridCol w:w="1309"/>
        <w:gridCol w:w="2010"/>
      </w:tblGrid>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序号</w:t>
            </w:r>
          </w:p>
        </w:tc>
        <w:tc>
          <w:tcPr>
            <w:tcW w:w="3196"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制度名称</w:t>
            </w:r>
          </w:p>
        </w:tc>
        <w:tc>
          <w:tcPr>
            <w:tcW w:w="1539"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制定正确性</w:t>
            </w:r>
          </w:p>
        </w:tc>
        <w:tc>
          <w:tcPr>
            <w:tcW w:w="1309" w:type="dxa"/>
            <w:vAlign w:val="center"/>
          </w:tcPr>
          <w:p w:rsidR="00B34EC6" w:rsidRDefault="00A46FD2">
            <w:pPr>
              <w:adjustRightInd w:val="0"/>
              <w:snapToGrid w:val="0"/>
              <w:spacing w:line="400" w:lineRule="exact"/>
              <w:jc w:val="center"/>
              <w:rPr>
                <w:rFonts w:ascii="宋体" w:hAnsi="宋体"/>
                <w:b/>
                <w:szCs w:val="21"/>
              </w:rPr>
            </w:pPr>
            <w:r>
              <w:rPr>
                <w:rFonts w:ascii="宋体" w:hAnsi="宋体"/>
                <w:b/>
                <w:szCs w:val="21"/>
              </w:rPr>
              <w:t>可操作性</w:t>
            </w:r>
          </w:p>
        </w:tc>
        <w:tc>
          <w:tcPr>
            <w:tcW w:w="2010" w:type="dxa"/>
            <w:vAlign w:val="center"/>
          </w:tcPr>
          <w:p w:rsidR="00B34EC6" w:rsidRDefault="00A46FD2">
            <w:pPr>
              <w:adjustRightInd w:val="0"/>
              <w:snapToGrid w:val="0"/>
              <w:spacing w:line="400" w:lineRule="exact"/>
              <w:jc w:val="center"/>
              <w:rPr>
                <w:rFonts w:ascii="宋体" w:hAnsi="宋体"/>
                <w:b/>
                <w:szCs w:val="21"/>
              </w:rPr>
            </w:pPr>
            <w:r>
              <w:rPr>
                <w:rFonts w:ascii="宋体" w:hAnsi="宋体" w:hint="eastAsia"/>
                <w:b/>
                <w:szCs w:val="21"/>
              </w:rPr>
              <w:t>检查结果</w:t>
            </w:r>
          </w:p>
        </w:tc>
      </w:tr>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1</w:t>
            </w:r>
          </w:p>
        </w:tc>
        <w:tc>
          <w:tcPr>
            <w:tcW w:w="3196"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烟花爆竹运输安全操作规程</w:t>
            </w:r>
          </w:p>
        </w:tc>
        <w:tc>
          <w:tcPr>
            <w:tcW w:w="153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30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201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2</w:t>
            </w:r>
          </w:p>
        </w:tc>
        <w:tc>
          <w:tcPr>
            <w:tcW w:w="3196"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烟花爆竹装卸安全操作规程</w:t>
            </w:r>
          </w:p>
        </w:tc>
        <w:tc>
          <w:tcPr>
            <w:tcW w:w="153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30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201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3</w:t>
            </w:r>
          </w:p>
        </w:tc>
        <w:tc>
          <w:tcPr>
            <w:tcW w:w="3196" w:type="dxa"/>
            <w:vAlign w:val="center"/>
          </w:tcPr>
          <w:p w:rsidR="00B34EC6" w:rsidRDefault="00A46FD2">
            <w:pPr>
              <w:adjustRightInd w:val="0"/>
              <w:snapToGrid w:val="0"/>
              <w:spacing w:line="400" w:lineRule="exact"/>
              <w:jc w:val="center"/>
              <w:rPr>
                <w:rFonts w:ascii="宋体" w:hAnsi="宋体"/>
                <w:bCs/>
                <w:szCs w:val="21"/>
              </w:rPr>
            </w:pPr>
            <w:r>
              <w:rPr>
                <w:rFonts w:ascii="宋体" w:hAnsi="宋体" w:hint="eastAsia"/>
                <w:bCs/>
                <w:szCs w:val="21"/>
              </w:rPr>
              <w:t>烟花爆竹搬运安全操作规程</w:t>
            </w:r>
          </w:p>
        </w:tc>
        <w:tc>
          <w:tcPr>
            <w:tcW w:w="153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30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201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4</w:t>
            </w:r>
          </w:p>
        </w:tc>
        <w:tc>
          <w:tcPr>
            <w:tcW w:w="3196" w:type="dxa"/>
            <w:vAlign w:val="center"/>
          </w:tcPr>
          <w:p w:rsidR="00B34EC6" w:rsidRDefault="00A46FD2">
            <w:pPr>
              <w:adjustRightInd w:val="0"/>
              <w:snapToGrid w:val="0"/>
              <w:spacing w:line="400" w:lineRule="exact"/>
              <w:jc w:val="center"/>
              <w:rPr>
                <w:rFonts w:ascii="宋体" w:hAnsi="宋体"/>
                <w:bCs/>
                <w:szCs w:val="21"/>
              </w:rPr>
            </w:pPr>
            <w:r>
              <w:rPr>
                <w:rFonts w:ascii="宋体" w:hAnsi="宋体" w:hint="eastAsia"/>
                <w:bCs/>
                <w:szCs w:val="21"/>
              </w:rPr>
              <w:t>烟花爆竹拆箱安全操作规程</w:t>
            </w:r>
          </w:p>
        </w:tc>
        <w:tc>
          <w:tcPr>
            <w:tcW w:w="153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30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201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r w:rsidR="00B34EC6">
        <w:trPr>
          <w:trHeight w:val="475"/>
          <w:jc w:val="center"/>
        </w:trPr>
        <w:tc>
          <w:tcPr>
            <w:tcW w:w="693" w:type="dxa"/>
            <w:vAlign w:val="center"/>
          </w:tcPr>
          <w:p w:rsidR="00B34EC6" w:rsidRDefault="00A46FD2">
            <w:pPr>
              <w:adjustRightInd w:val="0"/>
              <w:snapToGrid w:val="0"/>
              <w:spacing w:line="400" w:lineRule="exact"/>
              <w:jc w:val="center"/>
              <w:rPr>
                <w:rFonts w:ascii="宋体" w:hAnsi="宋体"/>
                <w:szCs w:val="21"/>
              </w:rPr>
            </w:pPr>
            <w:r>
              <w:rPr>
                <w:rFonts w:ascii="宋体" w:hAnsi="宋体" w:hint="eastAsia"/>
                <w:szCs w:val="21"/>
              </w:rPr>
              <w:t>5</w:t>
            </w:r>
          </w:p>
        </w:tc>
        <w:tc>
          <w:tcPr>
            <w:tcW w:w="3196" w:type="dxa"/>
            <w:vAlign w:val="center"/>
          </w:tcPr>
          <w:p w:rsidR="00B34EC6" w:rsidRDefault="00A46FD2">
            <w:pPr>
              <w:adjustRightInd w:val="0"/>
              <w:snapToGrid w:val="0"/>
              <w:spacing w:line="400" w:lineRule="exact"/>
              <w:jc w:val="center"/>
              <w:rPr>
                <w:rFonts w:ascii="宋体" w:hAnsi="宋体"/>
                <w:bCs/>
                <w:szCs w:val="21"/>
              </w:rPr>
            </w:pPr>
            <w:r>
              <w:rPr>
                <w:rFonts w:ascii="宋体" w:hAnsi="宋体" w:hint="eastAsia"/>
                <w:bCs/>
                <w:szCs w:val="21"/>
              </w:rPr>
              <w:t>烟花爆竹查验安全操作规程</w:t>
            </w:r>
          </w:p>
        </w:tc>
        <w:tc>
          <w:tcPr>
            <w:tcW w:w="153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正确</w:t>
            </w:r>
          </w:p>
        </w:tc>
        <w:tc>
          <w:tcPr>
            <w:tcW w:w="1309"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可操作</w:t>
            </w:r>
          </w:p>
        </w:tc>
        <w:tc>
          <w:tcPr>
            <w:tcW w:w="2010" w:type="dxa"/>
            <w:vAlign w:val="center"/>
          </w:tcPr>
          <w:p w:rsidR="00B34EC6" w:rsidRDefault="00A46FD2">
            <w:pPr>
              <w:adjustRightInd w:val="0"/>
              <w:snapToGrid w:val="0"/>
              <w:spacing w:line="400" w:lineRule="exact"/>
              <w:jc w:val="center"/>
              <w:rPr>
                <w:rFonts w:ascii="宋体" w:hAnsi="宋体"/>
                <w:szCs w:val="21"/>
              </w:rPr>
            </w:pPr>
            <w:r>
              <w:rPr>
                <w:rFonts w:ascii="宋体" w:hAnsi="宋体"/>
                <w:szCs w:val="21"/>
              </w:rPr>
              <w:t>符合</w:t>
            </w:r>
          </w:p>
        </w:tc>
      </w:tr>
    </w:tbl>
    <w:p w:rsidR="00B34EC6" w:rsidRDefault="00A46FD2">
      <w:pPr>
        <w:spacing w:beforeLines="50" w:before="156" w:line="360" w:lineRule="auto"/>
        <w:ind w:firstLineChars="200" w:firstLine="610"/>
        <w:rPr>
          <w:rFonts w:ascii="宋体" w:hAnsi="宋体"/>
          <w:b/>
          <w:sz w:val="28"/>
          <w:szCs w:val="28"/>
        </w:rPr>
      </w:pPr>
      <w:r>
        <w:rPr>
          <w:rFonts w:ascii="宋体" w:hAnsi="宋体" w:hint="eastAsia"/>
          <w:b/>
          <w:sz w:val="28"/>
          <w:szCs w:val="28"/>
        </w:rPr>
        <w:t>7）应急救援预案</w:t>
      </w:r>
    </w:p>
    <w:p w:rsidR="00B34EC6" w:rsidRDefault="00A46FD2">
      <w:pPr>
        <w:spacing w:line="600" w:lineRule="exact"/>
        <w:ind w:firstLineChars="200" w:firstLine="608"/>
        <w:rPr>
          <w:rFonts w:ascii="宋体" w:hAnsi="宋体" w:cs="宋体"/>
          <w:sz w:val="28"/>
          <w:szCs w:val="28"/>
        </w:rPr>
      </w:pPr>
      <w:r>
        <w:rPr>
          <w:rFonts w:ascii="宋体" w:hAnsi="宋体" w:cs="宋体" w:hint="eastAsia"/>
          <w:bCs/>
          <w:sz w:val="28"/>
          <w:szCs w:val="28"/>
        </w:rPr>
        <w:t>该企业</w:t>
      </w:r>
      <w:r>
        <w:rPr>
          <w:rFonts w:ascii="宋体" w:hAnsi="宋体" w:cs="宋体" w:hint="eastAsia"/>
          <w:sz w:val="28"/>
          <w:szCs w:val="28"/>
        </w:rPr>
        <w:t>制定并颁发了《生产安全事故应急救援预案》。目前已建立了应急救援组织，配备了应急救援人员和必要的应急救援器材和设备，2</w:t>
      </w:r>
      <w:r>
        <w:rPr>
          <w:rFonts w:ascii="宋体" w:hAnsi="宋体" w:cs="宋体"/>
          <w:sz w:val="28"/>
          <w:szCs w:val="28"/>
        </w:rPr>
        <w:t>0</w:t>
      </w:r>
      <w:r>
        <w:rPr>
          <w:rFonts w:ascii="宋体" w:hAnsi="宋体" w:cs="宋体" w:hint="eastAsia"/>
          <w:sz w:val="28"/>
          <w:szCs w:val="28"/>
        </w:rPr>
        <w:t>25年7月2</w:t>
      </w:r>
      <w:r>
        <w:rPr>
          <w:rFonts w:ascii="宋体" w:hAnsi="宋体" w:cs="宋体"/>
          <w:sz w:val="28"/>
          <w:szCs w:val="28"/>
        </w:rPr>
        <w:t>3</w:t>
      </w:r>
      <w:r>
        <w:rPr>
          <w:rFonts w:ascii="宋体" w:hAnsi="宋体" w:cs="宋体" w:hint="eastAsia"/>
          <w:sz w:val="28"/>
          <w:szCs w:val="28"/>
        </w:rPr>
        <w:t>日《</w:t>
      </w:r>
      <w:r>
        <w:rPr>
          <w:rFonts w:ascii="宋体" w:hAnsi="宋体" w:cs="宋体" w:hint="eastAsia"/>
          <w:bCs/>
          <w:sz w:val="28"/>
          <w:szCs w:val="28"/>
        </w:rPr>
        <w:t>涟源市日用杂品有限公司</w:t>
      </w:r>
      <w:r>
        <w:rPr>
          <w:rFonts w:ascii="宋体" w:hAnsi="宋体" w:cs="宋体" w:hint="eastAsia"/>
          <w:sz w:val="28"/>
          <w:szCs w:val="28"/>
        </w:rPr>
        <w:t>生产安全事故应急救援预案》在涟源市应急管理局备案登记。</w:t>
      </w:r>
    </w:p>
    <w:p w:rsidR="00B34EC6" w:rsidRDefault="00A46FD2">
      <w:pPr>
        <w:spacing w:line="600" w:lineRule="exact"/>
        <w:ind w:firstLineChars="200" w:firstLine="610"/>
        <w:rPr>
          <w:rFonts w:ascii="宋体" w:hAnsi="宋体"/>
          <w:b/>
          <w:sz w:val="28"/>
          <w:szCs w:val="28"/>
        </w:rPr>
      </w:pPr>
      <w:r>
        <w:rPr>
          <w:rFonts w:ascii="宋体" w:hAnsi="宋体" w:hint="eastAsia"/>
          <w:b/>
          <w:sz w:val="28"/>
          <w:szCs w:val="28"/>
        </w:rPr>
        <w:t>8）从业人员工伤保险和安全生产责任险情</w:t>
      </w:r>
      <w:proofErr w:type="gramStart"/>
      <w:r>
        <w:rPr>
          <w:rFonts w:ascii="宋体" w:hAnsi="宋体" w:hint="eastAsia"/>
          <w:b/>
          <w:sz w:val="28"/>
          <w:szCs w:val="28"/>
        </w:rPr>
        <w:t>况</w:t>
      </w:r>
      <w:proofErr w:type="gramEnd"/>
    </w:p>
    <w:p w:rsidR="00B34EC6" w:rsidRDefault="00A46FD2">
      <w:pPr>
        <w:spacing w:line="360" w:lineRule="auto"/>
        <w:ind w:firstLineChars="200" w:firstLine="608"/>
        <w:rPr>
          <w:rFonts w:ascii="宋体" w:hAnsi="宋体"/>
          <w:sz w:val="28"/>
          <w:szCs w:val="28"/>
        </w:rPr>
      </w:pPr>
      <w:r>
        <w:rPr>
          <w:rFonts w:ascii="宋体" w:hAnsi="宋体" w:hint="eastAsia"/>
          <w:bCs/>
          <w:sz w:val="28"/>
          <w:szCs w:val="28"/>
        </w:rPr>
        <w:lastRenderedPageBreak/>
        <w:t>该企业</w:t>
      </w:r>
      <w:r>
        <w:rPr>
          <w:rFonts w:ascii="宋体" w:hAnsi="宋体" w:hint="eastAsia"/>
          <w:sz w:val="28"/>
          <w:szCs w:val="28"/>
        </w:rPr>
        <w:t>依法为从业人员购买了工伤保险，同时购买了安全生产责任险(具体详见附件）。</w:t>
      </w:r>
    </w:p>
    <w:p w:rsidR="00B34EC6" w:rsidRDefault="00A46FD2">
      <w:pPr>
        <w:keepNext/>
        <w:keepLines/>
        <w:spacing w:beforeLines="50" w:before="156" w:line="360" w:lineRule="auto"/>
        <w:outlineLvl w:val="1"/>
        <w:rPr>
          <w:rFonts w:ascii="宋体" w:hAnsi="宋体"/>
          <w:b/>
          <w:bCs/>
          <w:sz w:val="30"/>
          <w:szCs w:val="30"/>
        </w:rPr>
      </w:pPr>
      <w:bookmarkStart w:id="78" w:name="_Toc164946196"/>
      <w:bookmarkEnd w:id="75"/>
      <w:r>
        <w:rPr>
          <w:rFonts w:ascii="宋体" w:hAnsi="宋体" w:hint="eastAsia"/>
          <w:b/>
          <w:bCs/>
          <w:sz w:val="30"/>
          <w:szCs w:val="30"/>
        </w:rPr>
        <w:t>2.10 公用工程</w:t>
      </w:r>
      <w:bookmarkEnd w:id="78"/>
    </w:p>
    <w:p w:rsidR="00B34EC6" w:rsidRDefault="00A46FD2">
      <w:pPr>
        <w:spacing w:line="360" w:lineRule="auto"/>
        <w:ind w:firstLineChars="200" w:firstLine="608"/>
        <w:rPr>
          <w:rFonts w:ascii="宋体" w:hAnsi="宋体"/>
          <w:sz w:val="28"/>
          <w:szCs w:val="28"/>
        </w:rPr>
      </w:pPr>
      <w:bookmarkStart w:id="79" w:name="_Toc206222574"/>
      <w:r>
        <w:rPr>
          <w:rFonts w:ascii="宋体" w:hAnsi="宋体" w:hint="eastAsia"/>
          <w:sz w:val="28"/>
          <w:szCs w:val="28"/>
          <w:lang w:val="en-GB"/>
        </w:rPr>
        <w:t>该项目</w:t>
      </w:r>
      <w:r>
        <w:rPr>
          <w:rFonts w:ascii="宋体" w:hAnsi="宋体" w:cs="宋体" w:hint="eastAsia"/>
          <w:kern w:val="0"/>
          <w:sz w:val="28"/>
          <w:szCs w:val="28"/>
        </w:rPr>
        <w:t>的公用工程主要包括库区的给、排水，通讯与监控及供（配）电设施,防雷、防静电，库区道路等。</w:t>
      </w:r>
    </w:p>
    <w:p w:rsidR="00B34EC6" w:rsidRDefault="00A46FD2">
      <w:pPr>
        <w:spacing w:line="360" w:lineRule="auto"/>
        <w:ind w:firstLineChars="200" w:firstLine="608"/>
        <w:rPr>
          <w:rFonts w:ascii="宋体" w:hAnsi="宋体"/>
          <w:sz w:val="28"/>
          <w:szCs w:val="28"/>
        </w:rPr>
      </w:pPr>
      <w:r>
        <w:rPr>
          <w:rFonts w:ascii="宋体" w:hAnsi="宋体" w:cs="宋体" w:hint="eastAsia"/>
          <w:kern w:val="0"/>
          <w:sz w:val="28"/>
          <w:szCs w:val="28"/>
        </w:rPr>
        <w:t>（1）</w:t>
      </w:r>
      <w:r>
        <w:rPr>
          <w:rFonts w:ascii="宋体" w:hAnsi="宋体" w:hint="eastAsia"/>
          <w:sz w:val="28"/>
          <w:szCs w:val="28"/>
        </w:rPr>
        <w:t>给、排水</w:t>
      </w:r>
      <w:bookmarkEnd w:id="79"/>
    </w:p>
    <w:p w:rsidR="00B34EC6" w:rsidRDefault="00A46FD2">
      <w:pPr>
        <w:spacing w:line="580" w:lineRule="exact"/>
        <w:ind w:firstLine="607"/>
        <w:rPr>
          <w:rFonts w:ascii="宋体" w:hAnsi="宋体"/>
          <w:sz w:val="28"/>
          <w:szCs w:val="28"/>
        </w:rPr>
      </w:pPr>
      <w:r>
        <w:rPr>
          <w:rFonts w:ascii="宋体" w:hAnsi="宋体" w:hint="eastAsia"/>
          <w:sz w:val="28"/>
          <w:szCs w:val="28"/>
        </w:rPr>
        <w:t>该企业</w:t>
      </w:r>
      <w:proofErr w:type="gramStart"/>
      <w:r>
        <w:rPr>
          <w:rFonts w:ascii="宋体" w:hAnsi="宋体" w:hint="eastAsia"/>
          <w:sz w:val="28"/>
          <w:szCs w:val="28"/>
        </w:rPr>
        <w:t>引用村</w:t>
      </w:r>
      <w:proofErr w:type="gramEnd"/>
      <w:r>
        <w:rPr>
          <w:rFonts w:ascii="宋体" w:hAnsi="宋体" w:hint="eastAsia"/>
          <w:sz w:val="28"/>
          <w:szCs w:val="28"/>
        </w:rPr>
        <w:t>自来水作为日常生活用水和消防水池补充用水水源。企业建有1座有效容积为</w:t>
      </w:r>
      <w:r w:rsidRPr="00A51BFD">
        <w:rPr>
          <w:rFonts w:ascii="宋体" w:hAnsi="宋体" w:hint="eastAsia"/>
          <w:color w:val="FF0000"/>
          <w:sz w:val="28"/>
          <w:szCs w:val="28"/>
        </w:rPr>
        <w:t>332m</w:t>
      </w:r>
      <w:r w:rsidRPr="00A51BFD">
        <w:rPr>
          <w:rFonts w:ascii="宋体" w:hAnsi="宋体" w:hint="eastAsia"/>
          <w:color w:val="FF0000"/>
          <w:sz w:val="28"/>
          <w:szCs w:val="28"/>
          <w:vertAlign w:val="superscript"/>
        </w:rPr>
        <w:t>3</w:t>
      </w:r>
      <w:r w:rsidRPr="00A51BFD">
        <w:rPr>
          <w:rFonts w:ascii="宋体" w:hAnsi="宋体" w:hint="eastAsia"/>
          <w:color w:val="FF0000"/>
          <w:sz w:val="28"/>
          <w:szCs w:val="28"/>
        </w:rPr>
        <w:t>的</w:t>
      </w:r>
      <w:proofErr w:type="gramStart"/>
      <w:r w:rsidRPr="00A51BFD">
        <w:rPr>
          <w:rFonts w:ascii="宋体" w:hAnsi="宋体" w:hint="eastAsia"/>
          <w:color w:val="FF0000"/>
          <w:sz w:val="28"/>
          <w:szCs w:val="28"/>
        </w:rPr>
        <w:t>高位消防</w:t>
      </w:r>
      <w:proofErr w:type="gramEnd"/>
      <w:r w:rsidRPr="00A51BFD">
        <w:rPr>
          <w:rFonts w:ascii="宋体" w:hAnsi="宋体" w:hint="eastAsia"/>
          <w:color w:val="FF0000"/>
          <w:sz w:val="28"/>
          <w:szCs w:val="28"/>
        </w:rPr>
        <w:t>水池</w:t>
      </w:r>
      <w:r w:rsidR="00A51BFD" w:rsidRPr="00A51BFD">
        <w:rPr>
          <w:rFonts w:ascii="宋体" w:hAnsi="宋体" w:hint="eastAsia"/>
          <w:color w:val="FF0000"/>
          <w:sz w:val="28"/>
          <w:szCs w:val="28"/>
        </w:rPr>
        <w:t>（半地下式）</w:t>
      </w:r>
      <w:r>
        <w:rPr>
          <w:rFonts w:ascii="宋体" w:hAnsi="宋体" w:hint="eastAsia"/>
          <w:sz w:val="28"/>
          <w:szCs w:val="28"/>
        </w:rPr>
        <w:t>，可满足本项目48小时的消防补水量。</w:t>
      </w:r>
    </w:p>
    <w:p w:rsidR="00B34EC6" w:rsidRDefault="00A46FD2">
      <w:pPr>
        <w:spacing w:line="580" w:lineRule="exact"/>
        <w:ind w:firstLine="607"/>
        <w:rPr>
          <w:rFonts w:ascii="宋体" w:hAnsi="宋体"/>
          <w:sz w:val="28"/>
          <w:szCs w:val="28"/>
        </w:rPr>
      </w:pPr>
      <w:r>
        <w:rPr>
          <w:rFonts w:ascii="宋体" w:hAnsi="宋体" w:hint="eastAsia"/>
          <w:sz w:val="28"/>
          <w:szCs w:val="28"/>
        </w:rPr>
        <w:t>该企业在经营储存过程中不会产生生产废水，排水仅为雨水，库房屋面雨水排至室外散水，地面雨水排水采用明沟排水式；雨水通过道路沿坡流向明沟，再由明沟流向生产区外的水沟。</w:t>
      </w:r>
    </w:p>
    <w:p w:rsidR="00B34EC6" w:rsidRDefault="00A46FD2">
      <w:pPr>
        <w:spacing w:line="580" w:lineRule="exact"/>
        <w:ind w:firstLineChars="200" w:firstLine="608"/>
        <w:rPr>
          <w:rFonts w:ascii="宋体" w:hAnsi="宋体"/>
          <w:sz w:val="28"/>
          <w:szCs w:val="28"/>
        </w:rPr>
      </w:pPr>
      <w:r>
        <w:rPr>
          <w:rFonts w:ascii="宋体" w:hAnsi="宋体" w:hint="eastAsia"/>
          <w:sz w:val="28"/>
          <w:szCs w:val="28"/>
        </w:rPr>
        <w:t>（2）通讯与监控</w:t>
      </w:r>
    </w:p>
    <w:p w:rsidR="00B34EC6" w:rsidRDefault="00A46FD2">
      <w:pPr>
        <w:spacing w:line="580" w:lineRule="exact"/>
        <w:ind w:firstLineChars="196" w:firstLine="596"/>
        <w:jc w:val="left"/>
        <w:rPr>
          <w:sz w:val="28"/>
          <w:szCs w:val="28"/>
        </w:rPr>
      </w:pPr>
      <w:r>
        <w:rPr>
          <w:rFonts w:ascii="宋体" w:hAnsi="宋体" w:hint="eastAsia"/>
          <w:sz w:val="28"/>
          <w:szCs w:val="28"/>
        </w:rPr>
        <w:t>该企业已《烟花爆竹企业安全监控系统通用技术条件》（AQ4101）的要求在各烟花爆竹仓库及重要路口安装视频监控系统，视频监控总控设在库区值班室，现场监控系统信号良好，画质清晰。该企业值班室安装固定值班报警电话，各管理人员及从业人员均配有移动电话，供报警和对外联络使用。</w:t>
      </w:r>
    </w:p>
    <w:p w:rsidR="00B34EC6" w:rsidRDefault="00A46FD2">
      <w:pPr>
        <w:spacing w:line="580" w:lineRule="exact"/>
        <w:ind w:firstLineChars="200" w:firstLine="608"/>
        <w:jc w:val="left"/>
        <w:rPr>
          <w:sz w:val="28"/>
          <w:szCs w:val="28"/>
        </w:rPr>
      </w:pPr>
      <w:r>
        <w:rPr>
          <w:rFonts w:ascii="宋体" w:hAnsi="宋体" w:cs="宋体" w:hint="eastAsia"/>
          <w:kern w:val="0"/>
          <w:sz w:val="28"/>
          <w:szCs w:val="28"/>
        </w:rPr>
        <w:t>（3）</w:t>
      </w:r>
      <w:r>
        <w:rPr>
          <w:rFonts w:hint="eastAsia"/>
          <w:sz w:val="28"/>
          <w:szCs w:val="28"/>
        </w:rPr>
        <w:t>供（配）电设施</w:t>
      </w:r>
    </w:p>
    <w:p w:rsidR="00B34EC6" w:rsidRDefault="00A46FD2">
      <w:pPr>
        <w:spacing w:line="580" w:lineRule="exact"/>
        <w:ind w:firstLineChars="200" w:firstLine="608"/>
        <w:rPr>
          <w:rFonts w:ascii="宋体" w:hAnsi="宋体" w:cs="宋体"/>
          <w:kern w:val="0"/>
          <w:sz w:val="28"/>
          <w:szCs w:val="28"/>
        </w:rPr>
      </w:pPr>
      <w:r>
        <w:rPr>
          <w:rFonts w:ascii="宋体" w:hAnsi="宋体" w:cs="宋体" w:hint="eastAsia"/>
          <w:kern w:val="0"/>
          <w:sz w:val="28"/>
          <w:szCs w:val="28"/>
        </w:rPr>
        <w:t>该企业供电由库区外侧380/220V变压器架空供电线路引入电线。接入设在库区围墙外的供电线路接入库区值班室配电箱向各用电场所供电。本项目成品仓库内未设置电气设施。</w:t>
      </w:r>
    </w:p>
    <w:p w:rsidR="00B34EC6" w:rsidRDefault="00A46FD2">
      <w:pPr>
        <w:spacing w:line="580" w:lineRule="exact"/>
        <w:ind w:firstLineChars="200" w:firstLine="608"/>
        <w:jc w:val="left"/>
        <w:rPr>
          <w:rFonts w:ascii="宋体" w:hAnsi="宋体" w:cs="宋体"/>
          <w:kern w:val="0"/>
          <w:sz w:val="28"/>
          <w:szCs w:val="28"/>
        </w:rPr>
      </w:pPr>
      <w:r>
        <w:rPr>
          <w:rFonts w:ascii="宋体" w:hAnsi="宋体" w:cs="宋体" w:hint="eastAsia"/>
          <w:kern w:val="0"/>
          <w:sz w:val="28"/>
          <w:szCs w:val="28"/>
        </w:rPr>
        <w:lastRenderedPageBreak/>
        <w:t>（4）防雷、防静电</w:t>
      </w:r>
    </w:p>
    <w:p w:rsidR="00B34EC6" w:rsidRDefault="00A46FD2">
      <w:pPr>
        <w:spacing w:line="580" w:lineRule="exact"/>
        <w:ind w:firstLineChars="200" w:firstLine="608"/>
        <w:rPr>
          <w:rFonts w:ascii="宋体" w:hAnsi="宋体" w:cs="宋体"/>
          <w:sz w:val="28"/>
          <w:szCs w:val="28"/>
          <w:u w:color="FF0000"/>
        </w:rPr>
      </w:pPr>
      <w:r>
        <w:rPr>
          <w:rFonts w:ascii="宋体" w:hAnsi="宋体" w:hint="eastAsia"/>
          <w:sz w:val="28"/>
          <w:szCs w:val="28"/>
          <w:u w:color="FF0000"/>
        </w:rPr>
        <w:t>该</w:t>
      </w:r>
      <w:r>
        <w:rPr>
          <w:rFonts w:ascii="宋体" w:hAnsi="宋体" w:cs="宋体" w:hint="eastAsia"/>
          <w:kern w:val="0"/>
          <w:sz w:val="28"/>
          <w:szCs w:val="28"/>
        </w:rPr>
        <w:t>企业3栋</w:t>
      </w:r>
      <w:r>
        <w:rPr>
          <w:rFonts w:ascii="宋体" w:hAnsi="宋体" w:hint="eastAsia"/>
          <w:sz w:val="28"/>
          <w:szCs w:val="28"/>
          <w:u w:color="FF0000"/>
        </w:rPr>
        <w:t>成品库共设置有</w:t>
      </w:r>
      <w:r w:rsidRPr="00A51BFD">
        <w:rPr>
          <w:rFonts w:ascii="宋体" w:hAnsi="宋体" w:hint="eastAsia"/>
          <w:color w:val="FF0000"/>
          <w:sz w:val="28"/>
          <w:szCs w:val="28"/>
          <w:u w:color="FF0000"/>
        </w:rPr>
        <w:t>5根避雷针</w:t>
      </w:r>
      <w:r w:rsidR="00A51BFD" w:rsidRPr="00A51BFD">
        <w:rPr>
          <w:rFonts w:ascii="宋体" w:hAnsi="宋体"/>
          <w:color w:val="FF0000"/>
          <w:sz w:val="28"/>
          <w:szCs w:val="28"/>
          <w:u w:color="FF0000"/>
        </w:rPr>
        <w:t>（防雷类别：一类）</w:t>
      </w:r>
      <w:r>
        <w:rPr>
          <w:rFonts w:ascii="宋体" w:hAnsi="宋体" w:hint="eastAsia"/>
          <w:sz w:val="28"/>
          <w:szCs w:val="28"/>
          <w:u w:color="FF0000"/>
        </w:rPr>
        <w:t>、5处防静电装置，值班室设置有1根避雷针。防雷设施、</w:t>
      </w:r>
      <w:r>
        <w:rPr>
          <w:rFonts w:ascii="宋体" w:hAnsi="宋体" w:cs="宋体" w:hint="eastAsia"/>
          <w:sz w:val="28"/>
          <w:szCs w:val="28"/>
          <w:u w:color="FF0000"/>
        </w:rPr>
        <w:t>防静电设施</w:t>
      </w:r>
      <w:r>
        <w:rPr>
          <w:rFonts w:ascii="宋体" w:hAnsi="宋体" w:hint="eastAsia"/>
          <w:sz w:val="28"/>
          <w:szCs w:val="28"/>
          <w:u w:color="FF0000"/>
        </w:rPr>
        <w:t>于2025年5月20日由湖南长昊气象科技有限公司娄底分公司出具了防雷装置检测报告，报告编号为：（湘）</w:t>
      </w:r>
      <w:r>
        <w:rPr>
          <w:rFonts w:ascii="宋体" w:hAnsi="宋体" w:cs="宋体" w:hint="eastAsia"/>
          <w:sz w:val="28"/>
          <w:szCs w:val="28"/>
          <w:u w:color="FF0000"/>
        </w:rPr>
        <w:t>雷定检【2025】第HNCH(K03）016号，有效期至2025年11月19日。（检测报告见附件材料）</w:t>
      </w:r>
    </w:p>
    <w:p w:rsidR="00B34EC6" w:rsidRDefault="00A46FD2">
      <w:pPr>
        <w:spacing w:line="580" w:lineRule="exact"/>
        <w:ind w:firstLineChars="200" w:firstLine="608"/>
        <w:rPr>
          <w:rFonts w:ascii="宋体" w:hAnsi="宋体"/>
          <w:sz w:val="28"/>
          <w:szCs w:val="28"/>
          <w:u w:color="FF0000"/>
        </w:rPr>
      </w:pPr>
      <w:r>
        <w:rPr>
          <w:rFonts w:ascii="宋体" w:hAnsi="宋体" w:hint="eastAsia"/>
          <w:sz w:val="28"/>
          <w:szCs w:val="28"/>
          <w:u w:color="FF0000"/>
        </w:rPr>
        <w:t>（5）库区道路</w:t>
      </w:r>
    </w:p>
    <w:p w:rsidR="00B34EC6" w:rsidRDefault="00A46FD2">
      <w:pPr>
        <w:spacing w:line="580" w:lineRule="exact"/>
        <w:ind w:firstLineChars="200" w:firstLine="608"/>
        <w:rPr>
          <w:rFonts w:ascii="宋体" w:hAnsi="宋体"/>
          <w:sz w:val="28"/>
          <w:szCs w:val="28"/>
          <w:u w:color="FF0000"/>
        </w:rPr>
      </w:pPr>
      <w:r>
        <w:rPr>
          <w:rFonts w:ascii="宋体" w:hAnsi="宋体" w:hint="eastAsia"/>
          <w:sz w:val="28"/>
        </w:rPr>
        <w:t>该企业库区内主要运输道路宽度约3-5m，道路路面平整，为水泥硬化路面。</w:t>
      </w:r>
    </w:p>
    <w:p w:rsidR="00B34EC6" w:rsidRDefault="00B34EC6">
      <w:pPr>
        <w:spacing w:line="360" w:lineRule="auto"/>
        <w:ind w:firstLineChars="200" w:firstLine="608"/>
        <w:rPr>
          <w:rFonts w:ascii="宋体" w:hAnsi="宋体"/>
          <w:sz w:val="28"/>
          <w:szCs w:val="28"/>
          <w:u w:color="FF0000"/>
        </w:rPr>
        <w:sectPr w:rsidR="00B34EC6">
          <w:headerReference w:type="default" r:id="rId20"/>
          <w:footerReference w:type="default" r:id="rId21"/>
          <w:pgSz w:w="11906" w:h="16838"/>
          <w:pgMar w:top="1701" w:right="1418" w:bottom="1418" w:left="1418" w:header="851" w:footer="839" w:gutter="0"/>
          <w:pgNumType w:start="1"/>
          <w:cols w:space="425"/>
          <w:docGrid w:type="linesAndChars" w:linePitch="312" w:charSpace="4884"/>
        </w:sectPr>
      </w:pPr>
    </w:p>
    <w:p w:rsidR="00B34EC6" w:rsidRDefault="00A46FD2">
      <w:pPr>
        <w:pStyle w:val="1"/>
        <w:spacing w:afterLines="100" w:after="312" w:line="360" w:lineRule="auto"/>
        <w:ind w:firstLineChars="0" w:firstLine="0"/>
        <w:jc w:val="center"/>
        <w:rPr>
          <w:b/>
          <w:kern w:val="0"/>
          <w:sz w:val="32"/>
          <w:szCs w:val="32"/>
        </w:rPr>
      </w:pPr>
      <w:bookmarkStart w:id="80" w:name="_Toc164946197"/>
      <w:r>
        <w:rPr>
          <w:rFonts w:hint="eastAsia"/>
          <w:b/>
          <w:kern w:val="0"/>
          <w:sz w:val="32"/>
          <w:szCs w:val="32"/>
        </w:rPr>
        <w:lastRenderedPageBreak/>
        <w:t>第三章  主要危险有害因素辨识与</w:t>
      </w:r>
      <w:r>
        <w:rPr>
          <w:b/>
          <w:kern w:val="0"/>
          <w:sz w:val="32"/>
          <w:szCs w:val="32"/>
        </w:rPr>
        <w:t>分析</w:t>
      </w:r>
      <w:bookmarkEnd w:id="80"/>
    </w:p>
    <w:p w:rsidR="00B34EC6" w:rsidRDefault="00A46FD2">
      <w:pPr>
        <w:keepNext/>
        <w:keepLines/>
        <w:spacing w:beforeLines="50" w:before="156" w:line="360" w:lineRule="auto"/>
        <w:outlineLvl w:val="1"/>
        <w:rPr>
          <w:rFonts w:ascii="宋体" w:hAnsi="宋体"/>
          <w:b/>
          <w:bCs/>
          <w:sz w:val="30"/>
          <w:szCs w:val="30"/>
        </w:rPr>
      </w:pPr>
      <w:bookmarkStart w:id="81" w:name="_Toc188265294"/>
      <w:bookmarkStart w:id="82" w:name="_Toc164946198"/>
      <w:bookmarkStart w:id="83" w:name="_Toc202015901"/>
      <w:bookmarkStart w:id="84" w:name="_Toc299014026"/>
      <w:bookmarkStart w:id="85" w:name="_Toc282438837"/>
      <w:bookmarkStart w:id="86" w:name="_Toc266111878"/>
      <w:r>
        <w:rPr>
          <w:rFonts w:ascii="宋体" w:hAnsi="宋体" w:hint="eastAsia"/>
          <w:b/>
          <w:bCs/>
          <w:sz w:val="30"/>
          <w:szCs w:val="30"/>
        </w:rPr>
        <w:t>3.1 危险、有害因素分析方法</w:t>
      </w:r>
      <w:bookmarkEnd w:id="81"/>
      <w:bookmarkEnd w:id="82"/>
      <w:bookmarkEnd w:id="83"/>
      <w:bookmarkEnd w:id="84"/>
      <w:bookmarkEnd w:id="85"/>
      <w:bookmarkEnd w:id="86"/>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危险是指特定危险事件发生的可能性与后果的结合。危险因素是指能对人造成伤亡或对物造成突发性损坏的因素，强调突发性和瞬间作用。</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危害是指可能造成人员伤害、职业病、财产损失、作业环境破坏的根源或状态。有害因素是指能影响人的身体健康，导致疾病，或对物造成慢性损坏的因素，强调在一定时间范围内的积累作用。</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根据《生产过程危险和有害因素分类与代码》GB/T13861-2022的规定，将生产过程的危险和有害因素分为四类；参照《企业职工伤亡事故分类》</w:t>
      </w:r>
      <w:r>
        <w:rPr>
          <w:rFonts w:ascii="宋体" w:hAnsi="宋体"/>
          <w:sz w:val="28"/>
          <w:szCs w:val="28"/>
        </w:rPr>
        <w:t>GB</w:t>
      </w:r>
      <w:r>
        <w:rPr>
          <w:rFonts w:ascii="宋体" w:hAnsi="宋体" w:hint="eastAsia"/>
          <w:sz w:val="28"/>
          <w:szCs w:val="28"/>
        </w:rPr>
        <w:t>6441-1986，综合考虑物、引起事故先发的诱导性原因、致害物、伤害方式等，将危险因素分为20类。</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w:t>
      </w:r>
      <w:proofErr w:type="gramStart"/>
      <w:r>
        <w:rPr>
          <w:rFonts w:ascii="宋体" w:hAnsi="宋体" w:hint="eastAsia"/>
          <w:sz w:val="28"/>
          <w:szCs w:val="28"/>
        </w:rPr>
        <w:t>物的</w:t>
      </w:r>
      <w:proofErr w:type="gramEnd"/>
      <w:r>
        <w:rPr>
          <w:rFonts w:ascii="宋体" w:hAnsi="宋体" w:hint="eastAsia"/>
          <w:sz w:val="28"/>
          <w:szCs w:val="28"/>
        </w:rPr>
        <w:t>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lastRenderedPageBreak/>
        <w:t>根据“科学性、系统性、全面性、预测性”的原则，危险、有害因素分析方法主要有经验分析法和系统安全分析法二类：</w:t>
      </w:r>
    </w:p>
    <w:p w:rsidR="00B34EC6" w:rsidRDefault="00A46FD2">
      <w:pPr>
        <w:spacing w:line="360" w:lineRule="auto"/>
        <w:ind w:firstLineChars="200" w:firstLine="608"/>
        <w:jc w:val="left"/>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）经验分析法</w:t>
      </w:r>
    </w:p>
    <w:p w:rsidR="00B34EC6" w:rsidRDefault="00A46FD2">
      <w:pPr>
        <w:spacing w:line="360" w:lineRule="auto"/>
        <w:ind w:firstLineChars="196" w:firstLine="596"/>
        <w:jc w:val="left"/>
        <w:rPr>
          <w:rFonts w:ascii="宋体" w:hAnsi="宋体"/>
          <w:sz w:val="28"/>
          <w:szCs w:val="28"/>
        </w:rPr>
      </w:pPr>
      <w:r>
        <w:rPr>
          <w:rFonts w:ascii="宋体" w:hAnsi="宋体"/>
          <w:sz w:val="28"/>
          <w:szCs w:val="28"/>
        </w:rPr>
        <w:t>1</w:t>
      </w:r>
      <w:r>
        <w:rPr>
          <w:rFonts w:ascii="宋体" w:hAnsi="宋体" w:hint="eastAsia"/>
          <w:sz w:val="28"/>
          <w:szCs w:val="28"/>
        </w:rPr>
        <w:t>）对照分析法</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rsidR="00B34EC6" w:rsidRDefault="00A46FD2">
      <w:pPr>
        <w:spacing w:line="360" w:lineRule="auto"/>
        <w:ind w:firstLineChars="196" w:firstLine="596"/>
        <w:jc w:val="left"/>
        <w:rPr>
          <w:rFonts w:ascii="宋体" w:hAnsi="宋体"/>
          <w:sz w:val="28"/>
          <w:szCs w:val="28"/>
        </w:rPr>
      </w:pPr>
      <w:r>
        <w:rPr>
          <w:rFonts w:ascii="宋体" w:hAnsi="宋体"/>
          <w:sz w:val="28"/>
          <w:szCs w:val="28"/>
        </w:rPr>
        <w:t>2</w:t>
      </w:r>
      <w:r>
        <w:rPr>
          <w:rFonts w:ascii="宋体" w:hAnsi="宋体" w:hint="eastAsia"/>
          <w:sz w:val="28"/>
          <w:szCs w:val="28"/>
        </w:rPr>
        <w:t>）类比推断法</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rsidR="00B34EC6" w:rsidRDefault="00A46FD2">
      <w:pPr>
        <w:spacing w:line="360" w:lineRule="auto"/>
        <w:ind w:left="470"/>
        <w:jc w:val="left"/>
        <w:rPr>
          <w:rFonts w:ascii="宋体" w:hAnsi="宋体"/>
          <w:sz w:val="28"/>
          <w:szCs w:val="28"/>
        </w:rPr>
      </w:pPr>
      <w:r>
        <w:rPr>
          <w:rFonts w:ascii="宋体" w:hAnsi="宋体" w:hint="eastAsia"/>
          <w:sz w:val="28"/>
          <w:szCs w:val="28"/>
        </w:rPr>
        <w:t>（2）系统安全分析法</w:t>
      </w:r>
    </w:p>
    <w:p w:rsidR="00B34EC6" w:rsidRDefault="00A46FD2">
      <w:pPr>
        <w:spacing w:line="360" w:lineRule="auto"/>
        <w:ind w:right="-2" w:firstLineChars="196" w:firstLine="596"/>
        <w:jc w:val="left"/>
        <w:rPr>
          <w:rFonts w:ascii="宋体" w:hAnsi="宋体"/>
          <w:sz w:val="24"/>
        </w:rPr>
      </w:pPr>
      <w:r>
        <w:rPr>
          <w:rFonts w:ascii="宋体" w:hAnsi="宋体" w:hint="eastAsia"/>
          <w:sz w:val="28"/>
          <w:szCs w:val="28"/>
        </w:rPr>
        <w:t>系统安全分析法常用于复杂系统或没有事故经验的新开发系统，常用的分析法有火灾爆炸危险指数法、预先危险性分析、事故树、材料性质和生产条件分析法等。</w:t>
      </w:r>
    </w:p>
    <w:p w:rsidR="00B34EC6" w:rsidRDefault="00A46FD2">
      <w:pPr>
        <w:keepNext/>
        <w:keepLines/>
        <w:spacing w:beforeLines="50" w:before="156" w:line="360" w:lineRule="auto"/>
        <w:outlineLvl w:val="1"/>
        <w:rPr>
          <w:rFonts w:ascii="宋体" w:hAnsi="宋体"/>
          <w:b/>
          <w:bCs/>
          <w:sz w:val="30"/>
          <w:szCs w:val="30"/>
        </w:rPr>
      </w:pPr>
      <w:bookmarkStart w:id="87" w:name="_Toc164946199"/>
      <w:r>
        <w:rPr>
          <w:rFonts w:ascii="宋体" w:hAnsi="宋体" w:hint="eastAsia"/>
          <w:b/>
          <w:bCs/>
          <w:sz w:val="30"/>
          <w:szCs w:val="30"/>
        </w:rPr>
        <w:t>3.2 烟花爆竹产品危险因素辨识</w:t>
      </w:r>
      <w:bookmarkEnd w:id="87"/>
    </w:p>
    <w:p w:rsidR="00B34EC6" w:rsidRDefault="00A46FD2">
      <w:pPr>
        <w:keepLines/>
        <w:widowControl/>
        <w:spacing w:beforeLines="50" w:before="156" w:afterLines="50" w:after="156" w:line="360" w:lineRule="auto"/>
        <w:outlineLvl w:val="2"/>
        <w:rPr>
          <w:rFonts w:ascii="黑体" w:eastAsia="黑体"/>
          <w:bCs/>
          <w:snapToGrid w:val="0"/>
          <w:sz w:val="28"/>
          <w:szCs w:val="28"/>
        </w:rPr>
      </w:pPr>
      <w:bookmarkStart w:id="88" w:name="_Toc340222868"/>
      <w:bookmarkStart w:id="89" w:name="_Toc325993601"/>
      <w:bookmarkStart w:id="90" w:name="_Toc103845870"/>
      <w:bookmarkStart w:id="91" w:name="_Toc327195655"/>
      <w:bookmarkStart w:id="92" w:name="_Toc115355337"/>
      <w:bookmarkStart w:id="93" w:name="_Toc122442464"/>
      <w:bookmarkStart w:id="94" w:name="_Toc396146742"/>
      <w:bookmarkStart w:id="95" w:name="_Toc164946200"/>
      <w:bookmarkStart w:id="96" w:name="_Toc326761621"/>
      <w:bookmarkStart w:id="97" w:name="_Toc390776373"/>
      <w:bookmarkStart w:id="98" w:name="_Toc103848533"/>
      <w:bookmarkStart w:id="99" w:name="_Toc117620498"/>
      <w:bookmarkStart w:id="100" w:name="_Toc321382001"/>
      <w:bookmarkStart w:id="101" w:name="_Toc87027631"/>
      <w:bookmarkStart w:id="102" w:name="_Toc326157414"/>
      <w:bookmarkStart w:id="103" w:name="_Toc321813838"/>
      <w:bookmarkStart w:id="104" w:name="_Toc320037075"/>
      <w:bookmarkStart w:id="105" w:name="_Toc115284732"/>
      <w:bookmarkStart w:id="106" w:name="_Toc328988669"/>
      <w:bookmarkStart w:id="107" w:name="_Toc115285423"/>
      <w:r>
        <w:rPr>
          <w:rFonts w:ascii="黑体" w:eastAsia="黑体" w:hint="eastAsia"/>
          <w:bCs/>
          <w:snapToGrid w:val="0"/>
          <w:sz w:val="28"/>
          <w:szCs w:val="28"/>
        </w:rPr>
        <w:t>3.2.1主要产品品种危险因素辨识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B34EC6" w:rsidRDefault="00A46FD2">
      <w:pPr>
        <w:pStyle w:val="a8"/>
        <w:spacing w:line="360" w:lineRule="auto"/>
        <w:ind w:firstLine="608"/>
        <w:rPr>
          <w:rFonts w:ascii="宋体" w:hAnsi="宋体"/>
          <w:szCs w:val="28"/>
        </w:rPr>
      </w:pPr>
      <w:r>
        <w:rPr>
          <w:rFonts w:ascii="宋体" w:hAnsi="宋体" w:hint="eastAsia"/>
          <w:szCs w:val="28"/>
        </w:rPr>
        <w:lastRenderedPageBreak/>
        <w:t>该公司经营（储存）的烟花爆竹产品有</w:t>
      </w:r>
      <w:r>
        <w:rPr>
          <w:rFonts w:ascii="宋体" w:hAnsi="宋体" w:hint="eastAsia"/>
          <w:bCs/>
          <w:szCs w:val="28"/>
        </w:rPr>
        <w:t>组合烟花类、喷花类、吐珠类、升空类、旋转类、玩具类、爆竹类</w:t>
      </w:r>
      <w:r>
        <w:rPr>
          <w:rFonts w:ascii="宋体" w:hAnsi="宋体" w:hint="eastAsia"/>
          <w:bCs/>
          <w:szCs w:val="28"/>
          <w:lang w:val="en-GB"/>
        </w:rPr>
        <w:t>等。上述产品均属于易燃易爆类，其主要危险、有害因素为火灾和爆炸</w:t>
      </w:r>
      <w:r>
        <w:rPr>
          <w:rFonts w:ascii="宋体" w:hAnsi="宋体" w:hint="eastAsia"/>
          <w:szCs w:val="28"/>
          <w:lang w:val="en-GB"/>
        </w:rPr>
        <w:t>。</w:t>
      </w:r>
    </w:p>
    <w:p w:rsidR="00B34EC6" w:rsidRDefault="00A46FD2">
      <w:pPr>
        <w:pStyle w:val="a8"/>
        <w:spacing w:line="360" w:lineRule="auto"/>
        <w:ind w:firstLine="610"/>
        <w:rPr>
          <w:rFonts w:ascii="宋体" w:hAnsi="宋体"/>
          <w:bCs/>
          <w:szCs w:val="28"/>
        </w:rPr>
      </w:pPr>
      <w:r>
        <w:rPr>
          <w:rFonts w:ascii="宋体" w:hAnsi="宋体" w:hint="eastAsia"/>
          <w:b/>
          <w:bCs/>
          <w:szCs w:val="28"/>
        </w:rPr>
        <w:t>1）组合烟花：</w:t>
      </w:r>
      <w:r>
        <w:rPr>
          <w:rFonts w:ascii="宋体" w:hAnsi="宋体" w:hint="eastAsia"/>
          <w:bCs/>
          <w:szCs w:val="28"/>
        </w:rPr>
        <w:t>由两个或两个以上小礼花、喷花、吐珠同类或</w:t>
      </w:r>
      <w:proofErr w:type="gramStart"/>
      <w:r>
        <w:rPr>
          <w:rFonts w:ascii="宋体" w:hAnsi="宋体" w:hint="eastAsia"/>
          <w:bCs/>
          <w:szCs w:val="28"/>
        </w:rPr>
        <w:t>不</w:t>
      </w:r>
      <w:proofErr w:type="gramEnd"/>
      <w:r>
        <w:rPr>
          <w:rFonts w:ascii="宋体" w:hAnsi="宋体" w:hint="eastAsia"/>
          <w:bCs/>
          <w:szCs w:val="28"/>
        </w:rPr>
        <w:t>同类烟花组合而成的产品。</w:t>
      </w:r>
    </w:p>
    <w:p w:rsidR="00B34EC6" w:rsidRDefault="00A46FD2">
      <w:pPr>
        <w:pStyle w:val="a8"/>
        <w:spacing w:line="360" w:lineRule="auto"/>
        <w:ind w:firstLine="608"/>
        <w:rPr>
          <w:rFonts w:ascii="宋体" w:hAnsi="宋体"/>
          <w:bCs/>
          <w:szCs w:val="28"/>
        </w:rPr>
      </w:pPr>
      <w:r>
        <w:rPr>
          <w:rFonts w:ascii="宋体" w:hAnsi="宋体" w:hint="eastAsia"/>
          <w:bCs/>
          <w:szCs w:val="28"/>
        </w:rPr>
        <w:t>主要危险：因产品结构与设计不相符，使用违禁药物，装药量超过最大值规定，部件安装稳定性、牢固性不符合要求，底塞不牢固，不能承受喷火或升空的冲击力，引火线破损、引燃主体时间和</w:t>
      </w:r>
      <w:proofErr w:type="gramStart"/>
      <w:r>
        <w:rPr>
          <w:rFonts w:ascii="宋体" w:hAnsi="宋体" w:hint="eastAsia"/>
          <w:bCs/>
          <w:szCs w:val="28"/>
        </w:rPr>
        <w:t>旁燃时间</w:t>
      </w:r>
      <w:proofErr w:type="gramEnd"/>
      <w:r>
        <w:rPr>
          <w:rFonts w:ascii="宋体" w:hAnsi="宋体" w:hint="eastAsia"/>
          <w:bCs/>
          <w:szCs w:val="28"/>
        </w:rPr>
        <w:t>不符要求，漏药，炸筒、散筒，速燃、爆燃，冲底、倒筒及行走，发射极限角大于规定要求，燃放中断、冲筒、</w:t>
      </w:r>
      <w:proofErr w:type="gramStart"/>
      <w:r>
        <w:rPr>
          <w:rFonts w:ascii="宋体" w:hAnsi="宋体" w:hint="eastAsia"/>
          <w:bCs/>
          <w:szCs w:val="28"/>
        </w:rPr>
        <w:t>熄引等</w:t>
      </w:r>
      <w:proofErr w:type="gramEnd"/>
      <w:r>
        <w:rPr>
          <w:rFonts w:ascii="宋体" w:hAnsi="宋体" w:hint="eastAsia"/>
          <w:bCs/>
          <w:szCs w:val="28"/>
        </w:rPr>
        <w:t>引起的火灾与爆炸。</w:t>
      </w:r>
    </w:p>
    <w:p w:rsidR="00B34EC6" w:rsidRDefault="00A46FD2">
      <w:pPr>
        <w:pStyle w:val="a8"/>
        <w:spacing w:line="360" w:lineRule="auto"/>
        <w:ind w:firstLine="608"/>
        <w:rPr>
          <w:rFonts w:ascii="宋体" w:hAnsi="宋体"/>
          <w:bCs/>
          <w:szCs w:val="28"/>
        </w:rPr>
      </w:pPr>
      <w:r>
        <w:rPr>
          <w:rFonts w:ascii="宋体" w:hAnsi="宋体" w:hint="eastAsia"/>
          <w:bCs/>
          <w:szCs w:val="28"/>
        </w:rPr>
        <w:t>主要危害：烧伤，炸伤。</w:t>
      </w:r>
    </w:p>
    <w:p w:rsidR="00B34EC6" w:rsidRDefault="00A46FD2">
      <w:pPr>
        <w:pStyle w:val="a8"/>
        <w:spacing w:line="360" w:lineRule="auto"/>
        <w:ind w:firstLine="608"/>
        <w:rPr>
          <w:rFonts w:ascii="宋体" w:hAnsi="宋体"/>
          <w:bCs/>
          <w:szCs w:val="28"/>
        </w:rPr>
      </w:pPr>
      <w:r>
        <w:rPr>
          <w:rFonts w:ascii="宋体" w:hAnsi="宋体" w:hint="eastAsia"/>
          <w:bCs/>
          <w:szCs w:val="28"/>
        </w:rPr>
        <w:t>储存措施：储存于阴凉、通风、干燥</w:t>
      </w:r>
      <w:proofErr w:type="gramStart"/>
      <w:r>
        <w:rPr>
          <w:rFonts w:ascii="宋体" w:hAnsi="宋体" w:hint="eastAsia"/>
          <w:bCs/>
          <w:szCs w:val="28"/>
        </w:rPr>
        <w:t>的仓间内</w:t>
      </w:r>
      <w:proofErr w:type="gramEnd"/>
      <w:r>
        <w:rPr>
          <w:rFonts w:ascii="宋体" w:hAnsi="宋体" w:hint="eastAsia"/>
          <w:bCs/>
          <w:szCs w:val="28"/>
        </w:rPr>
        <w:t>，隔绝热源和明火。</w:t>
      </w:r>
    </w:p>
    <w:p w:rsidR="00B34EC6" w:rsidRDefault="00A46FD2">
      <w:pPr>
        <w:spacing w:line="360" w:lineRule="auto"/>
        <w:ind w:firstLineChars="200" w:firstLine="610"/>
        <w:rPr>
          <w:rFonts w:ascii="宋体" w:hAnsi="宋体"/>
          <w:bCs/>
          <w:sz w:val="28"/>
          <w:szCs w:val="28"/>
        </w:rPr>
      </w:pPr>
      <w:bookmarkStart w:id="108" w:name="_Toc103848534"/>
      <w:bookmarkStart w:id="109" w:name="_Toc344628255"/>
      <w:bookmarkStart w:id="110" w:name="_Toc358905528"/>
      <w:bookmarkStart w:id="111" w:name="_Toc309887663"/>
      <w:bookmarkStart w:id="112" w:name="_Toc342574044"/>
      <w:bookmarkStart w:id="113" w:name="_Toc327815657"/>
      <w:bookmarkStart w:id="114" w:name="_Toc115285424"/>
      <w:bookmarkStart w:id="115" w:name="_Toc115355338"/>
      <w:bookmarkStart w:id="116" w:name="_Toc325993602"/>
      <w:bookmarkStart w:id="117" w:name="_Toc327195656"/>
      <w:bookmarkStart w:id="118" w:name="_Toc326761622"/>
      <w:bookmarkStart w:id="119" w:name="_Toc390776374"/>
      <w:bookmarkStart w:id="120" w:name="_Toc103845871"/>
      <w:bookmarkStart w:id="121" w:name="_Toc326157415"/>
      <w:bookmarkStart w:id="122" w:name="_Toc87027632"/>
      <w:bookmarkStart w:id="123" w:name="_Toc122442465"/>
      <w:bookmarkStart w:id="124" w:name="_Toc396146743"/>
      <w:bookmarkStart w:id="125" w:name="_Toc115284733"/>
      <w:bookmarkStart w:id="126" w:name="_Toc117620499"/>
      <w:r>
        <w:rPr>
          <w:rFonts w:ascii="宋体" w:hAnsi="宋体" w:hint="eastAsia"/>
          <w:b/>
          <w:bCs/>
          <w:sz w:val="28"/>
          <w:szCs w:val="28"/>
        </w:rPr>
        <w:t>2）喷花类：</w:t>
      </w:r>
      <w:r>
        <w:rPr>
          <w:rFonts w:ascii="宋体" w:hAnsi="宋体" w:hint="eastAsia"/>
          <w:bCs/>
          <w:sz w:val="28"/>
          <w:szCs w:val="28"/>
        </w:rPr>
        <w:t>燃放时以直向喷射火苗、火花、响声（响珠）为主的产品。</w:t>
      </w:r>
    </w:p>
    <w:p w:rsidR="00B34EC6" w:rsidRDefault="00A46FD2">
      <w:pPr>
        <w:spacing w:line="360" w:lineRule="auto"/>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主要危险：因产品结构与设计不相符，使用违禁药物，装药量超过最大值规定，部件安装稳定性、牢固性不符合要求，底塞不牢固，引火线破损、引燃主体时间和</w:t>
      </w:r>
      <w:proofErr w:type="gramStart"/>
      <w:r>
        <w:rPr>
          <w:rFonts w:ascii="宋体" w:hAnsi="宋体" w:hint="eastAsia"/>
          <w:bCs/>
          <w:sz w:val="28"/>
          <w:szCs w:val="28"/>
        </w:rPr>
        <w:t>旁燃时间</w:t>
      </w:r>
      <w:proofErr w:type="gramEnd"/>
      <w:r>
        <w:rPr>
          <w:rFonts w:ascii="宋体" w:hAnsi="宋体" w:hint="eastAsia"/>
          <w:bCs/>
          <w:sz w:val="28"/>
          <w:szCs w:val="28"/>
        </w:rPr>
        <w:t>不符要求，漏药，炸筒、散筒，速燃、爆燃，冲底、产品倒筒及行走，燃放中断、冲筒、</w:t>
      </w:r>
      <w:proofErr w:type="gramStart"/>
      <w:r>
        <w:rPr>
          <w:rFonts w:ascii="宋体" w:hAnsi="宋体" w:hint="eastAsia"/>
          <w:bCs/>
          <w:sz w:val="28"/>
          <w:szCs w:val="28"/>
        </w:rPr>
        <w:t>熄引等</w:t>
      </w:r>
      <w:proofErr w:type="gramEnd"/>
      <w:r>
        <w:rPr>
          <w:rFonts w:ascii="宋体" w:hAnsi="宋体" w:hint="eastAsia"/>
          <w:bCs/>
          <w:sz w:val="28"/>
          <w:szCs w:val="28"/>
        </w:rPr>
        <w:t>引起的火灾与爆炸。</w:t>
      </w:r>
    </w:p>
    <w:p w:rsidR="00B34EC6" w:rsidRDefault="00A46FD2">
      <w:pPr>
        <w:spacing w:line="360" w:lineRule="auto"/>
        <w:ind w:firstLineChars="200" w:firstLine="608"/>
        <w:rPr>
          <w:rFonts w:ascii="宋体" w:hAnsi="宋体"/>
          <w:bCs/>
          <w:sz w:val="28"/>
          <w:szCs w:val="28"/>
        </w:rPr>
      </w:pPr>
      <w:r>
        <w:rPr>
          <w:rFonts w:ascii="宋体" w:hAnsi="宋体" w:hint="eastAsia"/>
          <w:bCs/>
          <w:sz w:val="28"/>
          <w:szCs w:val="28"/>
        </w:rPr>
        <w:t>主要危害：烧伤，炸伤。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lastRenderedPageBreak/>
        <w:t>储存措施：储存于阴凉、通风、干燥</w:t>
      </w:r>
      <w:proofErr w:type="gramStart"/>
      <w:r>
        <w:rPr>
          <w:rFonts w:ascii="宋体" w:hAnsi="宋体" w:hint="eastAsia"/>
          <w:bCs/>
          <w:sz w:val="28"/>
          <w:szCs w:val="28"/>
        </w:rPr>
        <w:t>的仓间内</w:t>
      </w:r>
      <w:proofErr w:type="gramEnd"/>
      <w:r>
        <w:rPr>
          <w:rFonts w:ascii="宋体" w:hAnsi="宋体" w:hint="eastAsia"/>
          <w:bCs/>
          <w:sz w:val="28"/>
          <w:szCs w:val="28"/>
        </w:rPr>
        <w:t>，隔绝热源和明火。</w:t>
      </w:r>
    </w:p>
    <w:p w:rsidR="00B34EC6" w:rsidRDefault="00A46FD2">
      <w:pPr>
        <w:spacing w:line="580" w:lineRule="exact"/>
        <w:ind w:firstLineChars="200" w:firstLine="610"/>
        <w:rPr>
          <w:rFonts w:ascii="宋体" w:hAnsi="宋体"/>
          <w:bCs/>
          <w:sz w:val="28"/>
          <w:szCs w:val="28"/>
        </w:rPr>
      </w:pPr>
      <w:r>
        <w:rPr>
          <w:rFonts w:ascii="宋体" w:hAnsi="宋体" w:hint="eastAsia"/>
          <w:b/>
          <w:bCs/>
          <w:sz w:val="28"/>
          <w:szCs w:val="28"/>
        </w:rPr>
        <w:t>3）吐珠类：</w:t>
      </w:r>
      <w:r>
        <w:rPr>
          <w:rFonts w:ascii="宋体" w:hAnsi="宋体" w:hint="eastAsia"/>
          <w:bCs/>
          <w:sz w:val="28"/>
          <w:szCs w:val="28"/>
        </w:rPr>
        <w:t>燃放时从同一筒体内有规律地发射出（药粒或药柱）彩珠、彩花、声响等效果的产品。</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手持部分低于最短长度规定，部件安装稳定性、牢固性不符合要求，筒体和底塞耐压值不符合要求，不能承受喷射的冲击力，引火线破损、引燃主体时间和</w:t>
      </w:r>
      <w:proofErr w:type="gramStart"/>
      <w:r>
        <w:rPr>
          <w:rFonts w:ascii="宋体" w:hAnsi="宋体" w:hint="eastAsia"/>
          <w:bCs/>
          <w:sz w:val="28"/>
          <w:szCs w:val="28"/>
        </w:rPr>
        <w:t>旁燃时间</w:t>
      </w:r>
      <w:proofErr w:type="gramEnd"/>
      <w:r>
        <w:rPr>
          <w:rFonts w:ascii="宋体" w:hAnsi="宋体" w:hint="eastAsia"/>
          <w:bCs/>
          <w:sz w:val="28"/>
          <w:szCs w:val="28"/>
        </w:rPr>
        <w:t>不符要求，漏药，炸筒、手持产品速燃、爆燃，冲底、地面（插地）产品倒筒，</w:t>
      </w:r>
      <w:proofErr w:type="gramStart"/>
      <w:r>
        <w:rPr>
          <w:rFonts w:ascii="宋体" w:hAnsi="宋体" w:hint="eastAsia"/>
          <w:bCs/>
          <w:sz w:val="28"/>
          <w:szCs w:val="28"/>
        </w:rPr>
        <w:t>亮珠发射</w:t>
      </w:r>
      <w:proofErr w:type="gramEnd"/>
      <w:r>
        <w:rPr>
          <w:rFonts w:ascii="宋体" w:hAnsi="宋体" w:hint="eastAsia"/>
          <w:bCs/>
          <w:sz w:val="28"/>
          <w:szCs w:val="28"/>
        </w:rPr>
        <w:t>距离与高度不符合要求，燃放中断、冲筒、</w:t>
      </w:r>
      <w:proofErr w:type="gramStart"/>
      <w:r>
        <w:rPr>
          <w:rFonts w:ascii="宋体" w:hAnsi="宋体" w:hint="eastAsia"/>
          <w:bCs/>
          <w:sz w:val="28"/>
          <w:szCs w:val="28"/>
        </w:rPr>
        <w:t>熄引等</w:t>
      </w:r>
      <w:proofErr w:type="gramEnd"/>
      <w:r>
        <w:rPr>
          <w:rFonts w:ascii="宋体" w:hAnsi="宋体" w:hint="eastAsia"/>
          <w:bCs/>
          <w:sz w:val="28"/>
          <w:szCs w:val="28"/>
        </w:rPr>
        <w:t>引起的火灾与爆炸。</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主要危害：烧伤，炸伤。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储存措施：储存于阴凉、通风、干燥</w:t>
      </w:r>
      <w:proofErr w:type="gramStart"/>
      <w:r>
        <w:rPr>
          <w:rFonts w:ascii="宋体" w:hAnsi="宋体" w:hint="eastAsia"/>
          <w:bCs/>
          <w:sz w:val="28"/>
          <w:szCs w:val="28"/>
        </w:rPr>
        <w:t>的仓间内</w:t>
      </w:r>
      <w:proofErr w:type="gramEnd"/>
      <w:r>
        <w:rPr>
          <w:rFonts w:ascii="宋体" w:hAnsi="宋体" w:hint="eastAsia"/>
          <w:bCs/>
          <w:sz w:val="28"/>
          <w:szCs w:val="28"/>
        </w:rPr>
        <w:t>，隔绝热源和明火。</w:t>
      </w:r>
    </w:p>
    <w:p w:rsidR="00B34EC6" w:rsidRDefault="00A46FD2">
      <w:pPr>
        <w:spacing w:line="580" w:lineRule="exact"/>
        <w:ind w:firstLineChars="200" w:firstLine="610"/>
        <w:rPr>
          <w:rFonts w:ascii="宋体" w:hAnsi="宋体"/>
          <w:bCs/>
          <w:sz w:val="28"/>
          <w:szCs w:val="28"/>
        </w:rPr>
      </w:pPr>
      <w:r>
        <w:rPr>
          <w:rFonts w:ascii="宋体" w:hAnsi="宋体" w:hint="eastAsia"/>
          <w:b/>
          <w:bCs/>
          <w:sz w:val="28"/>
          <w:szCs w:val="28"/>
        </w:rPr>
        <w:t>4）升空类：</w:t>
      </w:r>
      <w:r>
        <w:rPr>
          <w:rFonts w:ascii="宋体" w:hAnsi="宋体" w:hint="eastAsia"/>
          <w:bCs/>
          <w:sz w:val="28"/>
          <w:szCs w:val="28"/>
        </w:rPr>
        <w:t>燃放</w:t>
      </w:r>
      <w:proofErr w:type="gramStart"/>
      <w:r>
        <w:rPr>
          <w:rFonts w:ascii="宋体" w:hAnsi="宋体" w:hint="eastAsia"/>
          <w:bCs/>
          <w:sz w:val="28"/>
          <w:szCs w:val="28"/>
        </w:rPr>
        <w:t>时主体</w:t>
      </w:r>
      <w:proofErr w:type="gramEnd"/>
      <w:r>
        <w:rPr>
          <w:rFonts w:ascii="宋体" w:hAnsi="宋体" w:hint="eastAsia"/>
          <w:bCs/>
          <w:sz w:val="28"/>
          <w:szCs w:val="28"/>
        </w:rPr>
        <w:t>定向或旋转升空的产品。</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部件安装稳定性、牢固性不符合要求，不能承受喷火或升空的冲击力，引火线破损、引燃主体时间不符要求，漏药，炸筒、速燃、爆燃，平飞、低炸，发射极限角大于规定要求，升空高度小于规定要求，燃放中断、冲筒、</w:t>
      </w:r>
      <w:proofErr w:type="gramStart"/>
      <w:r>
        <w:rPr>
          <w:rFonts w:ascii="宋体" w:hAnsi="宋体" w:hint="eastAsia"/>
          <w:bCs/>
          <w:sz w:val="28"/>
          <w:szCs w:val="28"/>
        </w:rPr>
        <w:t>熄引等</w:t>
      </w:r>
      <w:proofErr w:type="gramEnd"/>
      <w:r>
        <w:rPr>
          <w:rFonts w:ascii="宋体" w:hAnsi="宋体" w:hint="eastAsia"/>
          <w:bCs/>
          <w:sz w:val="28"/>
          <w:szCs w:val="28"/>
        </w:rPr>
        <w:t>引起的火灾与爆炸。</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主要危害：烧伤，炸伤。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储存措施：储存于阴凉、通风、干燥</w:t>
      </w:r>
      <w:proofErr w:type="gramStart"/>
      <w:r>
        <w:rPr>
          <w:rFonts w:ascii="宋体" w:hAnsi="宋体" w:hint="eastAsia"/>
          <w:bCs/>
          <w:sz w:val="28"/>
          <w:szCs w:val="28"/>
        </w:rPr>
        <w:t>的仓间内</w:t>
      </w:r>
      <w:proofErr w:type="gramEnd"/>
      <w:r>
        <w:rPr>
          <w:rFonts w:ascii="宋体" w:hAnsi="宋体" w:hint="eastAsia"/>
          <w:bCs/>
          <w:sz w:val="28"/>
          <w:szCs w:val="28"/>
        </w:rPr>
        <w:t>，隔绝热源和明火。</w:t>
      </w:r>
    </w:p>
    <w:p w:rsidR="00B34EC6" w:rsidRDefault="00A46FD2">
      <w:pPr>
        <w:spacing w:line="580" w:lineRule="exact"/>
        <w:ind w:firstLineChars="200" w:firstLine="610"/>
        <w:rPr>
          <w:rFonts w:ascii="宋体" w:hAnsi="宋体"/>
          <w:bCs/>
          <w:sz w:val="28"/>
          <w:szCs w:val="28"/>
        </w:rPr>
      </w:pPr>
      <w:r>
        <w:rPr>
          <w:rFonts w:ascii="宋体" w:hAnsi="宋体" w:hint="eastAsia"/>
          <w:b/>
          <w:bCs/>
          <w:sz w:val="28"/>
          <w:szCs w:val="28"/>
        </w:rPr>
        <w:lastRenderedPageBreak/>
        <w:t>5）旋转类：</w:t>
      </w:r>
      <w:r>
        <w:rPr>
          <w:rFonts w:ascii="宋体" w:hAnsi="宋体" w:hint="eastAsia"/>
          <w:bCs/>
          <w:sz w:val="28"/>
          <w:szCs w:val="28"/>
        </w:rPr>
        <w:t>燃放</w:t>
      </w:r>
      <w:proofErr w:type="gramStart"/>
      <w:r>
        <w:rPr>
          <w:rFonts w:ascii="宋体" w:hAnsi="宋体" w:hint="eastAsia"/>
          <w:bCs/>
          <w:sz w:val="28"/>
          <w:szCs w:val="28"/>
        </w:rPr>
        <w:t>时主体</w:t>
      </w:r>
      <w:proofErr w:type="gramEnd"/>
      <w:r>
        <w:rPr>
          <w:rFonts w:ascii="宋体" w:hAnsi="宋体" w:hint="eastAsia"/>
          <w:bCs/>
          <w:sz w:val="28"/>
          <w:szCs w:val="28"/>
        </w:rPr>
        <w:t>自身旋转但</w:t>
      </w:r>
      <w:proofErr w:type="gramStart"/>
      <w:r>
        <w:rPr>
          <w:rFonts w:ascii="宋体" w:hAnsi="宋体" w:hint="eastAsia"/>
          <w:bCs/>
          <w:sz w:val="28"/>
          <w:szCs w:val="28"/>
        </w:rPr>
        <w:t>不</w:t>
      </w:r>
      <w:proofErr w:type="gramEnd"/>
      <w:r>
        <w:rPr>
          <w:rFonts w:ascii="宋体" w:hAnsi="宋体" w:hint="eastAsia"/>
          <w:bCs/>
          <w:sz w:val="28"/>
          <w:szCs w:val="28"/>
        </w:rPr>
        <w:t>升空的产品。</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主要危险：因产品结构与设计不相符，使用违禁药物，装药量超过最大值规定，引火线破损、引燃主体时间和</w:t>
      </w:r>
      <w:proofErr w:type="gramStart"/>
      <w:r>
        <w:rPr>
          <w:rFonts w:ascii="宋体" w:hAnsi="宋体" w:hint="eastAsia"/>
          <w:bCs/>
          <w:sz w:val="28"/>
          <w:szCs w:val="28"/>
        </w:rPr>
        <w:t>旁燃时间</w:t>
      </w:r>
      <w:proofErr w:type="gramEnd"/>
      <w:r>
        <w:rPr>
          <w:rFonts w:ascii="宋体" w:hAnsi="宋体" w:hint="eastAsia"/>
          <w:bCs/>
          <w:sz w:val="28"/>
          <w:szCs w:val="28"/>
        </w:rPr>
        <w:t>不符要求，漏药，旋转范围、飞离地面高度大于规定要求，旋转断线，冲底、冲头，喷射高度大于规定，燃放中断、冲筒、</w:t>
      </w:r>
      <w:proofErr w:type="gramStart"/>
      <w:r>
        <w:rPr>
          <w:rFonts w:ascii="宋体" w:hAnsi="宋体" w:hint="eastAsia"/>
          <w:bCs/>
          <w:sz w:val="28"/>
          <w:szCs w:val="28"/>
        </w:rPr>
        <w:t>熄引等</w:t>
      </w:r>
      <w:proofErr w:type="gramEnd"/>
      <w:r>
        <w:rPr>
          <w:rFonts w:ascii="宋体" w:hAnsi="宋体" w:hint="eastAsia"/>
          <w:bCs/>
          <w:sz w:val="28"/>
          <w:szCs w:val="28"/>
        </w:rPr>
        <w:t>引起的火灾与爆炸。</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主要危害：烧伤。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储存措施：储存于阴凉、通风、干燥的仓库，隔绝热源和明火。</w:t>
      </w:r>
    </w:p>
    <w:p w:rsidR="00B34EC6" w:rsidRDefault="00A46FD2">
      <w:pPr>
        <w:spacing w:line="580" w:lineRule="exact"/>
        <w:ind w:firstLineChars="200" w:firstLine="610"/>
        <w:rPr>
          <w:rFonts w:ascii="宋体" w:hAnsi="宋体"/>
          <w:bCs/>
          <w:sz w:val="28"/>
          <w:szCs w:val="28"/>
        </w:rPr>
      </w:pPr>
      <w:r>
        <w:rPr>
          <w:rFonts w:ascii="宋体" w:hAnsi="宋体" w:hint="eastAsia"/>
          <w:b/>
          <w:bCs/>
          <w:sz w:val="28"/>
          <w:szCs w:val="28"/>
        </w:rPr>
        <w:t>6）玩具类：</w:t>
      </w:r>
      <w:r>
        <w:rPr>
          <w:rFonts w:ascii="宋体" w:hAnsi="宋体" w:hint="eastAsia"/>
          <w:bCs/>
          <w:sz w:val="28"/>
          <w:szCs w:val="28"/>
        </w:rPr>
        <w:t>形式多样、运动范围相对较小的低空产品，燃放时产生火花、烟雾、爆响等效果，有玩具造型、线香、摩擦、烟雾产品等。</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主要危险：因产品结构与设计不相符，使用违禁药物，装药量超过最大值规定，手持部分低于最短长度规定，燃放中断、冲筒、</w:t>
      </w:r>
      <w:proofErr w:type="gramStart"/>
      <w:r>
        <w:rPr>
          <w:rFonts w:ascii="宋体" w:hAnsi="宋体" w:hint="eastAsia"/>
          <w:bCs/>
          <w:sz w:val="28"/>
          <w:szCs w:val="28"/>
        </w:rPr>
        <w:t>熄引等</w:t>
      </w:r>
      <w:proofErr w:type="gramEnd"/>
      <w:r>
        <w:rPr>
          <w:rFonts w:ascii="宋体" w:hAnsi="宋体" w:hint="eastAsia"/>
          <w:bCs/>
          <w:sz w:val="28"/>
          <w:szCs w:val="28"/>
        </w:rPr>
        <w:t>引起的火灾与爆炸。</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主要危害：烧伤，炸伤。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储存措施：储存于阴凉、通风、干燥</w:t>
      </w:r>
      <w:proofErr w:type="gramStart"/>
      <w:r>
        <w:rPr>
          <w:rFonts w:ascii="宋体" w:hAnsi="宋体" w:hint="eastAsia"/>
          <w:bCs/>
          <w:sz w:val="28"/>
          <w:szCs w:val="28"/>
        </w:rPr>
        <w:t>的仓间内</w:t>
      </w:r>
      <w:proofErr w:type="gramEnd"/>
      <w:r>
        <w:rPr>
          <w:rFonts w:ascii="宋体" w:hAnsi="宋体" w:hint="eastAsia"/>
          <w:bCs/>
          <w:sz w:val="28"/>
          <w:szCs w:val="28"/>
        </w:rPr>
        <w:t>，隔绝热源和明火。</w:t>
      </w:r>
    </w:p>
    <w:p w:rsidR="00B34EC6" w:rsidRDefault="00A46FD2">
      <w:pPr>
        <w:spacing w:line="580" w:lineRule="exact"/>
        <w:ind w:firstLineChars="200" w:firstLine="610"/>
        <w:rPr>
          <w:rFonts w:ascii="宋体" w:hAnsi="宋体"/>
          <w:bCs/>
          <w:sz w:val="28"/>
          <w:szCs w:val="28"/>
        </w:rPr>
      </w:pPr>
      <w:r>
        <w:rPr>
          <w:rFonts w:ascii="宋体" w:hAnsi="宋体" w:hint="eastAsia"/>
          <w:b/>
          <w:bCs/>
          <w:sz w:val="28"/>
          <w:szCs w:val="28"/>
        </w:rPr>
        <w:t>7）爆竹类：</w:t>
      </w:r>
      <w:r>
        <w:rPr>
          <w:rFonts w:ascii="宋体" w:hAnsi="宋体"/>
          <w:bCs/>
          <w:sz w:val="28"/>
          <w:szCs w:val="28"/>
        </w:rPr>
        <w:t>燃放</w:t>
      </w:r>
      <w:proofErr w:type="gramStart"/>
      <w:r>
        <w:rPr>
          <w:rFonts w:ascii="宋体" w:hAnsi="宋体"/>
          <w:bCs/>
          <w:sz w:val="28"/>
          <w:szCs w:val="28"/>
        </w:rPr>
        <w:t>时主体</w:t>
      </w:r>
      <w:proofErr w:type="gramEnd"/>
      <w:r>
        <w:rPr>
          <w:rFonts w:ascii="宋体" w:hAnsi="宋体"/>
          <w:bCs/>
          <w:sz w:val="28"/>
          <w:szCs w:val="28"/>
        </w:rPr>
        <w:t>爆炸（主体筒体破碎或者爆裂）但</w:t>
      </w:r>
      <w:proofErr w:type="gramStart"/>
      <w:r>
        <w:rPr>
          <w:rFonts w:ascii="宋体" w:hAnsi="宋体"/>
          <w:bCs/>
          <w:sz w:val="28"/>
          <w:szCs w:val="28"/>
        </w:rPr>
        <w:t>不</w:t>
      </w:r>
      <w:proofErr w:type="gramEnd"/>
      <w:r>
        <w:rPr>
          <w:rFonts w:ascii="宋体" w:hAnsi="宋体"/>
          <w:bCs/>
          <w:sz w:val="28"/>
          <w:szCs w:val="28"/>
        </w:rPr>
        <w:t>升空，产生爆炸声音、闪光等效果，以听觉效果为主的产品。</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主要危险：因产品结构与设计不相符，使用违禁药物，装药量超过最大值规定，引火线破损，漏药，爆燃等引起的火灾与爆炸。</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主要危害：烧伤，炸伤。</w:t>
      </w:r>
    </w:p>
    <w:p w:rsidR="00B34EC6" w:rsidRDefault="00A46FD2">
      <w:pPr>
        <w:spacing w:line="580" w:lineRule="exact"/>
        <w:ind w:firstLineChars="200" w:firstLine="608"/>
        <w:rPr>
          <w:rFonts w:ascii="宋体" w:hAnsi="宋体"/>
          <w:bCs/>
          <w:sz w:val="28"/>
          <w:szCs w:val="28"/>
        </w:rPr>
      </w:pPr>
      <w:r>
        <w:rPr>
          <w:rFonts w:ascii="宋体" w:hAnsi="宋体" w:hint="eastAsia"/>
          <w:bCs/>
          <w:sz w:val="28"/>
          <w:szCs w:val="28"/>
        </w:rPr>
        <w:t>储存措施：储存于阴凉、通风、干燥</w:t>
      </w:r>
      <w:proofErr w:type="gramStart"/>
      <w:r>
        <w:rPr>
          <w:rFonts w:ascii="宋体" w:hAnsi="宋体" w:hint="eastAsia"/>
          <w:bCs/>
          <w:sz w:val="28"/>
          <w:szCs w:val="28"/>
        </w:rPr>
        <w:t>的仓间内</w:t>
      </w:r>
      <w:proofErr w:type="gramEnd"/>
      <w:r>
        <w:rPr>
          <w:rFonts w:ascii="宋体" w:hAnsi="宋体" w:hint="eastAsia"/>
          <w:bCs/>
          <w:sz w:val="28"/>
          <w:szCs w:val="28"/>
        </w:rPr>
        <w:t>，隔绝热源和明</w:t>
      </w:r>
      <w:r>
        <w:rPr>
          <w:rFonts w:ascii="宋体" w:hAnsi="宋体" w:hint="eastAsia"/>
          <w:bCs/>
          <w:sz w:val="28"/>
          <w:szCs w:val="28"/>
        </w:rPr>
        <w:lastRenderedPageBreak/>
        <w:t>火。</w:t>
      </w:r>
    </w:p>
    <w:p w:rsidR="00B34EC6" w:rsidRDefault="00A46FD2">
      <w:pPr>
        <w:keepLines/>
        <w:widowControl/>
        <w:spacing w:line="580" w:lineRule="exact"/>
        <w:outlineLvl w:val="2"/>
        <w:rPr>
          <w:rFonts w:ascii="黑体" w:eastAsia="黑体"/>
          <w:bCs/>
          <w:snapToGrid w:val="0"/>
          <w:sz w:val="28"/>
          <w:szCs w:val="28"/>
        </w:rPr>
      </w:pPr>
      <w:bookmarkStart w:id="127" w:name="_Toc164946201"/>
      <w:r>
        <w:rPr>
          <w:rFonts w:ascii="黑体" w:eastAsia="黑体" w:hint="eastAsia"/>
          <w:bCs/>
          <w:snapToGrid w:val="0"/>
          <w:sz w:val="28"/>
          <w:szCs w:val="28"/>
        </w:rPr>
        <w:t>3.2.2其它危险因素辨识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B34EC6" w:rsidRDefault="00A46FD2">
      <w:pPr>
        <w:spacing w:line="580" w:lineRule="exact"/>
        <w:ind w:firstLineChars="200" w:firstLine="608"/>
        <w:rPr>
          <w:rFonts w:ascii="宋体" w:hAnsi="宋体" w:cs="宋体"/>
          <w:sz w:val="28"/>
          <w:szCs w:val="28"/>
        </w:rPr>
      </w:pPr>
      <w:r>
        <w:rPr>
          <w:rFonts w:ascii="宋体" w:hAnsi="宋体" w:cs="宋体" w:hint="eastAsia"/>
          <w:sz w:val="28"/>
          <w:szCs w:val="28"/>
        </w:rPr>
        <w:t>1）不同级别产品燃放危险有害因素辨识</w:t>
      </w:r>
    </w:p>
    <w:p w:rsidR="00B34EC6" w:rsidRDefault="00A46FD2">
      <w:pPr>
        <w:spacing w:line="580" w:lineRule="exact"/>
        <w:ind w:firstLineChars="200" w:firstLine="608"/>
        <w:rPr>
          <w:rFonts w:ascii="宋体" w:hAnsi="宋体" w:cs="宋体"/>
          <w:sz w:val="28"/>
          <w:szCs w:val="28"/>
          <w:lang w:val="en-GB"/>
        </w:rPr>
      </w:pPr>
      <w:r>
        <w:rPr>
          <w:rFonts w:ascii="宋体" w:hAnsi="宋体" w:cs="宋体" w:hint="eastAsia"/>
          <w:sz w:val="28"/>
          <w:szCs w:val="28"/>
          <w:lang w:val="en-GB"/>
        </w:rPr>
        <w:t>按照产品的药量及所能构成的危险性，该企业经营（储存）的产品为</w:t>
      </w:r>
      <w:r>
        <w:rPr>
          <w:rFonts w:ascii="宋体" w:hAnsi="宋体" w:cs="宋体" w:hint="eastAsia"/>
          <w:sz w:val="28"/>
          <w:szCs w:val="28"/>
        </w:rPr>
        <w:t>B、</w:t>
      </w:r>
      <w:r>
        <w:rPr>
          <w:rFonts w:ascii="宋体" w:hAnsi="宋体" w:cs="宋体" w:hint="eastAsia"/>
          <w:sz w:val="28"/>
          <w:szCs w:val="28"/>
          <w:lang w:val="en-GB"/>
        </w:rPr>
        <w:t>C、</w:t>
      </w:r>
      <w:bookmarkStart w:id="128" w:name="OLE_LINK26"/>
      <w:r>
        <w:rPr>
          <w:rFonts w:ascii="宋体" w:hAnsi="宋体" w:cs="宋体" w:hint="eastAsia"/>
          <w:sz w:val="28"/>
          <w:szCs w:val="28"/>
        </w:rPr>
        <w:t>D</w:t>
      </w:r>
      <w:r>
        <w:rPr>
          <w:rFonts w:ascii="宋体" w:hAnsi="宋体" w:cs="宋体" w:hint="eastAsia"/>
          <w:sz w:val="28"/>
          <w:szCs w:val="28"/>
          <w:lang w:val="en-GB"/>
        </w:rPr>
        <w:t>级</w:t>
      </w:r>
      <w:bookmarkEnd w:id="128"/>
      <w:r>
        <w:rPr>
          <w:rFonts w:ascii="宋体" w:hAnsi="宋体" w:cs="宋体" w:hint="eastAsia"/>
          <w:sz w:val="28"/>
          <w:szCs w:val="28"/>
          <w:lang w:val="en-GB"/>
        </w:rPr>
        <w:t>。</w:t>
      </w:r>
    </w:p>
    <w:p w:rsidR="00B34EC6" w:rsidRDefault="00A46FD2">
      <w:pPr>
        <w:spacing w:line="580" w:lineRule="exact"/>
        <w:ind w:firstLineChars="200" w:firstLine="608"/>
        <w:rPr>
          <w:rFonts w:ascii="宋体" w:hAnsi="宋体" w:cs="宋体"/>
          <w:sz w:val="28"/>
          <w:szCs w:val="28"/>
        </w:rPr>
      </w:pPr>
      <w:bookmarkStart w:id="129" w:name="OLE_LINK27"/>
      <w:r>
        <w:rPr>
          <w:rFonts w:ascii="宋体" w:hAnsi="宋体" w:cs="宋体" w:hint="eastAsia"/>
          <w:sz w:val="28"/>
          <w:szCs w:val="28"/>
        </w:rPr>
        <w:t>B级：适于专业人员在特定的室外空旷地点燃放的产品，危险性较大的产品。</w:t>
      </w:r>
    </w:p>
    <w:p w:rsidR="00B34EC6" w:rsidRDefault="00A46FD2">
      <w:pPr>
        <w:spacing w:line="580" w:lineRule="exact"/>
        <w:ind w:firstLineChars="200" w:firstLine="608"/>
        <w:rPr>
          <w:rFonts w:ascii="宋体" w:hAnsi="宋体" w:cs="宋体"/>
          <w:sz w:val="28"/>
          <w:szCs w:val="28"/>
        </w:rPr>
      </w:pPr>
      <w:r>
        <w:rPr>
          <w:rFonts w:ascii="宋体" w:hAnsi="宋体" w:cs="宋体" w:hint="eastAsia"/>
          <w:sz w:val="28"/>
          <w:szCs w:val="28"/>
        </w:rPr>
        <w:t>C级：适于室外开放空间燃放的产品，危险性较小的产品。</w:t>
      </w:r>
    </w:p>
    <w:bookmarkEnd w:id="129"/>
    <w:p w:rsidR="00B34EC6" w:rsidRDefault="00A46FD2">
      <w:pPr>
        <w:spacing w:line="580" w:lineRule="exact"/>
        <w:ind w:firstLineChars="200" w:firstLine="608"/>
        <w:rPr>
          <w:rFonts w:ascii="宋体" w:hAnsi="宋体" w:cs="宋体"/>
          <w:sz w:val="28"/>
          <w:szCs w:val="28"/>
        </w:rPr>
      </w:pPr>
      <w:r>
        <w:rPr>
          <w:rFonts w:ascii="宋体" w:hAnsi="宋体" w:cs="宋体" w:hint="eastAsia"/>
          <w:sz w:val="28"/>
          <w:szCs w:val="28"/>
        </w:rPr>
        <w:t>D</w:t>
      </w:r>
      <w:r>
        <w:rPr>
          <w:rFonts w:ascii="宋体" w:hAnsi="宋体" w:cs="宋体" w:hint="eastAsia"/>
          <w:sz w:val="28"/>
          <w:szCs w:val="28"/>
          <w:lang w:val="en-GB"/>
        </w:rPr>
        <w:t>级：</w:t>
      </w:r>
      <w:r>
        <w:rPr>
          <w:rFonts w:ascii="宋体" w:hAnsi="宋体" w:cs="宋体" w:hint="eastAsia"/>
          <w:sz w:val="28"/>
          <w:szCs w:val="28"/>
        </w:rPr>
        <w:t>适于近距离燃放、危险性很小的产品。</w:t>
      </w:r>
    </w:p>
    <w:p w:rsidR="00B34EC6" w:rsidRDefault="00A46FD2">
      <w:pPr>
        <w:spacing w:beforeLines="50" w:before="156" w:line="400" w:lineRule="exact"/>
        <w:jc w:val="center"/>
        <w:rPr>
          <w:rFonts w:ascii="黑体" w:eastAsia="黑体" w:hAnsi="黑体"/>
          <w:sz w:val="24"/>
        </w:rPr>
      </w:pPr>
      <w:r>
        <w:rPr>
          <w:rFonts w:ascii="黑体" w:eastAsia="黑体" w:hAnsi="黑体" w:hint="eastAsia"/>
          <w:sz w:val="24"/>
        </w:rPr>
        <w:t xml:space="preserve">表3.2-1  </w:t>
      </w:r>
      <w:r>
        <w:rPr>
          <w:rFonts w:ascii="黑体" w:eastAsia="黑体" w:hAnsi="黑体" w:hint="eastAsia"/>
          <w:bCs/>
          <w:sz w:val="24"/>
        </w:rPr>
        <w:t>产品分级与药量（W/单个产品）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94"/>
        <w:gridCol w:w="1384"/>
        <w:gridCol w:w="2671"/>
        <w:gridCol w:w="1134"/>
        <w:gridCol w:w="1984"/>
        <w:gridCol w:w="1060"/>
      </w:tblGrid>
      <w:tr w:rsidR="00B34EC6" w:rsidTr="00F85CF9">
        <w:trPr>
          <w:trHeight w:val="263"/>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序号</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产品大类</w:t>
            </w:r>
          </w:p>
        </w:tc>
        <w:tc>
          <w:tcPr>
            <w:tcW w:w="2671" w:type="dxa"/>
            <w:vMerge w:val="restart"/>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产品小类</w:t>
            </w:r>
          </w:p>
        </w:tc>
        <w:tc>
          <w:tcPr>
            <w:tcW w:w="4178" w:type="dxa"/>
            <w:gridSpan w:val="3"/>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最大允许药量</w:t>
            </w:r>
          </w:p>
        </w:tc>
      </w:tr>
      <w:tr w:rsidR="00B34EC6" w:rsidTr="00F85CF9">
        <w:trPr>
          <w:trHeight w:val="306"/>
          <w:jc w:val="center"/>
        </w:trPr>
        <w:tc>
          <w:tcPr>
            <w:tcW w:w="694" w:type="dxa"/>
            <w:vMerge/>
            <w:vAlign w:val="center"/>
          </w:tcPr>
          <w:p w:rsidR="00B34EC6" w:rsidRDefault="00B34EC6">
            <w:pPr>
              <w:widowControl/>
              <w:jc w:val="left"/>
              <w:rPr>
                <w:rFonts w:ascii="宋体" w:hAnsi="宋体"/>
                <w:b/>
                <w:kern w:val="0"/>
                <w:szCs w:val="21"/>
              </w:rPr>
            </w:pPr>
          </w:p>
        </w:tc>
        <w:tc>
          <w:tcPr>
            <w:tcW w:w="1384" w:type="dxa"/>
            <w:vMerge/>
            <w:vAlign w:val="center"/>
          </w:tcPr>
          <w:p w:rsidR="00B34EC6" w:rsidRDefault="00B34EC6">
            <w:pPr>
              <w:widowControl/>
              <w:jc w:val="left"/>
              <w:rPr>
                <w:rFonts w:ascii="宋体" w:hAnsi="宋体"/>
                <w:b/>
                <w:kern w:val="0"/>
                <w:szCs w:val="21"/>
              </w:rPr>
            </w:pPr>
          </w:p>
        </w:tc>
        <w:tc>
          <w:tcPr>
            <w:tcW w:w="2671" w:type="dxa"/>
            <w:vMerge/>
            <w:vAlign w:val="center"/>
          </w:tcPr>
          <w:p w:rsidR="00B34EC6" w:rsidRDefault="00B34EC6">
            <w:pPr>
              <w:widowControl/>
              <w:jc w:val="left"/>
              <w:rPr>
                <w:rFonts w:ascii="宋体" w:hAnsi="宋体"/>
                <w:b/>
                <w:kern w:val="0"/>
                <w:szCs w:val="21"/>
              </w:rPr>
            </w:pPr>
          </w:p>
        </w:tc>
        <w:tc>
          <w:tcPr>
            <w:tcW w:w="1134" w:type="dxa"/>
            <w:tcBorders>
              <w:right w:val="single" w:sz="4" w:space="0" w:color="auto"/>
            </w:tcBorders>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B级</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C级</w:t>
            </w:r>
          </w:p>
        </w:tc>
        <w:tc>
          <w:tcPr>
            <w:tcW w:w="1060" w:type="dxa"/>
            <w:vAlign w:val="center"/>
          </w:tcPr>
          <w:p w:rsidR="00B34EC6" w:rsidRDefault="00A46FD2">
            <w:pPr>
              <w:tabs>
                <w:tab w:val="left" w:pos="420"/>
                <w:tab w:val="left" w:pos="839"/>
              </w:tabs>
              <w:adjustRightInd w:val="0"/>
              <w:snapToGrid w:val="0"/>
              <w:jc w:val="center"/>
              <w:rPr>
                <w:rFonts w:ascii="宋体" w:hAnsi="宋体"/>
                <w:b/>
                <w:kern w:val="0"/>
                <w:szCs w:val="21"/>
              </w:rPr>
            </w:pPr>
            <w:r>
              <w:rPr>
                <w:rFonts w:ascii="宋体" w:hAnsi="宋体" w:hint="eastAsia"/>
                <w:b/>
                <w:kern w:val="0"/>
                <w:szCs w:val="21"/>
              </w:rPr>
              <w:t>D级</w:t>
            </w:r>
          </w:p>
        </w:tc>
      </w:tr>
      <w:tr w:rsidR="00B34EC6" w:rsidTr="00F85CF9">
        <w:trPr>
          <w:trHeight w:val="335"/>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1</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爆竹类</w:t>
            </w:r>
          </w:p>
        </w:tc>
        <w:tc>
          <w:tcPr>
            <w:tcW w:w="2671" w:type="dxa"/>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黑药炮</w:t>
            </w:r>
          </w:p>
        </w:tc>
        <w:tc>
          <w:tcPr>
            <w:tcW w:w="1134" w:type="dxa"/>
            <w:tcBorders>
              <w:right w:val="single" w:sz="4" w:space="0" w:color="auto"/>
            </w:tcBorders>
            <w:vAlign w:val="center"/>
          </w:tcPr>
          <w:p w:rsidR="00B34EC6" w:rsidRDefault="00A46FD2">
            <w:pPr>
              <w:autoSpaceDE w:val="0"/>
              <w:autoSpaceDN w:val="0"/>
              <w:adjustRightInd w:val="0"/>
              <w:snapToGrid w:val="0"/>
              <w:jc w:val="center"/>
              <w:rPr>
                <w:rFonts w:ascii="宋体" w:hAnsi="宋体"/>
                <w:bCs/>
                <w:kern w:val="0"/>
                <w:szCs w:val="21"/>
              </w:rPr>
            </w:pPr>
            <w:r>
              <w:rPr>
                <w:rFonts w:ascii="宋体" w:hAnsi="宋体" w:hint="eastAsia"/>
                <w:bCs/>
                <w:kern w:val="0"/>
                <w:szCs w:val="21"/>
              </w:rPr>
              <w:t>——</w:t>
            </w:r>
          </w:p>
        </w:tc>
        <w:tc>
          <w:tcPr>
            <w:tcW w:w="1984" w:type="dxa"/>
            <w:tcBorders>
              <w:left w:val="single" w:sz="4" w:space="0" w:color="auto"/>
            </w:tcBorders>
            <w:vAlign w:val="center"/>
          </w:tcPr>
          <w:p w:rsidR="00B34EC6" w:rsidRDefault="00A46FD2">
            <w:pPr>
              <w:autoSpaceDE w:val="0"/>
              <w:autoSpaceDN w:val="0"/>
              <w:adjustRightInd w:val="0"/>
              <w:snapToGrid w:val="0"/>
              <w:jc w:val="center"/>
              <w:rPr>
                <w:rFonts w:ascii="宋体" w:hAnsi="宋体"/>
                <w:bCs/>
                <w:kern w:val="0"/>
                <w:szCs w:val="21"/>
              </w:rPr>
            </w:pPr>
            <w:r>
              <w:rPr>
                <w:rFonts w:ascii="宋体" w:hAnsi="宋体" w:hint="eastAsia"/>
                <w:kern w:val="0"/>
                <w:szCs w:val="21"/>
              </w:rPr>
              <w:t>1g/</w:t>
            </w:r>
            <w:proofErr w:type="gramStart"/>
            <w:r>
              <w:rPr>
                <w:rFonts w:ascii="宋体" w:hAnsi="宋体" w:hint="eastAsia"/>
                <w:kern w:val="0"/>
                <w:szCs w:val="21"/>
              </w:rPr>
              <w:t>个</w:t>
            </w:r>
            <w:proofErr w:type="gramEnd"/>
          </w:p>
        </w:tc>
        <w:tc>
          <w:tcPr>
            <w:tcW w:w="1060"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w:t>
            </w:r>
          </w:p>
        </w:tc>
      </w:tr>
      <w:tr w:rsidR="00B34EC6" w:rsidTr="00F85CF9">
        <w:trPr>
          <w:trHeight w:val="297"/>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bCs/>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bCs/>
                <w:kern w:val="0"/>
                <w:szCs w:val="21"/>
              </w:rPr>
              <w:t>白药炮</w:t>
            </w:r>
          </w:p>
        </w:tc>
        <w:tc>
          <w:tcPr>
            <w:tcW w:w="1134" w:type="dxa"/>
            <w:tcBorders>
              <w:right w:val="single" w:sz="4" w:space="0" w:color="auto"/>
            </w:tcBorders>
            <w:vAlign w:val="center"/>
          </w:tcPr>
          <w:p w:rsidR="00B34EC6" w:rsidRDefault="00A46FD2">
            <w:pPr>
              <w:tabs>
                <w:tab w:val="left" w:pos="420"/>
                <w:tab w:val="left" w:pos="839"/>
              </w:tabs>
              <w:adjustRightInd w:val="0"/>
              <w:snapToGrid w:val="0"/>
              <w:jc w:val="center"/>
              <w:rPr>
                <w:rFonts w:ascii="宋体" w:hAnsi="宋体"/>
                <w:bCs/>
                <w:kern w:val="0"/>
                <w:szCs w:val="21"/>
                <w:highlight w:val="yellow"/>
                <w:u w:val="single"/>
              </w:rPr>
            </w:pPr>
            <w:r>
              <w:rPr>
                <w:rFonts w:ascii="宋体" w:hAnsi="宋体" w:hint="eastAsia"/>
                <w:bCs/>
                <w:kern w:val="0"/>
                <w:szCs w:val="21"/>
              </w:rPr>
              <w:t>——</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bCs/>
                <w:kern w:val="0"/>
                <w:szCs w:val="21"/>
                <w:highlight w:val="yellow"/>
                <w:u w:val="single"/>
              </w:rPr>
            </w:pPr>
            <w:r>
              <w:rPr>
                <w:rFonts w:ascii="宋体" w:hAnsi="宋体" w:hint="eastAsia"/>
                <w:kern w:val="0"/>
                <w:szCs w:val="21"/>
              </w:rPr>
              <w:t>0.2g/</w:t>
            </w:r>
            <w:proofErr w:type="gramStart"/>
            <w:r>
              <w:rPr>
                <w:rFonts w:ascii="宋体" w:hAnsi="宋体" w:hint="eastAsia"/>
                <w:kern w:val="0"/>
                <w:szCs w:val="21"/>
              </w:rPr>
              <w:t>个</w:t>
            </w:r>
            <w:proofErr w:type="gramEnd"/>
          </w:p>
        </w:tc>
        <w:tc>
          <w:tcPr>
            <w:tcW w:w="1060" w:type="dxa"/>
            <w:vMerge/>
            <w:vAlign w:val="center"/>
          </w:tcPr>
          <w:p w:rsidR="00B34EC6" w:rsidRDefault="00B34EC6">
            <w:pPr>
              <w:widowControl/>
              <w:jc w:val="left"/>
              <w:rPr>
                <w:rFonts w:ascii="宋体" w:hAnsi="宋体"/>
                <w:kern w:val="0"/>
                <w:szCs w:val="21"/>
              </w:rPr>
            </w:pPr>
          </w:p>
        </w:tc>
      </w:tr>
      <w:tr w:rsidR="00B34EC6" w:rsidTr="00F85CF9">
        <w:trPr>
          <w:trHeight w:val="287"/>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2</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喷花类</w:t>
            </w: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地面（水上）喷花</w:t>
            </w:r>
          </w:p>
        </w:tc>
        <w:tc>
          <w:tcPr>
            <w:tcW w:w="1134" w:type="dxa"/>
            <w:tcBorders>
              <w:right w:val="single" w:sz="4" w:space="0" w:color="auto"/>
            </w:tcBorders>
            <w:vAlign w:val="center"/>
          </w:tcPr>
          <w:p w:rsidR="00B34EC6" w:rsidRPr="00F85CF9" w:rsidRDefault="00A46FD2">
            <w:pPr>
              <w:tabs>
                <w:tab w:val="left" w:pos="420"/>
                <w:tab w:val="left" w:pos="839"/>
              </w:tabs>
              <w:adjustRightInd w:val="0"/>
              <w:snapToGrid w:val="0"/>
              <w:jc w:val="center"/>
              <w:rPr>
                <w:rFonts w:ascii="宋体" w:hAnsi="宋体"/>
                <w:color w:val="FF0000"/>
                <w:kern w:val="0"/>
                <w:szCs w:val="21"/>
              </w:rPr>
            </w:pPr>
            <w:r w:rsidRPr="00F85CF9">
              <w:rPr>
                <w:rFonts w:ascii="宋体" w:hAnsi="宋体" w:hint="eastAsia"/>
                <w:color w:val="FF0000"/>
                <w:kern w:val="0"/>
                <w:szCs w:val="21"/>
              </w:rPr>
              <w:t>500g</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200g</w:t>
            </w:r>
          </w:p>
        </w:tc>
        <w:tc>
          <w:tcPr>
            <w:tcW w:w="1060"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10g</w:t>
            </w:r>
          </w:p>
        </w:tc>
      </w:tr>
      <w:tr w:rsidR="00B34EC6" w:rsidTr="00F85CF9">
        <w:trPr>
          <w:trHeight w:val="305"/>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手持（插入）喷花</w:t>
            </w:r>
          </w:p>
        </w:tc>
        <w:tc>
          <w:tcPr>
            <w:tcW w:w="1134" w:type="dxa"/>
            <w:tcBorders>
              <w:right w:val="single" w:sz="4" w:space="0" w:color="auto"/>
            </w:tcBorders>
            <w:vAlign w:val="center"/>
          </w:tcPr>
          <w:p w:rsidR="00B34EC6" w:rsidRPr="00F85CF9" w:rsidRDefault="00A46FD2">
            <w:pPr>
              <w:tabs>
                <w:tab w:val="left" w:pos="420"/>
                <w:tab w:val="left" w:pos="839"/>
              </w:tabs>
              <w:adjustRightInd w:val="0"/>
              <w:snapToGrid w:val="0"/>
              <w:jc w:val="center"/>
              <w:rPr>
                <w:rFonts w:ascii="宋体" w:hAnsi="宋体"/>
                <w:color w:val="FF0000"/>
                <w:kern w:val="0"/>
                <w:szCs w:val="21"/>
              </w:rPr>
            </w:pPr>
            <w:r w:rsidRPr="00F85CF9">
              <w:rPr>
                <w:rFonts w:ascii="宋体" w:hAnsi="宋体" w:hint="eastAsia"/>
                <w:bCs/>
                <w:color w:val="FF0000"/>
                <w:kern w:val="0"/>
                <w:szCs w:val="21"/>
              </w:rPr>
              <w:t>——</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75g</w:t>
            </w:r>
          </w:p>
        </w:tc>
        <w:tc>
          <w:tcPr>
            <w:tcW w:w="1060" w:type="dxa"/>
            <w:vAlign w:val="center"/>
          </w:tcPr>
          <w:p w:rsidR="00B34EC6" w:rsidRDefault="00A46FD2">
            <w:pPr>
              <w:tabs>
                <w:tab w:val="left" w:pos="420"/>
                <w:tab w:val="left" w:pos="839"/>
              </w:tabs>
              <w:adjustRightInd w:val="0"/>
              <w:snapToGrid w:val="0"/>
              <w:ind w:left="420"/>
              <w:rPr>
                <w:rFonts w:ascii="宋体" w:hAnsi="宋体"/>
                <w:kern w:val="0"/>
                <w:szCs w:val="21"/>
              </w:rPr>
            </w:pPr>
            <w:r>
              <w:rPr>
                <w:rFonts w:ascii="宋体" w:hAnsi="宋体" w:hint="eastAsia"/>
                <w:kern w:val="0"/>
                <w:szCs w:val="21"/>
              </w:rPr>
              <w:t>10g</w:t>
            </w:r>
          </w:p>
        </w:tc>
      </w:tr>
      <w:tr w:rsidR="00B34EC6" w:rsidTr="00F85CF9">
        <w:trPr>
          <w:trHeight w:val="295"/>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3</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bCs/>
                <w:kern w:val="0"/>
                <w:szCs w:val="21"/>
              </w:rPr>
              <w:t>旋转类</w:t>
            </w: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有固定轴旋转烟花</w:t>
            </w:r>
          </w:p>
        </w:tc>
        <w:tc>
          <w:tcPr>
            <w:tcW w:w="1134" w:type="dxa"/>
            <w:tcBorders>
              <w:right w:val="single" w:sz="4" w:space="0" w:color="auto"/>
            </w:tcBorders>
            <w:vAlign w:val="center"/>
          </w:tcPr>
          <w:p w:rsidR="00B34EC6" w:rsidRPr="00F85CF9" w:rsidRDefault="00F85CF9">
            <w:pPr>
              <w:tabs>
                <w:tab w:val="left" w:pos="420"/>
                <w:tab w:val="left" w:pos="839"/>
              </w:tabs>
              <w:adjustRightInd w:val="0"/>
              <w:snapToGrid w:val="0"/>
              <w:jc w:val="center"/>
              <w:rPr>
                <w:rFonts w:ascii="宋体" w:hAnsi="宋体"/>
                <w:color w:val="FF0000"/>
                <w:kern w:val="0"/>
                <w:szCs w:val="21"/>
              </w:rPr>
            </w:pPr>
            <w:smartTag w:uri="urn:schemas-microsoft-com:office:smarttags" w:element="chmetcnv">
              <w:smartTagPr>
                <w:attr w:name="UnitName" w:val="g"/>
                <w:attr w:name="SourceValue" w:val="60"/>
                <w:attr w:name="HasSpace" w:val="False"/>
                <w:attr w:name="Negative" w:val="False"/>
                <w:attr w:name="NumberType" w:val="1"/>
                <w:attr w:name="TCSC" w:val="0"/>
              </w:smartTagPr>
              <w:r w:rsidRPr="00F85CF9">
                <w:rPr>
                  <w:rFonts w:ascii="宋体" w:hAnsi="宋体" w:hint="eastAsia"/>
                  <w:bCs/>
                  <w:color w:val="FF0000"/>
                  <w:kern w:val="0"/>
                  <w:szCs w:val="21"/>
                </w:rPr>
                <w:t>60g</w:t>
              </w:r>
            </w:smartTag>
            <w:r w:rsidRPr="00F85CF9">
              <w:rPr>
                <w:rFonts w:ascii="宋体" w:hAnsi="宋体" w:hint="eastAsia"/>
                <w:bCs/>
                <w:color w:val="FF0000"/>
                <w:kern w:val="0"/>
                <w:szCs w:val="21"/>
              </w:rPr>
              <w:t>/发</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30g</w:t>
            </w:r>
          </w:p>
        </w:tc>
        <w:tc>
          <w:tcPr>
            <w:tcW w:w="1060"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w:t>
            </w:r>
          </w:p>
        </w:tc>
      </w:tr>
      <w:tr w:rsidR="00B34EC6" w:rsidTr="00F85CF9">
        <w:trPr>
          <w:trHeight w:val="313"/>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无固定轴旋转烟花</w:t>
            </w:r>
          </w:p>
        </w:tc>
        <w:tc>
          <w:tcPr>
            <w:tcW w:w="1134" w:type="dxa"/>
            <w:tcBorders>
              <w:right w:val="single" w:sz="4" w:space="0" w:color="auto"/>
            </w:tcBorders>
            <w:vAlign w:val="center"/>
          </w:tcPr>
          <w:p w:rsidR="00B34EC6" w:rsidRPr="00F85CF9" w:rsidRDefault="00F85CF9">
            <w:pPr>
              <w:tabs>
                <w:tab w:val="left" w:pos="420"/>
                <w:tab w:val="left" w:pos="839"/>
              </w:tabs>
              <w:adjustRightInd w:val="0"/>
              <w:snapToGrid w:val="0"/>
              <w:jc w:val="center"/>
              <w:rPr>
                <w:rFonts w:ascii="宋体" w:hAnsi="宋体"/>
                <w:color w:val="FF0000"/>
                <w:kern w:val="0"/>
                <w:szCs w:val="21"/>
              </w:rPr>
            </w:pPr>
            <w:smartTag w:uri="urn:schemas-microsoft-com:office:smarttags" w:element="chmetcnv">
              <w:smartTagPr>
                <w:attr w:name="TCSC" w:val="0"/>
                <w:attr w:name="NumberType" w:val="1"/>
                <w:attr w:name="Negative" w:val="False"/>
                <w:attr w:name="HasSpace" w:val="False"/>
                <w:attr w:name="SourceValue" w:val="30"/>
                <w:attr w:name="UnitName" w:val="g"/>
              </w:smartTagPr>
              <w:r w:rsidRPr="00F85CF9">
                <w:rPr>
                  <w:rFonts w:ascii="宋体" w:hAnsi="宋体" w:hint="eastAsia"/>
                  <w:bCs/>
                  <w:color w:val="FF0000"/>
                  <w:kern w:val="0"/>
                  <w:szCs w:val="21"/>
                </w:rPr>
                <w:t>30g</w:t>
              </w:r>
            </w:smartTag>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15g</w:t>
            </w:r>
          </w:p>
        </w:tc>
        <w:tc>
          <w:tcPr>
            <w:tcW w:w="1060" w:type="dxa"/>
            <w:vAlign w:val="center"/>
          </w:tcPr>
          <w:p w:rsidR="00B34EC6" w:rsidRDefault="00A46FD2">
            <w:pPr>
              <w:tabs>
                <w:tab w:val="left" w:pos="420"/>
                <w:tab w:val="left" w:pos="839"/>
              </w:tabs>
              <w:adjustRightInd w:val="0"/>
              <w:snapToGrid w:val="0"/>
              <w:ind w:firstLine="450"/>
              <w:rPr>
                <w:rFonts w:ascii="宋体" w:hAnsi="宋体"/>
                <w:kern w:val="0"/>
                <w:szCs w:val="21"/>
              </w:rPr>
            </w:pPr>
            <w:r>
              <w:rPr>
                <w:rFonts w:ascii="宋体" w:hAnsi="宋体" w:hint="eastAsia"/>
                <w:kern w:val="0"/>
                <w:szCs w:val="21"/>
              </w:rPr>
              <w:t>1g</w:t>
            </w:r>
          </w:p>
        </w:tc>
      </w:tr>
      <w:tr w:rsidR="00B34EC6" w:rsidTr="00F85CF9">
        <w:trPr>
          <w:trHeight w:val="289"/>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4</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bCs/>
                <w:kern w:val="0"/>
                <w:szCs w:val="21"/>
              </w:rPr>
              <w:t>升空类</w:t>
            </w: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火箭</w:t>
            </w:r>
          </w:p>
        </w:tc>
        <w:tc>
          <w:tcPr>
            <w:tcW w:w="1134" w:type="dxa"/>
            <w:tcBorders>
              <w:right w:val="single" w:sz="4" w:space="0" w:color="auto"/>
            </w:tcBorders>
            <w:vAlign w:val="center"/>
          </w:tcPr>
          <w:p w:rsidR="00B34EC6" w:rsidRPr="00F85CF9" w:rsidRDefault="00F85CF9">
            <w:pPr>
              <w:tabs>
                <w:tab w:val="left" w:pos="420"/>
                <w:tab w:val="left" w:pos="839"/>
              </w:tabs>
              <w:adjustRightInd w:val="0"/>
              <w:snapToGrid w:val="0"/>
              <w:jc w:val="center"/>
              <w:rPr>
                <w:rFonts w:ascii="宋体" w:hAnsi="宋体"/>
                <w:color w:val="FF0000"/>
                <w:kern w:val="0"/>
                <w:szCs w:val="21"/>
              </w:rPr>
            </w:pPr>
            <w:smartTag w:uri="urn:schemas-microsoft-com:office:smarttags" w:element="chmetcnv">
              <w:smartTagPr>
                <w:attr w:name="TCSC" w:val="0"/>
                <w:attr w:name="NumberType" w:val="1"/>
                <w:attr w:name="Negative" w:val="False"/>
                <w:attr w:name="HasSpace" w:val="False"/>
                <w:attr w:name="SourceValue" w:val="30"/>
                <w:attr w:name="UnitName" w:val="g"/>
              </w:smartTagPr>
              <w:r w:rsidRPr="00F85CF9">
                <w:rPr>
                  <w:rFonts w:ascii="宋体" w:hAnsi="宋体" w:hint="eastAsia"/>
                  <w:bCs/>
                  <w:color w:val="FF0000"/>
                  <w:kern w:val="0"/>
                  <w:szCs w:val="21"/>
                </w:rPr>
                <w:t>30g</w:t>
              </w:r>
            </w:smartTag>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10g</w:t>
            </w:r>
          </w:p>
        </w:tc>
        <w:tc>
          <w:tcPr>
            <w:tcW w:w="1060"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w:t>
            </w:r>
          </w:p>
        </w:tc>
      </w:tr>
      <w:tr w:rsidR="00B34EC6" w:rsidTr="00F85CF9">
        <w:trPr>
          <w:trHeight w:val="321"/>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双响</w:t>
            </w:r>
          </w:p>
        </w:tc>
        <w:tc>
          <w:tcPr>
            <w:tcW w:w="1134" w:type="dxa"/>
            <w:tcBorders>
              <w:right w:val="single" w:sz="4" w:space="0" w:color="auto"/>
            </w:tcBorders>
            <w:vAlign w:val="center"/>
          </w:tcPr>
          <w:p w:rsidR="00B34EC6" w:rsidRPr="00F85CF9" w:rsidRDefault="00A46FD2">
            <w:pPr>
              <w:tabs>
                <w:tab w:val="left" w:pos="420"/>
                <w:tab w:val="left" w:pos="839"/>
              </w:tabs>
              <w:adjustRightInd w:val="0"/>
              <w:snapToGrid w:val="0"/>
              <w:jc w:val="center"/>
              <w:rPr>
                <w:rFonts w:ascii="宋体" w:hAnsi="宋体"/>
                <w:color w:val="FF0000"/>
                <w:kern w:val="0"/>
                <w:szCs w:val="21"/>
              </w:rPr>
            </w:pPr>
            <w:r w:rsidRPr="00F85CF9">
              <w:rPr>
                <w:rFonts w:ascii="宋体" w:hAnsi="宋体" w:hint="eastAsia"/>
                <w:bCs/>
                <w:color w:val="FF0000"/>
                <w:kern w:val="0"/>
                <w:szCs w:val="21"/>
              </w:rPr>
              <w:t>——</w:t>
            </w:r>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9g</w:t>
            </w:r>
          </w:p>
        </w:tc>
        <w:tc>
          <w:tcPr>
            <w:tcW w:w="1060" w:type="dxa"/>
            <w:vMerge/>
            <w:vAlign w:val="center"/>
          </w:tcPr>
          <w:p w:rsidR="00B34EC6" w:rsidRDefault="00B34EC6">
            <w:pPr>
              <w:widowControl/>
              <w:jc w:val="left"/>
              <w:rPr>
                <w:rFonts w:ascii="宋体" w:hAnsi="宋体"/>
                <w:kern w:val="0"/>
                <w:szCs w:val="21"/>
              </w:rPr>
            </w:pPr>
          </w:p>
        </w:tc>
      </w:tr>
      <w:tr w:rsidR="00B34EC6" w:rsidTr="00F85CF9">
        <w:trPr>
          <w:trHeight w:val="283"/>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bCs/>
                <w:kern w:val="0"/>
                <w:szCs w:val="21"/>
              </w:rPr>
              <w:t>旋转升空烟花</w:t>
            </w:r>
          </w:p>
        </w:tc>
        <w:tc>
          <w:tcPr>
            <w:tcW w:w="1134" w:type="dxa"/>
            <w:tcBorders>
              <w:right w:val="single" w:sz="4" w:space="0" w:color="auto"/>
            </w:tcBorders>
            <w:vAlign w:val="center"/>
          </w:tcPr>
          <w:p w:rsidR="00B34EC6" w:rsidRPr="00F85CF9" w:rsidRDefault="00F85CF9">
            <w:pPr>
              <w:autoSpaceDE w:val="0"/>
              <w:autoSpaceDN w:val="0"/>
              <w:adjustRightInd w:val="0"/>
              <w:snapToGrid w:val="0"/>
              <w:jc w:val="center"/>
              <w:rPr>
                <w:rFonts w:ascii="宋体" w:hAnsi="宋体"/>
                <w:color w:val="FF0000"/>
                <w:kern w:val="0"/>
                <w:szCs w:val="21"/>
              </w:rPr>
            </w:pPr>
            <w:smartTag w:uri="urn:schemas-microsoft-com:office:smarttags" w:element="chmetcnv">
              <w:smartTagPr>
                <w:attr w:name="TCSC" w:val="0"/>
                <w:attr w:name="NumberType" w:val="1"/>
                <w:attr w:name="Negative" w:val="False"/>
                <w:attr w:name="HasSpace" w:val="False"/>
                <w:attr w:name="SourceValue" w:val="20"/>
                <w:attr w:name="UnitName" w:val="g"/>
              </w:smartTagPr>
              <w:r w:rsidRPr="00F85CF9">
                <w:rPr>
                  <w:rFonts w:ascii="宋体" w:hAnsi="宋体" w:hint="eastAsia"/>
                  <w:bCs/>
                  <w:color w:val="FF0000"/>
                  <w:kern w:val="0"/>
                  <w:szCs w:val="21"/>
                </w:rPr>
                <w:t>20g</w:t>
              </w:r>
            </w:smartTag>
            <w:r w:rsidRPr="00F85CF9">
              <w:rPr>
                <w:rFonts w:ascii="宋体" w:hAnsi="宋体" w:hint="eastAsia"/>
                <w:bCs/>
                <w:color w:val="FF0000"/>
                <w:kern w:val="0"/>
                <w:szCs w:val="21"/>
              </w:rPr>
              <w:t>/发</w:t>
            </w:r>
          </w:p>
        </w:tc>
        <w:tc>
          <w:tcPr>
            <w:tcW w:w="1984" w:type="dxa"/>
            <w:tcBorders>
              <w:left w:val="single" w:sz="4" w:space="0" w:color="auto"/>
            </w:tcBorders>
            <w:vAlign w:val="center"/>
          </w:tcPr>
          <w:p w:rsidR="00B34EC6" w:rsidRDefault="00A46FD2">
            <w:pPr>
              <w:autoSpaceDE w:val="0"/>
              <w:autoSpaceDN w:val="0"/>
              <w:adjustRightInd w:val="0"/>
              <w:snapToGrid w:val="0"/>
              <w:jc w:val="center"/>
              <w:rPr>
                <w:rFonts w:ascii="宋体" w:hAnsi="宋体"/>
                <w:kern w:val="0"/>
                <w:szCs w:val="21"/>
              </w:rPr>
            </w:pPr>
            <w:r>
              <w:rPr>
                <w:rFonts w:ascii="宋体" w:hAnsi="宋体" w:hint="eastAsia"/>
                <w:kern w:val="0"/>
                <w:szCs w:val="21"/>
              </w:rPr>
              <w:t>5g/发</w:t>
            </w:r>
          </w:p>
        </w:tc>
        <w:tc>
          <w:tcPr>
            <w:tcW w:w="1060" w:type="dxa"/>
            <w:vAlign w:val="center"/>
          </w:tcPr>
          <w:p w:rsidR="00B34EC6" w:rsidRDefault="00A46FD2">
            <w:pPr>
              <w:adjustRightInd w:val="0"/>
              <w:snapToGrid w:val="0"/>
              <w:jc w:val="center"/>
              <w:rPr>
                <w:rFonts w:ascii="宋体" w:hAnsi="宋体"/>
                <w:szCs w:val="21"/>
              </w:rPr>
            </w:pPr>
            <w:r>
              <w:rPr>
                <w:rFonts w:ascii="宋体" w:hAnsi="宋体" w:hint="eastAsia"/>
                <w:szCs w:val="21"/>
              </w:rPr>
              <w:t>—</w:t>
            </w:r>
          </w:p>
        </w:tc>
      </w:tr>
      <w:tr w:rsidR="00B34EC6" w:rsidTr="00F85CF9">
        <w:trPr>
          <w:trHeight w:val="296"/>
          <w:jc w:val="center"/>
        </w:trPr>
        <w:tc>
          <w:tcPr>
            <w:tcW w:w="694"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5</w:t>
            </w:r>
          </w:p>
        </w:tc>
        <w:tc>
          <w:tcPr>
            <w:tcW w:w="1384" w:type="dxa"/>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吐珠类</w:t>
            </w:r>
          </w:p>
        </w:tc>
        <w:tc>
          <w:tcPr>
            <w:tcW w:w="2671" w:type="dxa"/>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吐珠</w:t>
            </w:r>
          </w:p>
        </w:tc>
        <w:tc>
          <w:tcPr>
            <w:tcW w:w="1134" w:type="dxa"/>
            <w:tcBorders>
              <w:right w:val="single" w:sz="4" w:space="0" w:color="auto"/>
            </w:tcBorders>
            <w:vAlign w:val="center"/>
          </w:tcPr>
          <w:p w:rsidR="00B34EC6" w:rsidRPr="00F85CF9" w:rsidRDefault="00F85CF9">
            <w:pPr>
              <w:tabs>
                <w:tab w:val="left" w:pos="420"/>
                <w:tab w:val="left" w:pos="839"/>
              </w:tabs>
              <w:adjustRightInd w:val="0"/>
              <w:snapToGrid w:val="0"/>
              <w:jc w:val="center"/>
              <w:rPr>
                <w:rFonts w:ascii="宋体" w:hAnsi="宋体"/>
                <w:color w:val="FF0000"/>
                <w:kern w:val="0"/>
                <w:szCs w:val="21"/>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F85CF9">
                <w:rPr>
                  <w:rFonts w:ascii="宋体" w:hAnsi="宋体" w:hint="eastAsia"/>
                  <w:bCs/>
                  <w:color w:val="FF0000"/>
                  <w:kern w:val="0"/>
                  <w:szCs w:val="21"/>
                </w:rPr>
                <w:t>8</w:t>
              </w:r>
              <w:r w:rsidRPr="00F85CF9">
                <w:rPr>
                  <w:rFonts w:ascii="宋体" w:hAnsi="宋体"/>
                  <w:bCs/>
                  <w:color w:val="FF0000"/>
                  <w:kern w:val="0"/>
                  <w:szCs w:val="21"/>
                </w:rPr>
                <w:t>0</w:t>
              </w:r>
              <w:r w:rsidRPr="00F85CF9">
                <w:rPr>
                  <w:rFonts w:ascii="宋体" w:hAnsi="宋体" w:hint="eastAsia"/>
                  <w:bCs/>
                  <w:color w:val="FF0000"/>
                  <w:kern w:val="0"/>
                  <w:szCs w:val="21"/>
                </w:rPr>
                <w:t>g</w:t>
              </w:r>
            </w:smartTag>
            <w:r w:rsidRPr="00F85CF9">
              <w:rPr>
                <w:rFonts w:ascii="宋体" w:hAnsi="宋体"/>
                <w:bCs/>
                <w:color w:val="FF0000"/>
                <w:kern w:val="0"/>
                <w:szCs w:val="21"/>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F85CF9">
                <w:rPr>
                  <w:rFonts w:ascii="宋体" w:hAnsi="宋体" w:hint="eastAsia"/>
                  <w:bCs/>
                  <w:color w:val="FF0000"/>
                  <w:kern w:val="0"/>
                  <w:szCs w:val="21"/>
                </w:rPr>
                <w:t>4g</w:t>
              </w:r>
            </w:smartTag>
            <w:r w:rsidRPr="00F85CF9">
              <w:rPr>
                <w:rFonts w:ascii="宋体" w:hAnsi="宋体" w:hint="eastAsia"/>
                <w:bCs/>
                <w:color w:val="FF0000"/>
                <w:kern w:val="0"/>
                <w:szCs w:val="21"/>
              </w:rPr>
              <w:t>/珠</w:t>
            </w:r>
            <w:r w:rsidRPr="00F85CF9">
              <w:rPr>
                <w:rFonts w:ascii="宋体" w:hAnsi="宋体"/>
                <w:bCs/>
                <w:color w:val="FF0000"/>
                <w:kern w:val="0"/>
                <w:szCs w:val="21"/>
              </w:rPr>
              <w:t>）</w:t>
            </w:r>
          </w:p>
        </w:tc>
        <w:tc>
          <w:tcPr>
            <w:tcW w:w="1984" w:type="dxa"/>
            <w:tcBorders>
              <w:left w:val="single" w:sz="4" w:space="0" w:color="auto"/>
            </w:tcBorders>
            <w:vAlign w:val="center"/>
          </w:tcPr>
          <w:p w:rsidR="00B34EC6" w:rsidRDefault="00F85CF9" w:rsidP="00F85CF9">
            <w:pPr>
              <w:tabs>
                <w:tab w:val="left" w:pos="420"/>
                <w:tab w:val="left" w:pos="839"/>
              </w:tabs>
              <w:adjustRightInd w:val="0"/>
              <w:snapToGrid w:val="0"/>
              <w:jc w:val="center"/>
              <w:rPr>
                <w:rFonts w:ascii="宋体" w:hAnsi="宋体"/>
                <w:kern w:val="0"/>
                <w:szCs w:val="21"/>
              </w:rPr>
            </w:pPr>
            <w:r w:rsidRPr="00F85CF9">
              <w:rPr>
                <w:rFonts w:ascii="宋体" w:hAnsi="宋体" w:hint="eastAsia"/>
                <w:bCs/>
                <w:kern w:val="0"/>
                <w:szCs w:val="21"/>
              </w:rPr>
              <w:t>药粒型</w:t>
            </w:r>
            <w:r>
              <w:rPr>
                <w:rFonts w:ascii="宋体" w:hAnsi="宋体" w:hint="eastAsia"/>
                <w:bCs/>
                <w:kern w:val="0"/>
                <w:szCs w:val="21"/>
              </w:rPr>
              <w:t>：</w:t>
            </w:r>
            <w:r w:rsidR="00A46FD2">
              <w:rPr>
                <w:rFonts w:ascii="宋体" w:hAnsi="宋体" w:hint="eastAsia"/>
                <w:kern w:val="0"/>
                <w:szCs w:val="21"/>
              </w:rPr>
              <w:t>20g（2g/珠）</w:t>
            </w:r>
          </w:p>
        </w:tc>
        <w:tc>
          <w:tcPr>
            <w:tcW w:w="1060"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w:t>
            </w:r>
          </w:p>
        </w:tc>
      </w:tr>
      <w:tr w:rsidR="00B34EC6" w:rsidTr="00F85CF9">
        <w:trPr>
          <w:trHeight w:val="296"/>
          <w:jc w:val="center"/>
        </w:trPr>
        <w:tc>
          <w:tcPr>
            <w:tcW w:w="694" w:type="dxa"/>
            <w:vMerge w:val="restart"/>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6</w:t>
            </w:r>
          </w:p>
        </w:tc>
        <w:tc>
          <w:tcPr>
            <w:tcW w:w="1384" w:type="dxa"/>
            <w:vMerge w:val="restart"/>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玩具类</w:t>
            </w: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bCs/>
                <w:kern w:val="0"/>
                <w:szCs w:val="21"/>
              </w:rPr>
              <w:t>玩具造型</w:t>
            </w:r>
          </w:p>
        </w:tc>
        <w:tc>
          <w:tcPr>
            <w:tcW w:w="1134" w:type="dxa"/>
            <w:tcBorders>
              <w:right w:val="single" w:sz="4" w:space="0" w:color="auto"/>
            </w:tcBorders>
            <w:vAlign w:val="center"/>
          </w:tcPr>
          <w:p w:rsidR="00B34EC6" w:rsidRPr="00F85CF9" w:rsidRDefault="00A46FD2">
            <w:pPr>
              <w:autoSpaceDE w:val="0"/>
              <w:autoSpaceDN w:val="0"/>
              <w:adjustRightInd w:val="0"/>
              <w:snapToGrid w:val="0"/>
              <w:jc w:val="center"/>
              <w:rPr>
                <w:rFonts w:ascii="宋体" w:hAnsi="宋体"/>
                <w:color w:val="FF0000"/>
                <w:kern w:val="0"/>
                <w:szCs w:val="21"/>
              </w:rPr>
            </w:pPr>
            <w:r w:rsidRPr="00F85CF9">
              <w:rPr>
                <w:rFonts w:ascii="宋体" w:hAnsi="宋体" w:hint="eastAsia"/>
                <w:bCs/>
                <w:color w:val="FF0000"/>
                <w:kern w:val="0"/>
                <w:szCs w:val="21"/>
              </w:rPr>
              <w:t>——</w:t>
            </w:r>
          </w:p>
        </w:tc>
        <w:tc>
          <w:tcPr>
            <w:tcW w:w="1984" w:type="dxa"/>
            <w:tcBorders>
              <w:left w:val="single" w:sz="4" w:space="0" w:color="auto"/>
            </w:tcBorders>
            <w:vAlign w:val="center"/>
          </w:tcPr>
          <w:p w:rsidR="00B34EC6" w:rsidRDefault="00A46FD2">
            <w:pPr>
              <w:autoSpaceDE w:val="0"/>
              <w:autoSpaceDN w:val="0"/>
              <w:adjustRightInd w:val="0"/>
              <w:snapToGrid w:val="0"/>
              <w:jc w:val="center"/>
              <w:rPr>
                <w:rFonts w:ascii="宋体" w:hAnsi="宋体"/>
                <w:kern w:val="0"/>
                <w:szCs w:val="21"/>
              </w:rPr>
            </w:pPr>
            <w:r>
              <w:rPr>
                <w:rFonts w:ascii="宋体" w:hAnsi="宋体" w:hint="eastAsia"/>
                <w:kern w:val="0"/>
                <w:szCs w:val="21"/>
              </w:rPr>
              <w:t>15g</w:t>
            </w:r>
          </w:p>
        </w:tc>
        <w:tc>
          <w:tcPr>
            <w:tcW w:w="1060" w:type="dxa"/>
            <w:vAlign w:val="center"/>
          </w:tcPr>
          <w:p w:rsidR="00B34EC6" w:rsidRDefault="00A46FD2">
            <w:pPr>
              <w:adjustRightInd w:val="0"/>
              <w:snapToGrid w:val="0"/>
              <w:jc w:val="center"/>
              <w:rPr>
                <w:rFonts w:ascii="宋体" w:hAnsi="宋体"/>
                <w:szCs w:val="21"/>
              </w:rPr>
            </w:pPr>
            <w:r>
              <w:rPr>
                <w:rFonts w:ascii="宋体" w:hAnsi="宋体" w:hint="eastAsia"/>
                <w:szCs w:val="21"/>
              </w:rPr>
              <w:t>3g</w:t>
            </w:r>
          </w:p>
        </w:tc>
      </w:tr>
      <w:tr w:rsidR="00B34EC6" w:rsidTr="00F85CF9">
        <w:trPr>
          <w:trHeight w:val="316"/>
          <w:jc w:val="center"/>
        </w:trPr>
        <w:tc>
          <w:tcPr>
            <w:tcW w:w="694" w:type="dxa"/>
            <w:vMerge/>
            <w:vAlign w:val="center"/>
          </w:tcPr>
          <w:p w:rsidR="00B34EC6" w:rsidRDefault="00B34EC6">
            <w:pPr>
              <w:widowControl/>
              <w:jc w:val="left"/>
              <w:rPr>
                <w:rFonts w:ascii="宋体" w:hAnsi="宋体"/>
                <w:kern w:val="0"/>
                <w:szCs w:val="21"/>
              </w:rPr>
            </w:pPr>
          </w:p>
        </w:tc>
        <w:tc>
          <w:tcPr>
            <w:tcW w:w="1384" w:type="dxa"/>
            <w:vMerge/>
            <w:vAlign w:val="center"/>
          </w:tcPr>
          <w:p w:rsidR="00B34EC6" w:rsidRDefault="00B34EC6">
            <w:pPr>
              <w:widowControl/>
              <w:jc w:val="left"/>
              <w:rPr>
                <w:rFonts w:ascii="宋体" w:hAnsi="宋体"/>
                <w:bCs/>
                <w:kern w:val="0"/>
                <w:szCs w:val="21"/>
              </w:rPr>
            </w:pPr>
          </w:p>
        </w:tc>
        <w:tc>
          <w:tcPr>
            <w:tcW w:w="2671" w:type="dxa"/>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线香</w:t>
            </w:r>
            <w:r>
              <w:rPr>
                <w:rFonts w:ascii="宋体" w:hAnsi="宋体" w:hint="eastAsia"/>
                <w:kern w:val="0"/>
                <w:szCs w:val="21"/>
              </w:rPr>
              <w:t>型</w:t>
            </w:r>
          </w:p>
        </w:tc>
        <w:tc>
          <w:tcPr>
            <w:tcW w:w="1134" w:type="dxa"/>
            <w:tcBorders>
              <w:right w:val="single" w:sz="4" w:space="0" w:color="auto"/>
            </w:tcBorders>
            <w:vAlign w:val="center"/>
          </w:tcPr>
          <w:p w:rsidR="00B34EC6" w:rsidRPr="00F85CF9" w:rsidRDefault="00A46FD2">
            <w:pPr>
              <w:autoSpaceDE w:val="0"/>
              <w:autoSpaceDN w:val="0"/>
              <w:adjustRightInd w:val="0"/>
              <w:snapToGrid w:val="0"/>
              <w:jc w:val="center"/>
              <w:rPr>
                <w:rFonts w:ascii="宋体" w:hAnsi="宋体"/>
                <w:color w:val="FF0000"/>
                <w:kern w:val="0"/>
                <w:szCs w:val="21"/>
              </w:rPr>
            </w:pPr>
            <w:r w:rsidRPr="00F85CF9">
              <w:rPr>
                <w:rFonts w:ascii="宋体" w:hAnsi="宋体" w:hint="eastAsia"/>
                <w:bCs/>
                <w:color w:val="FF0000"/>
                <w:kern w:val="0"/>
                <w:szCs w:val="21"/>
              </w:rPr>
              <w:t>——</w:t>
            </w:r>
          </w:p>
        </w:tc>
        <w:tc>
          <w:tcPr>
            <w:tcW w:w="1984" w:type="dxa"/>
            <w:tcBorders>
              <w:left w:val="single" w:sz="4" w:space="0" w:color="auto"/>
            </w:tcBorders>
            <w:vAlign w:val="center"/>
          </w:tcPr>
          <w:p w:rsidR="00B34EC6" w:rsidRDefault="00A46FD2">
            <w:pPr>
              <w:autoSpaceDE w:val="0"/>
              <w:autoSpaceDN w:val="0"/>
              <w:adjustRightInd w:val="0"/>
              <w:snapToGrid w:val="0"/>
              <w:jc w:val="center"/>
              <w:rPr>
                <w:rFonts w:ascii="宋体" w:hAnsi="宋体"/>
                <w:kern w:val="0"/>
                <w:szCs w:val="21"/>
              </w:rPr>
            </w:pPr>
            <w:r>
              <w:rPr>
                <w:rFonts w:ascii="宋体" w:hAnsi="宋体" w:hint="eastAsia"/>
                <w:kern w:val="0"/>
                <w:szCs w:val="21"/>
              </w:rPr>
              <w:t>25g</w:t>
            </w:r>
          </w:p>
        </w:tc>
        <w:tc>
          <w:tcPr>
            <w:tcW w:w="1060" w:type="dxa"/>
            <w:vAlign w:val="center"/>
          </w:tcPr>
          <w:p w:rsidR="00B34EC6" w:rsidRDefault="00A46FD2">
            <w:pPr>
              <w:adjustRightInd w:val="0"/>
              <w:snapToGrid w:val="0"/>
              <w:jc w:val="center"/>
              <w:rPr>
                <w:rFonts w:ascii="宋体" w:hAnsi="宋体"/>
                <w:szCs w:val="21"/>
              </w:rPr>
            </w:pPr>
            <w:r>
              <w:rPr>
                <w:rFonts w:ascii="宋体" w:hAnsi="宋体" w:hint="eastAsia"/>
                <w:szCs w:val="21"/>
              </w:rPr>
              <w:t>5g</w:t>
            </w:r>
          </w:p>
        </w:tc>
      </w:tr>
      <w:tr w:rsidR="00B34EC6" w:rsidTr="00F85CF9">
        <w:trPr>
          <w:trHeight w:val="131"/>
          <w:jc w:val="center"/>
        </w:trPr>
        <w:tc>
          <w:tcPr>
            <w:tcW w:w="694"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7</w:t>
            </w:r>
          </w:p>
        </w:tc>
        <w:tc>
          <w:tcPr>
            <w:tcW w:w="1384" w:type="dxa"/>
            <w:vAlign w:val="center"/>
          </w:tcPr>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bCs/>
                <w:kern w:val="0"/>
                <w:szCs w:val="21"/>
              </w:rPr>
              <w:t>组合烟花类</w:t>
            </w:r>
          </w:p>
        </w:tc>
        <w:tc>
          <w:tcPr>
            <w:tcW w:w="2671"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同类组合和</w:t>
            </w:r>
            <w:proofErr w:type="gramStart"/>
            <w:r>
              <w:rPr>
                <w:rFonts w:ascii="宋体" w:hAnsi="宋体" w:hint="eastAsia"/>
                <w:kern w:val="0"/>
                <w:szCs w:val="21"/>
              </w:rPr>
              <w:t>不</w:t>
            </w:r>
            <w:proofErr w:type="gramEnd"/>
            <w:r>
              <w:rPr>
                <w:rFonts w:ascii="宋体" w:hAnsi="宋体" w:hint="eastAsia"/>
                <w:kern w:val="0"/>
                <w:szCs w:val="21"/>
              </w:rPr>
              <w:t>同类组合，其中：</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小礼花单筒内径≤30mm；</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圆柱型喷花内径≤52mm；</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圆锥型喷花内径≤86mm；</w:t>
            </w:r>
          </w:p>
          <w:p w:rsidR="00B34EC6" w:rsidRDefault="00A46FD2">
            <w:pPr>
              <w:tabs>
                <w:tab w:val="left" w:pos="420"/>
                <w:tab w:val="left" w:pos="839"/>
              </w:tabs>
              <w:adjustRightInd w:val="0"/>
              <w:snapToGrid w:val="0"/>
              <w:jc w:val="center"/>
              <w:rPr>
                <w:rFonts w:ascii="宋体" w:hAnsi="宋体"/>
                <w:bCs/>
                <w:kern w:val="0"/>
                <w:szCs w:val="21"/>
              </w:rPr>
            </w:pPr>
            <w:r>
              <w:rPr>
                <w:rFonts w:ascii="宋体" w:hAnsi="宋体" w:hint="eastAsia"/>
                <w:kern w:val="0"/>
                <w:szCs w:val="21"/>
              </w:rPr>
              <w:t>吐珠单筒内径≤20mm。</w:t>
            </w:r>
          </w:p>
        </w:tc>
        <w:tc>
          <w:tcPr>
            <w:tcW w:w="1134" w:type="dxa"/>
            <w:tcBorders>
              <w:right w:val="single" w:sz="4" w:space="0" w:color="auto"/>
            </w:tcBorders>
            <w:vAlign w:val="center"/>
          </w:tcPr>
          <w:p w:rsidR="00F85CF9" w:rsidRPr="00F85CF9" w:rsidRDefault="00F85CF9" w:rsidP="00F85CF9">
            <w:pPr>
              <w:tabs>
                <w:tab w:val="left" w:pos="420"/>
                <w:tab w:val="left" w:pos="839"/>
              </w:tabs>
              <w:adjustRightInd w:val="0"/>
              <w:snapToGrid w:val="0"/>
              <w:jc w:val="center"/>
              <w:rPr>
                <w:rFonts w:ascii="宋体" w:hAnsi="宋体"/>
                <w:bCs/>
                <w:color w:val="FF0000"/>
                <w:kern w:val="0"/>
                <w:szCs w:val="21"/>
              </w:rPr>
            </w:pPr>
            <w:r w:rsidRPr="00F85CF9">
              <w:rPr>
                <w:rFonts w:ascii="宋体" w:hAnsi="宋体" w:hint="eastAsia"/>
                <w:bCs/>
                <w:color w:val="FF0000"/>
                <w:kern w:val="0"/>
                <w:szCs w:val="21"/>
              </w:rPr>
              <w:t>内径≤</w:t>
            </w:r>
            <w:smartTag w:uri="urn:schemas-microsoft-com:office:smarttags" w:element="chmetcnv">
              <w:smartTagPr>
                <w:attr w:name="TCSC" w:val="0"/>
                <w:attr w:name="NumberType" w:val="1"/>
                <w:attr w:name="Negative" w:val="False"/>
                <w:attr w:name="HasSpace" w:val="False"/>
                <w:attr w:name="SourceValue" w:val="51"/>
                <w:attr w:name="UnitName" w:val="mm"/>
              </w:smartTagPr>
              <w:r w:rsidRPr="00F85CF9">
                <w:rPr>
                  <w:rFonts w:ascii="宋体" w:hAnsi="宋体" w:hint="eastAsia"/>
                  <w:bCs/>
                  <w:color w:val="FF0000"/>
                  <w:kern w:val="0"/>
                  <w:szCs w:val="21"/>
                </w:rPr>
                <w:t>51mm</w:t>
              </w:r>
            </w:smartTag>
          </w:p>
          <w:p w:rsidR="00F85CF9" w:rsidRPr="00F85CF9" w:rsidRDefault="00F85CF9" w:rsidP="00F85CF9">
            <w:pPr>
              <w:tabs>
                <w:tab w:val="left" w:pos="420"/>
                <w:tab w:val="left" w:pos="839"/>
              </w:tabs>
              <w:adjustRightInd w:val="0"/>
              <w:snapToGrid w:val="0"/>
              <w:jc w:val="center"/>
              <w:rPr>
                <w:rFonts w:ascii="宋体" w:hAnsi="宋体"/>
                <w:bCs/>
                <w:color w:val="FF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g"/>
              </w:smartTagPr>
              <w:r w:rsidRPr="00F85CF9">
                <w:rPr>
                  <w:rFonts w:ascii="宋体" w:hAnsi="宋体" w:hint="eastAsia"/>
                  <w:bCs/>
                  <w:color w:val="FF0000"/>
                  <w:kern w:val="0"/>
                  <w:szCs w:val="21"/>
                </w:rPr>
                <w:t>50g</w:t>
              </w:r>
            </w:smartTag>
            <w:r w:rsidRPr="00F85CF9">
              <w:rPr>
                <w:rFonts w:ascii="宋体" w:hAnsi="宋体" w:hint="eastAsia"/>
                <w:bCs/>
                <w:color w:val="FF0000"/>
                <w:kern w:val="0"/>
                <w:szCs w:val="21"/>
              </w:rPr>
              <w:t>/筒，</w:t>
            </w:r>
          </w:p>
          <w:p w:rsidR="00B34EC6" w:rsidRPr="00F85CF9" w:rsidRDefault="00F85CF9" w:rsidP="00F85CF9">
            <w:pPr>
              <w:tabs>
                <w:tab w:val="left" w:pos="420"/>
                <w:tab w:val="left" w:pos="839"/>
              </w:tabs>
              <w:adjustRightInd w:val="0"/>
              <w:snapToGrid w:val="0"/>
              <w:jc w:val="center"/>
              <w:rPr>
                <w:rFonts w:ascii="宋体" w:hAnsi="宋体"/>
                <w:color w:val="FF0000"/>
                <w:kern w:val="0"/>
                <w:szCs w:val="21"/>
              </w:rPr>
            </w:pPr>
            <w:r w:rsidRPr="00F85CF9">
              <w:rPr>
                <w:rFonts w:ascii="宋体" w:hAnsi="宋体" w:hint="eastAsia"/>
                <w:bCs/>
                <w:color w:val="FF0000"/>
                <w:kern w:val="0"/>
                <w:szCs w:val="21"/>
              </w:rPr>
              <w:t>总药量</w:t>
            </w:r>
            <w:smartTag w:uri="urn:schemas-microsoft-com:office:smarttags" w:element="chmetcnv">
              <w:smartTagPr>
                <w:attr w:name="TCSC" w:val="0"/>
                <w:attr w:name="NumberType" w:val="1"/>
                <w:attr w:name="Negative" w:val="False"/>
                <w:attr w:name="HasSpace" w:val="False"/>
                <w:attr w:name="SourceValue" w:val="3000"/>
                <w:attr w:name="UnitName" w:val="g"/>
              </w:smartTagPr>
              <w:r w:rsidRPr="00F85CF9">
                <w:rPr>
                  <w:rFonts w:ascii="宋体" w:hAnsi="宋体" w:hint="eastAsia"/>
                  <w:bCs/>
                  <w:color w:val="FF0000"/>
                  <w:kern w:val="0"/>
                  <w:szCs w:val="21"/>
                </w:rPr>
                <w:t>3</w:t>
              </w:r>
              <w:r w:rsidRPr="00F85CF9">
                <w:rPr>
                  <w:rFonts w:ascii="宋体" w:hAnsi="宋体"/>
                  <w:bCs/>
                  <w:color w:val="FF0000"/>
                  <w:kern w:val="0"/>
                  <w:szCs w:val="21"/>
                </w:rPr>
                <w:t>000</w:t>
              </w:r>
              <w:r w:rsidRPr="00F85CF9">
                <w:rPr>
                  <w:rFonts w:ascii="宋体" w:hAnsi="宋体" w:hint="eastAsia"/>
                  <w:bCs/>
                  <w:color w:val="FF0000"/>
                  <w:kern w:val="0"/>
                  <w:szCs w:val="21"/>
                </w:rPr>
                <w:t>g</w:t>
              </w:r>
            </w:smartTag>
          </w:p>
        </w:tc>
        <w:tc>
          <w:tcPr>
            <w:tcW w:w="1984" w:type="dxa"/>
            <w:tcBorders>
              <w:left w:val="single" w:sz="4" w:space="0" w:color="auto"/>
            </w:tcBorders>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小礼花：25g/筒；</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喷花：200g/筒；</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吐珠：20g/筒；</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总药量：1200g。</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（开包药：黑火药10g，）</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硝酸盐加金属粉4g，</w:t>
            </w:r>
          </w:p>
          <w:p w:rsidR="00B34EC6" w:rsidRDefault="00A46FD2">
            <w:pPr>
              <w:tabs>
                <w:tab w:val="left" w:pos="420"/>
                <w:tab w:val="left" w:pos="839"/>
              </w:tabs>
              <w:adjustRightInd w:val="0"/>
              <w:snapToGrid w:val="0"/>
              <w:jc w:val="center"/>
              <w:rPr>
                <w:rFonts w:ascii="宋体" w:hAnsi="宋体"/>
                <w:kern w:val="0"/>
                <w:szCs w:val="21"/>
              </w:rPr>
            </w:pPr>
            <w:proofErr w:type="gramStart"/>
            <w:r>
              <w:rPr>
                <w:rFonts w:ascii="宋体" w:hAnsi="宋体" w:hint="eastAsia"/>
                <w:kern w:val="0"/>
                <w:szCs w:val="21"/>
              </w:rPr>
              <w:t>高氯酸盐加金属</w:t>
            </w:r>
            <w:proofErr w:type="gramEnd"/>
            <w:r>
              <w:rPr>
                <w:rFonts w:ascii="宋体" w:hAnsi="宋体" w:hint="eastAsia"/>
                <w:kern w:val="0"/>
                <w:szCs w:val="21"/>
              </w:rPr>
              <w:t>粉2g</w:t>
            </w:r>
          </w:p>
        </w:tc>
        <w:tc>
          <w:tcPr>
            <w:tcW w:w="1060" w:type="dxa"/>
            <w:vAlign w:val="center"/>
          </w:tcPr>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50g</w:t>
            </w:r>
          </w:p>
          <w:p w:rsidR="00B34EC6" w:rsidRDefault="00A46FD2">
            <w:pPr>
              <w:tabs>
                <w:tab w:val="left" w:pos="420"/>
                <w:tab w:val="left" w:pos="839"/>
              </w:tabs>
              <w:adjustRightInd w:val="0"/>
              <w:snapToGrid w:val="0"/>
              <w:jc w:val="center"/>
              <w:rPr>
                <w:rFonts w:ascii="宋体" w:hAnsi="宋体"/>
                <w:kern w:val="0"/>
                <w:szCs w:val="21"/>
              </w:rPr>
            </w:pPr>
            <w:r>
              <w:rPr>
                <w:rFonts w:ascii="宋体" w:hAnsi="宋体" w:hint="eastAsia"/>
                <w:kern w:val="0"/>
                <w:szCs w:val="21"/>
              </w:rPr>
              <w:t>（仅限喷花组合）</w:t>
            </w:r>
          </w:p>
        </w:tc>
      </w:tr>
      <w:tr w:rsidR="00B34EC6">
        <w:trPr>
          <w:trHeight w:val="275"/>
          <w:jc w:val="center"/>
        </w:trPr>
        <w:tc>
          <w:tcPr>
            <w:tcW w:w="8927" w:type="dxa"/>
            <w:gridSpan w:val="6"/>
            <w:vAlign w:val="center"/>
          </w:tcPr>
          <w:p w:rsidR="00B34EC6" w:rsidRDefault="00A46FD2">
            <w:pPr>
              <w:tabs>
                <w:tab w:val="left" w:pos="420"/>
                <w:tab w:val="left" w:pos="839"/>
              </w:tabs>
              <w:adjustRightInd w:val="0"/>
              <w:snapToGrid w:val="0"/>
              <w:rPr>
                <w:rFonts w:ascii="宋体" w:hAnsi="宋体"/>
                <w:kern w:val="0"/>
                <w:szCs w:val="21"/>
              </w:rPr>
            </w:pPr>
            <w:r>
              <w:rPr>
                <w:rFonts w:ascii="宋体" w:hAnsi="宋体" w:hint="eastAsia"/>
                <w:kern w:val="0"/>
                <w:szCs w:val="21"/>
              </w:rPr>
              <w:t>说明： 图中符号“—”代表无此级别产品。</w:t>
            </w:r>
          </w:p>
        </w:tc>
      </w:tr>
    </w:tbl>
    <w:p w:rsidR="00B34EC6" w:rsidRDefault="00A46FD2">
      <w:pPr>
        <w:spacing w:line="360" w:lineRule="auto"/>
        <w:ind w:firstLineChars="200" w:firstLine="608"/>
        <w:rPr>
          <w:rFonts w:ascii="宋体" w:hAnsi="宋体"/>
          <w:bCs/>
          <w:sz w:val="28"/>
          <w:szCs w:val="32"/>
        </w:rPr>
      </w:pPr>
      <w:r>
        <w:rPr>
          <w:rFonts w:ascii="宋体" w:hAnsi="宋体" w:hint="eastAsia"/>
          <w:bCs/>
          <w:sz w:val="28"/>
          <w:szCs w:val="32"/>
        </w:rPr>
        <w:lastRenderedPageBreak/>
        <w:t>2）产品包装与标志危险有害因素辨识</w:t>
      </w:r>
    </w:p>
    <w:p w:rsidR="00B34EC6" w:rsidRDefault="00A46FD2">
      <w:pPr>
        <w:spacing w:line="360" w:lineRule="auto"/>
        <w:ind w:firstLineChars="200" w:firstLine="610"/>
        <w:rPr>
          <w:rFonts w:ascii="宋体" w:hAnsi="宋体" w:cs="宋体"/>
          <w:sz w:val="28"/>
          <w:szCs w:val="28"/>
        </w:rPr>
      </w:pPr>
      <w:r>
        <w:rPr>
          <w:rFonts w:ascii="宋体" w:hAnsi="宋体" w:cs="宋体" w:hint="eastAsia"/>
          <w:b/>
          <w:sz w:val="28"/>
          <w:szCs w:val="28"/>
        </w:rPr>
        <w:t>产品包装：</w:t>
      </w:r>
      <w:r>
        <w:rPr>
          <w:rFonts w:ascii="宋体" w:hAnsi="宋体" w:cs="宋体" w:hint="eastAsia"/>
          <w:sz w:val="28"/>
          <w:szCs w:val="28"/>
        </w:rPr>
        <w:t>所经营产品必须有销售包装（含内包装）和运输包装，</w:t>
      </w:r>
      <w:r>
        <w:rPr>
          <w:rFonts w:ascii="宋体" w:hAnsi="宋体" w:cs="宋体"/>
          <w:sz w:val="28"/>
          <w:szCs w:val="28"/>
        </w:rPr>
        <w:t>销售包装与运输包装等同时，</w:t>
      </w:r>
      <w:r>
        <w:rPr>
          <w:rFonts w:ascii="宋体" w:hAnsi="宋体" w:cs="宋体" w:hint="eastAsia"/>
          <w:sz w:val="28"/>
          <w:szCs w:val="28"/>
        </w:rPr>
        <w:t>应</w:t>
      </w:r>
      <w:r>
        <w:rPr>
          <w:rFonts w:ascii="宋体" w:hAnsi="宋体" w:cs="宋体"/>
          <w:sz w:val="28"/>
          <w:szCs w:val="28"/>
        </w:rPr>
        <w:t>同时符合销售包装和运输包装要求。</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1、销售包装（含内包装）材料应采用防潮性好的塑料、纸张等，封闭包装，产品排列整齐、不松动。内包装材质不应与烟火药发生化学反应。</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2、运输包装应符合GB12463的要求、水路、铁路运输和空运产品的运输包装应分别符合GB19270、GB19359、GB19433的技术要求。运输包装容器体积符合品种规格的设计要求，每件毛重不超过30kg。</w:t>
      </w:r>
    </w:p>
    <w:p w:rsidR="00B34EC6" w:rsidRDefault="00A46FD2">
      <w:pPr>
        <w:spacing w:line="360" w:lineRule="auto"/>
        <w:ind w:firstLineChars="200" w:firstLine="610"/>
        <w:rPr>
          <w:rFonts w:ascii="宋体" w:hAnsi="宋体" w:cs="宋体"/>
          <w:sz w:val="28"/>
          <w:szCs w:val="28"/>
        </w:rPr>
      </w:pPr>
      <w:r>
        <w:rPr>
          <w:rFonts w:ascii="宋体" w:hAnsi="宋体" w:cs="宋体" w:hint="eastAsia"/>
          <w:b/>
          <w:sz w:val="28"/>
          <w:szCs w:val="28"/>
        </w:rPr>
        <w:t>产品标志：</w:t>
      </w:r>
      <w:r>
        <w:rPr>
          <w:rFonts w:ascii="宋体" w:hAnsi="宋体" w:cs="宋体" w:hint="eastAsia"/>
          <w:sz w:val="28"/>
          <w:szCs w:val="28"/>
        </w:rPr>
        <w:t>烟花爆竹产品标志分为运输包装标志和销售包装标志。</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1、运输包装标志的基本信息应包含：产品名称、消费类别、产品级别、产品类别、制造商名称及地址、安全生产许可证号、箱含量、</w:t>
      </w:r>
      <w:proofErr w:type="gramStart"/>
      <w:r>
        <w:rPr>
          <w:rFonts w:ascii="宋体" w:hAnsi="宋体" w:cs="宋体" w:hint="eastAsia"/>
          <w:sz w:val="28"/>
          <w:szCs w:val="28"/>
        </w:rPr>
        <w:t>箱含药量</w:t>
      </w:r>
      <w:proofErr w:type="gramEnd"/>
      <w:r>
        <w:rPr>
          <w:rFonts w:ascii="宋体" w:hAnsi="宋体" w:cs="宋体" w:hint="eastAsia"/>
          <w:sz w:val="28"/>
          <w:szCs w:val="28"/>
        </w:rPr>
        <w:t>、毛重、体积、生产日期、保质期、执行标准代号以及“烟花爆竹”、“防火防潮”、“轻拿轻放”等安全用语或图案，安全图案应符合GB190、GB/T191要求。</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2、销售包装标志的基本信息应包含：产品名称、消费类别、产品级别、产品类别、制造商名称及地址、含药量（总药量和单发药量）、警示语、燃放说明</w:t>
      </w:r>
      <w:r>
        <w:rPr>
          <w:rFonts w:ascii="宋体" w:hAnsi="宋体" w:cs="宋体" w:hint="eastAsia"/>
          <w:sz w:val="28"/>
          <w:szCs w:val="28"/>
          <w:lang w:val="en-GB"/>
        </w:rPr>
        <w:t>（A、</w:t>
      </w:r>
      <w:r>
        <w:rPr>
          <w:rFonts w:ascii="宋体" w:hAnsi="宋体" w:cs="宋体" w:hint="eastAsia"/>
          <w:sz w:val="28"/>
          <w:szCs w:val="28"/>
        </w:rPr>
        <w:t>B</w:t>
      </w:r>
      <w:r>
        <w:rPr>
          <w:rFonts w:ascii="宋体" w:hAnsi="宋体" w:cs="宋体" w:hint="eastAsia"/>
          <w:sz w:val="28"/>
          <w:szCs w:val="28"/>
          <w:lang w:val="en-GB"/>
        </w:rPr>
        <w:t>级产品应注明由专业人员燃放等字样；摩擦类应注明“不许拆开”字样）</w:t>
      </w:r>
      <w:r>
        <w:rPr>
          <w:rFonts w:ascii="宋体" w:hAnsi="宋体" w:cs="宋体" w:hint="eastAsia"/>
          <w:sz w:val="28"/>
          <w:szCs w:val="28"/>
        </w:rPr>
        <w:t>、生产日期、保质期。计数类产品应标明数量。</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lastRenderedPageBreak/>
        <w:t>3、</w:t>
      </w:r>
      <w:r>
        <w:rPr>
          <w:rFonts w:ascii="宋体" w:hAnsi="宋体" w:cs="宋体"/>
          <w:sz w:val="28"/>
          <w:szCs w:val="28"/>
        </w:rPr>
        <w:t>个人燃放类产品应使用绿色字体注明“个人燃放类”的字样。摩擦产品应用红色字体注明“不应拆开”的字样。</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4、</w:t>
      </w:r>
      <w:r>
        <w:rPr>
          <w:rFonts w:ascii="宋体" w:hAnsi="宋体" w:cs="宋体"/>
          <w:sz w:val="28"/>
          <w:szCs w:val="28"/>
        </w:rPr>
        <w:t>标注内容正确且清晰可见，易于识别，难以消除并且与背景色对比鲜明。运输包装上的“消费类别”字体高度≥28mm，其</w:t>
      </w:r>
      <w:r>
        <w:rPr>
          <w:rFonts w:ascii="宋体" w:hAnsi="宋体" w:cs="宋体" w:hint="eastAsia"/>
          <w:sz w:val="28"/>
          <w:szCs w:val="28"/>
        </w:rPr>
        <w:t>他字体高度</w:t>
      </w:r>
      <w:r>
        <w:rPr>
          <w:rFonts w:ascii="宋体" w:hAnsi="宋体" w:cs="宋体"/>
          <w:sz w:val="28"/>
          <w:szCs w:val="28"/>
        </w:rPr>
        <w:t>≥6mm，</w:t>
      </w:r>
      <w:r>
        <w:rPr>
          <w:rFonts w:ascii="宋体" w:hAnsi="宋体" w:cs="宋体" w:hint="eastAsia"/>
          <w:sz w:val="28"/>
          <w:szCs w:val="28"/>
        </w:rPr>
        <w:t>销售</w:t>
      </w:r>
      <w:r>
        <w:rPr>
          <w:rFonts w:ascii="宋体" w:hAnsi="宋体" w:cs="宋体"/>
          <w:sz w:val="28"/>
          <w:szCs w:val="28"/>
        </w:rPr>
        <w:t>包装上的“警示语及内容”字体高度≥4mm，其</w:t>
      </w:r>
      <w:r>
        <w:rPr>
          <w:rFonts w:ascii="宋体" w:hAnsi="宋体" w:cs="宋体" w:hint="eastAsia"/>
          <w:sz w:val="28"/>
          <w:szCs w:val="28"/>
        </w:rPr>
        <w:t>他字体高度</w:t>
      </w:r>
      <w:r>
        <w:rPr>
          <w:rFonts w:ascii="宋体" w:hAnsi="宋体" w:cs="宋体"/>
          <w:sz w:val="28"/>
          <w:szCs w:val="28"/>
        </w:rPr>
        <w:t>≥2.2mm。</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主要危害：标志漏贴、错贴，安全用语错误易使人在燃放时受到伤害，包装不符合规定，易使产品发生急炸、殉爆等，危及人身安全。</w:t>
      </w:r>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3）产品质量检测危险有害因素辨识</w:t>
      </w:r>
    </w:p>
    <w:p w:rsidR="00B34EC6" w:rsidRDefault="00A46FD2">
      <w:pPr>
        <w:spacing w:line="360" w:lineRule="auto"/>
        <w:ind w:firstLineChars="200" w:firstLine="608"/>
        <w:rPr>
          <w:rFonts w:ascii="宋体" w:hAnsi="宋体"/>
          <w:sz w:val="24"/>
          <w:lang w:val="en-GB"/>
        </w:rPr>
      </w:pPr>
      <w:r>
        <w:rPr>
          <w:rFonts w:ascii="宋体" w:hAnsi="宋体" w:cs="宋体" w:hint="eastAsia"/>
          <w:bCs/>
          <w:sz w:val="28"/>
          <w:szCs w:val="28"/>
        </w:rPr>
        <w:t>该企业</w:t>
      </w:r>
      <w:r>
        <w:rPr>
          <w:rFonts w:ascii="宋体" w:hAnsi="宋体" w:cs="宋体" w:hint="eastAsia"/>
          <w:sz w:val="28"/>
          <w:szCs w:val="28"/>
        </w:rPr>
        <w:t>必须保证所经营的产品都具有相关职能部门的检测检验且产品质量检测结论为合格的产品，防止存在致命缺陷、严重缺陷和轻缺陷的不合格产品进入市场</w:t>
      </w:r>
      <w:r>
        <w:rPr>
          <w:rFonts w:ascii="宋体" w:hAnsi="宋体" w:hint="eastAsia"/>
          <w:sz w:val="28"/>
          <w:szCs w:val="28"/>
          <w:lang w:val="en-GB"/>
        </w:rPr>
        <w:t>。</w:t>
      </w:r>
    </w:p>
    <w:p w:rsidR="00B34EC6" w:rsidRDefault="00A46FD2">
      <w:pPr>
        <w:keepNext/>
        <w:keepLines/>
        <w:spacing w:beforeLines="50" w:before="156" w:line="360" w:lineRule="auto"/>
        <w:outlineLvl w:val="1"/>
        <w:rPr>
          <w:rFonts w:ascii="宋体" w:hAnsi="宋体"/>
          <w:b/>
          <w:bCs/>
          <w:sz w:val="30"/>
          <w:szCs w:val="30"/>
        </w:rPr>
      </w:pPr>
      <w:bookmarkStart w:id="130" w:name="_Toc164946202"/>
      <w:r>
        <w:rPr>
          <w:rFonts w:ascii="宋体" w:hAnsi="宋体" w:hint="eastAsia"/>
          <w:b/>
          <w:bCs/>
          <w:sz w:val="30"/>
          <w:szCs w:val="30"/>
        </w:rPr>
        <w:t>3.3烟花爆竹重大危险源辨识</w:t>
      </w:r>
      <w:bookmarkEnd w:id="130"/>
    </w:p>
    <w:p w:rsidR="00B34EC6" w:rsidRDefault="00A46FD2">
      <w:pPr>
        <w:spacing w:line="360" w:lineRule="auto"/>
        <w:ind w:firstLineChars="200" w:firstLine="608"/>
        <w:rPr>
          <w:rFonts w:ascii="宋体" w:hAnsi="宋体" w:cs="宋体"/>
          <w:sz w:val="28"/>
          <w:szCs w:val="28"/>
        </w:rPr>
      </w:pPr>
      <w:r>
        <w:rPr>
          <w:rFonts w:ascii="宋体" w:hAnsi="宋体" w:cs="宋体" w:hint="eastAsia"/>
          <w:sz w:val="28"/>
          <w:szCs w:val="28"/>
        </w:rPr>
        <w:t>本项目以《烟花爆竹重大危险源辨识》（AQ4131-2023）为依据对该企业储存仓库进行烟花爆竹重大危险源辨识</w:t>
      </w:r>
      <w:r>
        <w:rPr>
          <w:rFonts w:ascii="宋体" w:hAnsi="宋体" w:cs="宋体" w:hint="eastAsia"/>
          <w:sz w:val="28"/>
          <w:szCs w:val="28"/>
          <w:lang w:val="en-GB"/>
        </w:rPr>
        <w:t>。</w:t>
      </w:r>
    </w:p>
    <w:p w:rsidR="00B34EC6" w:rsidRDefault="00A46FD2">
      <w:pPr>
        <w:keepLines/>
        <w:widowControl/>
        <w:spacing w:beforeLines="50" w:before="156" w:line="480" w:lineRule="exact"/>
        <w:outlineLvl w:val="2"/>
        <w:rPr>
          <w:rFonts w:ascii="黑体" w:eastAsia="黑体"/>
          <w:bCs/>
          <w:snapToGrid w:val="0"/>
          <w:sz w:val="28"/>
          <w:szCs w:val="28"/>
        </w:rPr>
      </w:pPr>
      <w:bookmarkStart w:id="131" w:name="_Toc164946203"/>
      <w:bookmarkStart w:id="132" w:name="_Toc160733957"/>
      <w:r>
        <w:rPr>
          <w:rFonts w:ascii="黑体" w:eastAsia="黑体" w:hint="eastAsia"/>
          <w:bCs/>
          <w:snapToGrid w:val="0"/>
          <w:sz w:val="28"/>
          <w:szCs w:val="28"/>
        </w:rPr>
        <w:t>3.3.1烟花爆竹重大危险源定义</w:t>
      </w:r>
      <w:bookmarkEnd w:id="131"/>
      <w:bookmarkEnd w:id="132"/>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长期地或</w:t>
      </w:r>
      <w:proofErr w:type="gramStart"/>
      <w:r>
        <w:rPr>
          <w:rFonts w:ascii="宋体" w:hAnsi="宋体" w:cs="宋体" w:hint="eastAsia"/>
          <w:sz w:val="28"/>
          <w:szCs w:val="28"/>
        </w:rPr>
        <w:t>临时地</w:t>
      </w:r>
      <w:proofErr w:type="gramEnd"/>
      <w:r>
        <w:rPr>
          <w:rFonts w:ascii="宋体" w:hAnsi="宋体" w:cs="宋体" w:hint="eastAsia"/>
          <w:sz w:val="28"/>
          <w:szCs w:val="28"/>
        </w:rPr>
        <w:t>生产、使用、储存烟花爆竹成品、半成品及生产烟花爆竹用化工原材料、烟火药（含黑火药、单基火药）、引火线等危险品，且危险品数量等于或超过临界量的单元。其中的单元是涉及危险品生产、储存的装置、设施或场所，分为生产单元和储</w:t>
      </w:r>
      <w:r>
        <w:rPr>
          <w:rFonts w:ascii="宋体" w:hAnsi="宋体" w:cs="宋体" w:hint="eastAsia"/>
          <w:sz w:val="28"/>
          <w:szCs w:val="28"/>
        </w:rPr>
        <w:lastRenderedPageBreak/>
        <w:t>存单元。</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生产单元是指危险品生产区，每栋工房、中转库或每个晾晒场划分为一个生产单元；当工房、中转库或晾晒场之间通过管道、传送带、转动装置等相连时，相连的所有工房、中转库或晾晒场划分为一个生产单元。</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储存单元是指危险品仓库区，每个库区内所有的烟火药(含黑火药,单基火药)、引火线、硝化纤维素仓库划分为一个储存单元；每栋独立的烟花爆竹成品和半成品仓库划分为一个储存单元。</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按式（1）计算单元的重大危险源辨识指标</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S=q1/Q1＋q2/Q2…＋</w:t>
      </w:r>
      <w:proofErr w:type="spellStart"/>
      <w:r>
        <w:rPr>
          <w:rFonts w:ascii="宋体" w:hAnsi="宋体" w:cs="宋体" w:hint="eastAsia"/>
          <w:sz w:val="28"/>
          <w:szCs w:val="28"/>
        </w:rPr>
        <w:t>qn</w:t>
      </w:r>
      <w:proofErr w:type="spellEnd"/>
      <w:r>
        <w:rPr>
          <w:rFonts w:ascii="宋体" w:hAnsi="宋体" w:cs="宋体" w:hint="eastAsia"/>
          <w:sz w:val="28"/>
          <w:szCs w:val="28"/>
        </w:rPr>
        <w:t>/</w:t>
      </w:r>
      <w:proofErr w:type="spellStart"/>
      <w:r>
        <w:rPr>
          <w:rFonts w:ascii="宋体" w:hAnsi="宋体" w:cs="宋体" w:hint="eastAsia"/>
          <w:sz w:val="28"/>
          <w:szCs w:val="28"/>
        </w:rPr>
        <w:t>Qn</w:t>
      </w:r>
      <w:proofErr w:type="spellEnd"/>
      <w:r>
        <w:rPr>
          <w:rFonts w:ascii="宋体" w:hAnsi="宋体" w:cs="宋体" w:hint="eastAsia"/>
          <w:sz w:val="28"/>
          <w:szCs w:val="28"/>
        </w:rPr>
        <w:t xml:space="preserve"> ……</w:t>
      </w:r>
      <w:proofErr w:type="gramStart"/>
      <w:r>
        <w:rPr>
          <w:rFonts w:ascii="宋体" w:hAnsi="宋体" w:cs="宋体" w:hint="eastAsia"/>
          <w:sz w:val="28"/>
          <w:szCs w:val="28"/>
        </w:rPr>
        <w:t>………………………</w:t>
      </w:r>
      <w:proofErr w:type="gramEnd"/>
      <w:r>
        <w:rPr>
          <w:rFonts w:ascii="宋体" w:hAnsi="宋体" w:cs="宋体" w:hint="eastAsia"/>
          <w:sz w:val="28"/>
          <w:szCs w:val="28"/>
        </w:rPr>
        <w:t>（1）</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式中：</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S——重大危险源辨识指标；</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q1，q2，…，</w:t>
      </w:r>
      <w:proofErr w:type="spellStart"/>
      <w:r>
        <w:rPr>
          <w:rFonts w:ascii="宋体" w:hAnsi="宋体" w:cs="宋体" w:hint="eastAsia"/>
          <w:sz w:val="28"/>
          <w:szCs w:val="28"/>
        </w:rPr>
        <w:t>qn</w:t>
      </w:r>
      <w:proofErr w:type="spellEnd"/>
      <w:r>
        <w:rPr>
          <w:rFonts w:ascii="宋体" w:hAnsi="宋体" w:cs="宋体" w:hint="eastAsia"/>
          <w:sz w:val="28"/>
          <w:szCs w:val="28"/>
        </w:rPr>
        <w:t>——各种危险品的设计存放量，单位为吨（t）；</w:t>
      </w:r>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Q1，Q2，…，</w:t>
      </w:r>
      <w:proofErr w:type="spellStart"/>
      <w:r>
        <w:rPr>
          <w:rFonts w:ascii="宋体" w:hAnsi="宋体" w:cs="宋体" w:hint="eastAsia"/>
          <w:sz w:val="28"/>
          <w:szCs w:val="28"/>
        </w:rPr>
        <w:t>Qn</w:t>
      </w:r>
      <w:proofErr w:type="spellEnd"/>
      <w:r>
        <w:rPr>
          <w:rFonts w:ascii="宋体" w:hAnsi="宋体" w:cs="宋体" w:hint="eastAsia"/>
          <w:sz w:val="28"/>
          <w:szCs w:val="28"/>
        </w:rPr>
        <w:t>——各种危险品对应的临界量，单位为吨（t）。</w:t>
      </w:r>
    </w:p>
    <w:p w:rsidR="00B34EC6" w:rsidRDefault="00A46FD2">
      <w:pPr>
        <w:spacing w:line="360" w:lineRule="auto"/>
        <w:ind w:firstLineChars="200" w:firstLine="608"/>
        <w:rPr>
          <w:rFonts w:ascii="宋体" w:hAnsi="宋体"/>
          <w:sz w:val="28"/>
          <w:szCs w:val="28"/>
          <w:lang w:val="en-GB"/>
        </w:rPr>
      </w:pPr>
      <w:r>
        <w:rPr>
          <w:rFonts w:ascii="宋体" w:hAnsi="宋体" w:cs="宋体" w:hint="eastAsia"/>
          <w:sz w:val="28"/>
          <w:szCs w:val="28"/>
        </w:rPr>
        <w:t>当单元的S≥1时，则该单元判定为重大危险源</w:t>
      </w:r>
      <w:r>
        <w:rPr>
          <w:rFonts w:ascii="宋体" w:hAnsi="宋体" w:cs="宋体"/>
          <w:sz w:val="28"/>
          <w:szCs w:val="28"/>
        </w:rPr>
        <w:t>。</w:t>
      </w:r>
    </w:p>
    <w:p w:rsidR="00B34EC6" w:rsidRDefault="00A46FD2">
      <w:pPr>
        <w:keepLines/>
        <w:widowControl/>
        <w:spacing w:beforeLines="50" w:before="156" w:line="480" w:lineRule="exact"/>
        <w:outlineLvl w:val="2"/>
        <w:rPr>
          <w:rFonts w:ascii="黑体" w:eastAsia="黑体"/>
          <w:bCs/>
          <w:snapToGrid w:val="0"/>
          <w:sz w:val="28"/>
          <w:szCs w:val="28"/>
        </w:rPr>
      </w:pPr>
      <w:bookmarkStart w:id="133" w:name="_Toc164946204"/>
      <w:bookmarkStart w:id="134" w:name="_Toc160733958"/>
      <w:r>
        <w:rPr>
          <w:rFonts w:ascii="黑体" w:eastAsia="黑体" w:hint="eastAsia"/>
          <w:bCs/>
          <w:snapToGrid w:val="0"/>
          <w:sz w:val="28"/>
          <w:szCs w:val="28"/>
        </w:rPr>
        <w:t>3.3.2烟花爆竹重大危险源临界量</w:t>
      </w:r>
      <w:bookmarkEnd w:id="133"/>
      <w:bookmarkEnd w:id="134"/>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根据《烟花爆竹重大危险源辨识》AQ4131-2023，烟花爆竹C级</w:t>
      </w:r>
      <w:r>
        <w:rPr>
          <w:rFonts w:ascii="宋体" w:hAnsi="宋体" w:cs="宋体"/>
          <w:sz w:val="28"/>
          <w:szCs w:val="28"/>
        </w:rPr>
        <w:t>成品</w:t>
      </w:r>
      <w:r>
        <w:rPr>
          <w:rFonts w:ascii="宋体" w:hAnsi="宋体" w:cs="宋体" w:hint="eastAsia"/>
          <w:sz w:val="28"/>
          <w:szCs w:val="28"/>
        </w:rPr>
        <w:t>重大危险源临界</w:t>
      </w:r>
      <w:proofErr w:type="gramStart"/>
      <w:r>
        <w:rPr>
          <w:rFonts w:ascii="宋体" w:hAnsi="宋体" w:cs="宋体" w:hint="eastAsia"/>
          <w:sz w:val="28"/>
          <w:szCs w:val="28"/>
        </w:rPr>
        <w:t>量如下</w:t>
      </w:r>
      <w:proofErr w:type="gramEnd"/>
      <w:r>
        <w:rPr>
          <w:rFonts w:ascii="宋体" w:hAnsi="宋体" w:cs="宋体" w:hint="eastAsia"/>
          <w:sz w:val="28"/>
          <w:szCs w:val="28"/>
        </w:rPr>
        <w:t>表3</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1</w:t>
      </w:r>
      <w:r>
        <w:rPr>
          <w:rFonts w:ascii="宋体" w:hAnsi="宋体" w:cs="宋体" w:hint="eastAsia"/>
          <w:sz w:val="28"/>
          <w:szCs w:val="28"/>
        </w:rPr>
        <w:t>所示。</w:t>
      </w:r>
    </w:p>
    <w:p w:rsidR="00B34EC6" w:rsidRDefault="00A46FD2">
      <w:pPr>
        <w:tabs>
          <w:tab w:val="left" w:pos="900"/>
          <w:tab w:val="left" w:pos="1080"/>
        </w:tabs>
        <w:spacing w:beforeLines="50" w:before="156"/>
        <w:jc w:val="center"/>
        <w:rPr>
          <w:rFonts w:ascii="黑体" w:eastAsia="黑体" w:hAnsi="黑体"/>
          <w:sz w:val="24"/>
          <w:u w:color="FF0000"/>
        </w:rPr>
      </w:pPr>
      <w:r>
        <w:rPr>
          <w:rFonts w:ascii="黑体" w:eastAsia="黑体" w:hAnsi="黑体" w:hint="eastAsia"/>
          <w:sz w:val="24"/>
          <w:u w:color="FF0000"/>
        </w:rPr>
        <w:t>表3</w:t>
      </w:r>
      <w:r>
        <w:rPr>
          <w:rFonts w:ascii="黑体" w:eastAsia="黑体" w:hAnsi="黑体"/>
          <w:sz w:val="24"/>
          <w:u w:color="FF0000"/>
        </w:rPr>
        <w:t>.</w:t>
      </w:r>
      <w:r>
        <w:rPr>
          <w:rFonts w:ascii="黑体" w:eastAsia="黑体" w:hAnsi="黑体" w:hint="eastAsia"/>
          <w:sz w:val="24"/>
          <w:u w:color="FF0000"/>
        </w:rPr>
        <w:t>3-</w:t>
      </w:r>
      <w:r>
        <w:rPr>
          <w:rFonts w:ascii="黑体" w:eastAsia="黑体" w:hAnsi="黑体"/>
          <w:sz w:val="24"/>
          <w:u w:color="FF0000"/>
        </w:rPr>
        <w:t>1</w:t>
      </w:r>
      <w:r>
        <w:rPr>
          <w:rFonts w:ascii="黑体" w:eastAsia="黑体" w:hAnsi="黑体" w:hint="eastAsia"/>
          <w:sz w:val="24"/>
          <w:u w:color="FF0000"/>
        </w:rPr>
        <w:t xml:space="preserve">  烟花爆竹成品临界量</w:t>
      </w:r>
    </w:p>
    <w:tbl>
      <w:tblPr>
        <w:tblW w:w="8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7"/>
        <w:gridCol w:w="1543"/>
      </w:tblGrid>
      <w:tr w:rsidR="00B34EC6">
        <w:trPr>
          <w:trHeight w:val="363"/>
          <w:jc w:val="center"/>
        </w:trPr>
        <w:tc>
          <w:tcPr>
            <w:tcW w:w="7227" w:type="dxa"/>
            <w:vAlign w:val="center"/>
          </w:tcPr>
          <w:p w:rsidR="00B34EC6" w:rsidRDefault="00A46FD2">
            <w:pPr>
              <w:ind w:rightChars="-31" w:right="-72"/>
              <w:jc w:val="center"/>
              <w:rPr>
                <w:rFonts w:ascii="宋体" w:hAnsi="宋体"/>
                <w:b/>
                <w:szCs w:val="20"/>
                <w:u w:color="FF0000"/>
              </w:rPr>
            </w:pPr>
            <w:r>
              <w:rPr>
                <w:rFonts w:ascii="宋体" w:hAnsi="宋体"/>
                <w:b/>
                <w:szCs w:val="20"/>
                <w:u w:color="FF0000"/>
              </w:rPr>
              <w:t>种类</w:t>
            </w:r>
          </w:p>
        </w:tc>
        <w:tc>
          <w:tcPr>
            <w:tcW w:w="1543" w:type="dxa"/>
            <w:vAlign w:val="center"/>
          </w:tcPr>
          <w:p w:rsidR="00B34EC6" w:rsidRDefault="00A46FD2">
            <w:pPr>
              <w:ind w:rightChars="-31" w:right="-72"/>
              <w:jc w:val="center"/>
              <w:rPr>
                <w:rFonts w:ascii="宋体" w:hAnsi="宋体"/>
                <w:b/>
                <w:szCs w:val="20"/>
                <w:u w:color="FF0000"/>
              </w:rPr>
            </w:pPr>
            <w:r>
              <w:rPr>
                <w:rFonts w:ascii="宋体" w:hAnsi="宋体"/>
                <w:b/>
                <w:szCs w:val="20"/>
                <w:u w:color="FF0000"/>
              </w:rPr>
              <w:t>临界量</w:t>
            </w:r>
            <w:r>
              <w:rPr>
                <w:rFonts w:ascii="宋体" w:hAnsi="宋体" w:hint="eastAsia"/>
                <w:b/>
                <w:szCs w:val="20"/>
                <w:u w:color="FF0000"/>
              </w:rPr>
              <w:t>（吨）</w:t>
            </w:r>
          </w:p>
        </w:tc>
      </w:tr>
      <w:tr w:rsidR="00B34EC6">
        <w:trPr>
          <w:trHeight w:val="23"/>
          <w:jc w:val="center"/>
        </w:trPr>
        <w:tc>
          <w:tcPr>
            <w:tcW w:w="7227" w:type="dxa"/>
            <w:tcBorders>
              <w:bottom w:val="single" w:sz="4" w:space="0" w:color="auto"/>
            </w:tcBorders>
          </w:tcPr>
          <w:p w:rsidR="00B34EC6" w:rsidRDefault="00A46FD2">
            <w:pPr>
              <w:ind w:rightChars="-31" w:right="-72"/>
              <w:jc w:val="center"/>
              <w:rPr>
                <w:rFonts w:ascii="宋体" w:hAnsi="宋体"/>
                <w:szCs w:val="20"/>
                <w:u w:color="FF0000"/>
              </w:rPr>
            </w:pPr>
            <w:proofErr w:type="gramStart"/>
            <w:r>
              <w:rPr>
                <w:rFonts w:ascii="宋体" w:hAnsi="宋体"/>
                <w:szCs w:val="20"/>
                <w:u w:color="FF0000"/>
              </w:rPr>
              <w:t>含雷弹</w:t>
            </w:r>
            <w:proofErr w:type="gramEnd"/>
            <w:r>
              <w:rPr>
                <w:rFonts w:ascii="宋体" w:hAnsi="宋体"/>
                <w:szCs w:val="20"/>
                <w:u w:color="FF0000"/>
              </w:rPr>
              <w:t>的礼花弹成品</w:t>
            </w:r>
          </w:p>
          <w:p w:rsidR="00B34EC6" w:rsidRDefault="00A46FD2">
            <w:pPr>
              <w:ind w:rightChars="-31" w:right="-72"/>
              <w:jc w:val="center"/>
              <w:rPr>
                <w:rFonts w:ascii="宋体" w:hAnsi="宋体"/>
                <w:szCs w:val="20"/>
                <w:u w:color="FF0000"/>
              </w:rPr>
            </w:pPr>
            <w:r>
              <w:rPr>
                <w:rFonts w:ascii="宋体" w:hAnsi="宋体"/>
                <w:szCs w:val="20"/>
                <w:u w:color="FF0000"/>
              </w:rPr>
              <w:t>7号及以上礼花弹成品</w:t>
            </w:r>
          </w:p>
          <w:p w:rsidR="00B34EC6" w:rsidRDefault="00A46FD2">
            <w:pPr>
              <w:ind w:rightChars="-31" w:right="-72"/>
              <w:jc w:val="center"/>
              <w:rPr>
                <w:rFonts w:ascii="宋体" w:hAnsi="宋体"/>
                <w:szCs w:val="20"/>
                <w:u w:color="FF0000"/>
              </w:rPr>
            </w:pPr>
            <w:r>
              <w:rPr>
                <w:rFonts w:ascii="宋体" w:hAnsi="宋体"/>
                <w:szCs w:val="20"/>
                <w:u w:color="FF0000"/>
              </w:rPr>
              <w:t>白药开包药大于7g的小礼花类、组合烟花类成品</w:t>
            </w:r>
          </w:p>
        </w:tc>
        <w:tc>
          <w:tcPr>
            <w:tcW w:w="1543" w:type="dxa"/>
            <w:tcBorders>
              <w:bottom w:val="single" w:sz="4" w:space="0" w:color="auto"/>
            </w:tcBorders>
            <w:vAlign w:val="center"/>
          </w:tcPr>
          <w:p w:rsidR="00B34EC6" w:rsidRDefault="00A46FD2">
            <w:pPr>
              <w:ind w:rightChars="-31" w:right="-72"/>
              <w:jc w:val="center"/>
              <w:rPr>
                <w:rFonts w:ascii="宋体" w:hAnsi="宋体"/>
                <w:szCs w:val="20"/>
                <w:u w:color="FF0000"/>
              </w:rPr>
            </w:pPr>
            <w:r>
              <w:rPr>
                <w:rFonts w:ascii="宋体" w:hAnsi="宋体"/>
                <w:szCs w:val="20"/>
                <w:u w:color="FF0000"/>
              </w:rPr>
              <w:t>1</w:t>
            </w:r>
          </w:p>
        </w:tc>
      </w:tr>
      <w:tr w:rsidR="00B34EC6">
        <w:trPr>
          <w:trHeight w:val="806"/>
          <w:jc w:val="center"/>
        </w:trPr>
        <w:tc>
          <w:tcPr>
            <w:tcW w:w="7227" w:type="dxa"/>
            <w:tcBorders>
              <w:top w:val="single" w:sz="4" w:space="0" w:color="auto"/>
              <w:left w:val="single" w:sz="4" w:space="0" w:color="auto"/>
            </w:tcBorders>
          </w:tcPr>
          <w:p w:rsidR="00B34EC6" w:rsidRDefault="00A46FD2">
            <w:pPr>
              <w:ind w:rightChars="-31" w:right="-72"/>
              <w:jc w:val="center"/>
              <w:rPr>
                <w:rFonts w:ascii="宋体" w:hAnsi="宋体"/>
                <w:szCs w:val="21"/>
                <w:u w:color="FF0000"/>
              </w:rPr>
            </w:pPr>
            <w:r>
              <w:rPr>
                <w:rFonts w:ascii="宋体" w:hAnsi="宋体"/>
                <w:szCs w:val="20"/>
                <w:u w:color="FF0000"/>
              </w:rPr>
              <w:lastRenderedPageBreak/>
              <w:t>6号及以下礼花弹成品</w:t>
            </w:r>
            <w:r>
              <w:rPr>
                <w:rFonts w:ascii="宋体" w:hAnsi="宋体" w:hint="eastAsia"/>
                <w:szCs w:val="21"/>
                <w:u w:color="FF0000"/>
              </w:rPr>
              <w:t xml:space="preserve">  </w:t>
            </w:r>
          </w:p>
          <w:p w:rsidR="00B34EC6" w:rsidRDefault="00A46FD2">
            <w:pPr>
              <w:adjustRightInd w:val="0"/>
              <w:snapToGrid w:val="0"/>
              <w:ind w:leftChars="-4" w:left="-9"/>
              <w:jc w:val="center"/>
              <w:rPr>
                <w:rFonts w:ascii="宋体" w:hAnsi="宋体"/>
                <w:szCs w:val="20"/>
                <w:u w:color="FF0000"/>
              </w:rPr>
            </w:pPr>
            <w:r>
              <w:rPr>
                <w:rFonts w:ascii="宋体" w:hAnsi="宋体"/>
                <w:szCs w:val="21"/>
                <w:u w:color="FF0000"/>
              </w:rPr>
              <w:t>白药开包药小于等于7g且大于个人燃放类中组合烟花类、小礼花</w:t>
            </w:r>
            <w:proofErr w:type="gramStart"/>
            <w:r>
              <w:rPr>
                <w:rFonts w:ascii="宋体" w:hAnsi="宋体"/>
                <w:szCs w:val="21"/>
                <w:u w:color="FF0000"/>
              </w:rPr>
              <w:t>类最大</w:t>
            </w:r>
            <w:proofErr w:type="gramEnd"/>
            <w:r>
              <w:rPr>
                <w:rFonts w:ascii="宋体" w:hAnsi="宋体"/>
                <w:szCs w:val="21"/>
                <w:u w:color="FF0000"/>
              </w:rPr>
              <w:t>白药开包药药量的小礼花类、组合烟花类成品</w:t>
            </w:r>
            <w:r>
              <w:rPr>
                <w:rFonts w:ascii="宋体" w:hAnsi="宋体" w:hint="eastAsia"/>
                <w:szCs w:val="21"/>
                <w:u w:color="FF0000"/>
              </w:rPr>
              <w:t>、</w:t>
            </w:r>
            <w:r>
              <w:rPr>
                <w:rFonts w:ascii="宋体" w:hAnsi="宋体"/>
                <w:szCs w:val="21"/>
                <w:u w:color="FF0000"/>
              </w:rPr>
              <w:t>双响成品</w:t>
            </w:r>
          </w:p>
        </w:tc>
        <w:tc>
          <w:tcPr>
            <w:tcW w:w="1543" w:type="dxa"/>
            <w:tcBorders>
              <w:top w:val="single" w:sz="4" w:space="0" w:color="auto"/>
              <w:right w:val="single" w:sz="4" w:space="0" w:color="auto"/>
            </w:tcBorders>
            <w:vAlign w:val="center"/>
          </w:tcPr>
          <w:p w:rsidR="00B34EC6" w:rsidRDefault="00A46FD2">
            <w:pPr>
              <w:ind w:rightChars="-31" w:right="-72"/>
              <w:jc w:val="center"/>
              <w:rPr>
                <w:rFonts w:ascii="宋体" w:hAnsi="宋体"/>
                <w:szCs w:val="20"/>
                <w:u w:color="FF0000"/>
              </w:rPr>
            </w:pPr>
            <w:r>
              <w:rPr>
                <w:rFonts w:ascii="宋体" w:hAnsi="宋体"/>
                <w:szCs w:val="20"/>
                <w:u w:color="FF0000"/>
              </w:rPr>
              <w:t>5</w:t>
            </w:r>
          </w:p>
        </w:tc>
      </w:tr>
      <w:tr w:rsidR="00B34EC6">
        <w:trPr>
          <w:trHeight w:val="550"/>
          <w:jc w:val="center"/>
        </w:trPr>
        <w:tc>
          <w:tcPr>
            <w:tcW w:w="7227" w:type="dxa"/>
            <w:tcBorders>
              <w:top w:val="single" w:sz="4" w:space="0" w:color="auto"/>
              <w:left w:val="single" w:sz="4" w:space="0" w:color="auto"/>
              <w:bottom w:val="single" w:sz="4" w:space="0" w:color="auto"/>
            </w:tcBorders>
          </w:tcPr>
          <w:p w:rsidR="00B34EC6" w:rsidRDefault="00A46FD2">
            <w:pPr>
              <w:ind w:rightChars="-31" w:right="-72"/>
              <w:jc w:val="center"/>
              <w:rPr>
                <w:rFonts w:ascii="宋体" w:hAnsi="宋体"/>
                <w:szCs w:val="20"/>
                <w:u w:color="FF0000"/>
              </w:rPr>
            </w:pPr>
            <w:r>
              <w:rPr>
                <w:rFonts w:ascii="宋体" w:hAnsi="宋体"/>
                <w:szCs w:val="20"/>
                <w:u w:color="FF0000"/>
              </w:rPr>
              <w:t>单个爆竹白药药量超过0.14g的结鞭爆竹成品；</w:t>
            </w:r>
          </w:p>
          <w:p w:rsidR="00B34EC6" w:rsidRDefault="00A46FD2">
            <w:pPr>
              <w:ind w:rightChars="-31" w:right="-72"/>
              <w:jc w:val="center"/>
              <w:rPr>
                <w:rFonts w:ascii="宋体" w:hAnsi="宋体"/>
                <w:szCs w:val="20"/>
                <w:u w:color="FF0000"/>
              </w:rPr>
            </w:pPr>
            <w:r>
              <w:rPr>
                <w:rFonts w:ascii="宋体" w:hAnsi="宋体"/>
                <w:szCs w:val="20"/>
                <w:u w:color="FF0000"/>
              </w:rPr>
              <w:t>单个爆竹黑药药量超过1g的结鞭爆竹成品</w:t>
            </w:r>
          </w:p>
        </w:tc>
        <w:tc>
          <w:tcPr>
            <w:tcW w:w="1543" w:type="dxa"/>
            <w:tcBorders>
              <w:top w:val="single" w:sz="4" w:space="0" w:color="auto"/>
              <w:bottom w:val="single" w:sz="4" w:space="0" w:color="auto"/>
              <w:right w:val="single" w:sz="4" w:space="0" w:color="auto"/>
            </w:tcBorders>
            <w:vAlign w:val="center"/>
          </w:tcPr>
          <w:p w:rsidR="00B34EC6" w:rsidRDefault="00A46FD2">
            <w:pPr>
              <w:ind w:rightChars="-31" w:right="-72"/>
              <w:jc w:val="center"/>
              <w:rPr>
                <w:rFonts w:ascii="宋体" w:hAnsi="宋体"/>
                <w:szCs w:val="20"/>
                <w:u w:color="FF0000"/>
              </w:rPr>
            </w:pPr>
            <w:r>
              <w:rPr>
                <w:rFonts w:ascii="宋体" w:hAnsi="宋体"/>
                <w:szCs w:val="20"/>
                <w:u w:color="FF0000"/>
              </w:rPr>
              <w:t>10</w:t>
            </w:r>
          </w:p>
        </w:tc>
      </w:tr>
      <w:tr w:rsidR="00B34EC6">
        <w:trPr>
          <w:trHeight w:val="23"/>
          <w:jc w:val="center"/>
        </w:trPr>
        <w:tc>
          <w:tcPr>
            <w:tcW w:w="7227" w:type="dxa"/>
            <w:tcBorders>
              <w:top w:val="single" w:sz="4" w:space="0" w:color="auto"/>
            </w:tcBorders>
          </w:tcPr>
          <w:p w:rsidR="00B34EC6" w:rsidRDefault="00A46FD2">
            <w:pPr>
              <w:ind w:rightChars="-31" w:right="-72"/>
              <w:jc w:val="center"/>
              <w:rPr>
                <w:rFonts w:ascii="宋体" w:hAnsi="宋体"/>
                <w:szCs w:val="20"/>
                <w:u w:color="FF0000"/>
              </w:rPr>
            </w:pPr>
            <w:r>
              <w:rPr>
                <w:rFonts w:ascii="宋体" w:hAnsi="宋体"/>
                <w:szCs w:val="20"/>
                <w:u w:color="FF0000"/>
              </w:rPr>
              <w:t>个人燃放类组合烟花及其半成品；</w:t>
            </w:r>
          </w:p>
          <w:p w:rsidR="00B34EC6" w:rsidRDefault="00A46FD2" w:rsidP="007F03C5">
            <w:pPr>
              <w:ind w:rightChars="-31" w:right="-72"/>
              <w:jc w:val="center"/>
              <w:rPr>
                <w:rFonts w:ascii="宋体" w:hAnsi="宋体"/>
                <w:szCs w:val="20"/>
                <w:u w:color="FF0000"/>
              </w:rPr>
            </w:pPr>
            <w:r>
              <w:rPr>
                <w:rFonts w:ascii="宋体" w:hAnsi="宋体"/>
                <w:szCs w:val="20"/>
                <w:u w:color="FF0000"/>
              </w:rPr>
              <w:t>单个爆竹白药药量小于等于0.14g的结鞭爆竹，单个爆竹黑药药量小于等于1g的结鞭爆竹</w:t>
            </w:r>
          </w:p>
        </w:tc>
        <w:tc>
          <w:tcPr>
            <w:tcW w:w="1543" w:type="dxa"/>
            <w:tcBorders>
              <w:top w:val="single" w:sz="4" w:space="0" w:color="auto"/>
            </w:tcBorders>
            <w:vAlign w:val="center"/>
          </w:tcPr>
          <w:p w:rsidR="00B34EC6" w:rsidRDefault="00A46FD2">
            <w:pPr>
              <w:ind w:rightChars="-31" w:right="-72"/>
              <w:jc w:val="center"/>
              <w:rPr>
                <w:rFonts w:ascii="宋体" w:hAnsi="宋体"/>
                <w:szCs w:val="20"/>
                <w:u w:color="FF0000"/>
              </w:rPr>
            </w:pPr>
            <w:r>
              <w:rPr>
                <w:rFonts w:ascii="宋体" w:hAnsi="宋体"/>
                <w:szCs w:val="20"/>
                <w:u w:color="FF0000"/>
              </w:rPr>
              <w:t>50</w:t>
            </w:r>
          </w:p>
        </w:tc>
      </w:tr>
    </w:tbl>
    <w:p w:rsidR="00B34EC6" w:rsidRDefault="00A46FD2">
      <w:pPr>
        <w:spacing w:line="360" w:lineRule="auto"/>
        <w:ind w:firstLineChars="200" w:firstLine="468"/>
        <w:rPr>
          <w:rFonts w:ascii="宋体" w:hAnsi="宋体"/>
          <w:snapToGrid w:val="0"/>
          <w:sz w:val="28"/>
          <w:szCs w:val="28"/>
          <w:u w:color="FF0000"/>
        </w:rPr>
      </w:pPr>
      <w:r>
        <w:rPr>
          <w:rFonts w:ascii="宋体" w:hAnsi="宋体" w:cs="宋体" w:hint="eastAsia"/>
          <w:szCs w:val="21"/>
        </w:rPr>
        <w:t>注：</w:t>
      </w:r>
      <w:r>
        <w:rPr>
          <w:rFonts w:ascii="宋体" w:hAnsi="宋体" w:cs="宋体"/>
          <w:szCs w:val="21"/>
        </w:rPr>
        <w:t>表3</w:t>
      </w:r>
      <w:r>
        <w:rPr>
          <w:rFonts w:ascii="宋体" w:hAnsi="宋体" w:cs="宋体" w:hint="eastAsia"/>
          <w:szCs w:val="21"/>
        </w:rPr>
        <w:t>.3-1</w:t>
      </w:r>
      <w:r>
        <w:rPr>
          <w:rFonts w:ascii="宋体" w:hAnsi="宋体" w:cs="宋体"/>
          <w:szCs w:val="21"/>
        </w:rPr>
        <w:t>中未规定临界量的 C级和D级烟花爆竹成品的临界量为50t。烟花爆竹半成品参照同一级别的烟花爆竹成品确定临界量</w:t>
      </w:r>
      <w:r>
        <w:rPr>
          <w:rFonts w:ascii="宋体" w:hAnsi="宋体" w:cs="宋体" w:hint="eastAsia"/>
          <w:szCs w:val="21"/>
        </w:rPr>
        <w:t>。</w:t>
      </w:r>
    </w:p>
    <w:p w:rsidR="00B34EC6" w:rsidRDefault="00A46FD2">
      <w:pPr>
        <w:keepLines/>
        <w:widowControl/>
        <w:spacing w:beforeLines="50" w:before="156" w:line="480" w:lineRule="exact"/>
        <w:outlineLvl w:val="2"/>
        <w:rPr>
          <w:rFonts w:ascii="黑体" w:eastAsia="黑体"/>
          <w:bCs/>
          <w:snapToGrid w:val="0"/>
          <w:sz w:val="28"/>
          <w:szCs w:val="28"/>
        </w:rPr>
      </w:pPr>
      <w:bookmarkStart w:id="135" w:name="_Toc160733959"/>
      <w:bookmarkStart w:id="136" w:name="_Toc164946205"/>
      <w:r>
        <w:rPr>
          <w:rFonts w:ascii="黑体" w:eastAsia="黑体" w:hint="eastAsia"/>
          <w:bCs/>
          <w:snapToGrid w:val="0"/>
          <w:sz w:val="28"/>
          <w:szCs w:val="28"/>
        </w:rPr>
        <w:t>3.3.3重大危险源辨识</w:t>
      </w:r>
      <w:bookmarkEnd w:id="135"/>
      <w:bookmarkEnd w:id="136"/>
    </w:p>
    <w:p w:rsidR="00B34EC6" w:rsidRDefault="00A46FD2">
      <w:pPr>
        <w:spacing w:line="360" w:lineRule="auto"/>
        <w:ind w:firstLineChars="196" w:firstLine="596"/>
        <w:rPr>
          <w:rFonts w:ascii="宋体" w:hAnsi="宋体" w:cs="宋体"/>
          <w:sz w:val="28"/>
          <w:szCs w:val="28"/>
        </w:rPr>
      </w:pPr>
      <w:r>
        <w:rPr>
          <w:rFonts w:ascii="宋体" w:hAnsi="宋体" w:cs="宋体" w:hint="eastAsia"/>
          <w:sz w:val="28"/>
          <w:szCs w:val="28"/>
        </w:rPr>
        <w:t>该企业有3栋独立的烟花爆竹仓库，仓库分别储存B、C、D级烟花爆竹成品，本项目按核定最大的储存量对烟花爆竹仓库进行烟花爆竹重大危险源辨识，相关数据列于下表3</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2</w:t>
      </w:r>
      <w:r>
        <w:rPr>
          <w:rFonts w:ascii="宋体" w:hAnsi="宋体" w:cs="宋体" w:hint="eastAsia"/>
          <w:sz w:val="28"/>
          <w:szCs w:val="28"/>
        </w:rPr>
        <w:t>中。</w:t>
      </w:r>
    </w:p>
    <w:p w:rsidR="00B34EC6" w:rsidRDefault="00A46FD2">
      <w:pPr>
        <w:snapToGrid w:val="0"/>
        <w:spacing w:beforeLines="50" w:before="156"/>
        <w:jc w:val="center"/>
        <w:rPr>
          <w:rFonts w:ascii="黑体" w:eastAsia="黑体" w:hAnsi="黑体" w:cs="宋体"/>
          <w:sz w:val="24"/>
          <w:u w:color="FF0000"/>
        </w:rPr>
      </w:pPr>
      <w:r>
        <w:rPr>
          <w:rFonts w:ascii="黑体" w:eastAsia="黑体" w:hAnsi="黑体" w:cs="宋体" w:hint="eastAsia"/>
          <w:sz w:val="24"/>
          <w:u w:color="FF0000"/>
        </w:rPr>
        <w:t>表3</w:t>
      </w:r>
      <w:r>
        <w:rPr>
          <w:rFonts w:ascii="黑体" w:eastAsia="黑体" w:hAnsi="黑体" w:cs="宋体"/>
          <w:sz w:val="24"/>
          <w:u w:color="FF0000"/>
        </w:rPr>
        <w:t>.</w:t>
      </w:r>
      <w:r>
        <w:rPr>
          <w:rFonts w:ascii="黑体" w:eastAsia="黑体" w:hAnsi="黑体" w:cs="宋体" w:hint="eastAsia"/>
          <w:sz w:val="24"/>
          <w:u w:color="FF0000"/>
        </w:rPr>
        <w:t>3-</w:t>
      </w:r>
      <w:r>
        <w:rPr>
          <w:rFonts w:ascii="黑体" w:eastAsia="黑体" w:hAnsi="黑体" w:cs="宋体"/>
          <w:sz w:val="24"/>
          <w:u w:color="FF0000"/>
        </w:rPr>
        <w:t>2</w:t>
      </w:r>
      <w:r>
        <w:rPr>
          <w:rFonts w:ascii="黑体" w:eastAsia="黑体" w:hAnsi="黑体" w:cs="宋体" w:hint="eastAsia"/>
          <w:sz w:val="24"/>
          <w:u w:color="FF0000"/>
        </w:rPr>
        <w:t xml:space="preserve"> 烟花爆竹重大危险源辨识</w:t>
      </w:r>
    </w:p>
    <w:tbl>
      <w:tblPr>
        <w:tblW w:w="90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91"/>
        <w:gridCol w:w="2495"/>
        <w:gridCol w:w="1417"/>
        <w:gridCol w:w="1418"/>
        <w:gridCol w:w="2670"/>
      </w:tblGrid>
      <w:tr w:rsidR="00B34EC6">
        <w:trPr>
          <w:cantSplit/>
          <w:trHeight w:val="415"/>
          <w:tblHeader/>
          <w:jc w:val="center"/>
        </w:trPr>
        <w:tc>
          <w:tcPr>
            <w:tcW w:w="1091" w:type="dxa"/>
            <w:vAlign w:val="center"/>
          </w:tcPr>
          <w:p w:rsidR="00B34EC6" w:rsidRDefault="00A46FD2">
            <w:pPr>
              <w:adjustRightInd w:val="0"/>
              <w:snapToGrid w:val="0"/>
              <w:jc w:val="center"/>
              <w:rPr>
                <w:rFonts w:ascii="宋体" w:hAnsi="宋体"/>
                <w:b/>
                <w:bCs/>
                <w:szCs w:val="21"/>
                <w:u w:color="FF0000"/>
              </w:rPr>
            </w:pPr>
            <w:r>
              <w:rPr>
                <w:rFonts w:ascii="宋体" w:hAnsi="宋体" w:hint="eastAsia"/>
                <w:b/>
                <w:szCs w:val="21"/>
                <w:u w:color="FF0000"/>
              </w:rPr>
              <w:t>辨识单元</w:t>
            </w:r>
          </w:p>
        </w:tc>
        <w:tc>
          <w:tcPr>
            <w:tcW w:w="2495" w:type="dxa"/>
            <w:vAlign w:val="center"/>
          </w:tcPr>
          <w:p w:rsidR="00B34EC6" w:rsidRDefault="00A46FD2">
            <w:pPr>
              <w:adjustRightInd w:val="0"/>
              <w:snapToGrid w:val="0"/>
              <w:ind w:leftChars="-51" w:left="-119"/>
              <w:jc w:val="center"/>
              <w:rPr>
                <w:rFonts w:ascii="宋体" w:hAnsi="宋体"/>
                <w:b/>
                <w:bCs/>
                <w:szCs w:val="21"/>
                <w:u w:color="FF0000"/>
              </w:rPr>
            </w:pPr>
            <w:r>
              <w:rPr>
                <w:rFonts w:ascii="宋体" w:hAnsi="宋体" w:hint="eastAsia"/>
                <w:b/>
                <w:bCs/>
                <w:szCs w:val="21"/>
                <w:u w:color="FF0000"/>
              </w:rPr>
              <w:t>单元名称</w:t>
            </w:r>
          </w:p>
        </w:tc>
        <w:tc>
          <w:tcPr>
            <w:tcW w:w="1417" w:type="dxa"/>
            <w:vAlign w:val="center"/>
          </w:tcPr>
          <w:p w:rsidR="00B34EC6" w:rsidRDefault="00A46FD2">
            <w:pPr>
              <w:adjustRightInd w:val="0"/>
              <w:snapToGrid w:val="0"/>
              <w:jc w:val="center"/>
              <w:rPr>
                <w:rFonts w:ascii="宋体" w:hAnsi="宋体"/>
                <w:b/>
                <w:bCs/>
                <w:szCs w:val="21"/>
                <w:u w:color="FF0000"/>
              </w:rPr>
            </w:pPr>
            <w:r>
              <w:rPr>
                <w:rFonts w:ascii="宋体" w:hAnsi="宋体"/>
                <w:b/>
                <w:szCs w:val="21"/>
                <w:u w:color="FF0000"/>
              </w:rPr>
              <w:t>最大储存量</w:t>
            </w:r>
            <w:r>
              <w:rPr>
                <w:rFonts w:ascii="宋体" w:hAnsi="宋体" w:hint="eastAsia"/>
                <w:b/>
                <w:szCs w:val="21"/>
                <w:u w:color="FF0000"/>
              </w:rPr>
              <w:t>(t)</w:t>
            </w:r>
          </w:p>
        </w:tc>
        <w:tc>
          <w:tcPr>
            <w:tcW w:w="1418" w:type="dxa"/>
            <w:vAlign w:val="center"/>
          </w:tcPr>
          <w:p w:rsidR="00B34EC6" w:rsidRDefault="00A46FD2">
            <w:pPr>
              <w:adjustRightInd w:val="0"/>
              <w:snapToGrid w:val="0"/>
              <w:jc w:val="center"/>
              <w:rPr>
                <w:rFonts w:ascii="宋体" w:hAnsi="宋体"/>
                <w:b/>
                <w:bCs/>
                <w:szCs w:val="21"/>
                <w:u w:color="FF0000"/>
              </w:rPr>
            </w:pPr>
            <w:r>
              <w:rPr>
                <w:rFonts w:ascii="宋体" w:hAnsi="宋体"/>
                <w:b/>
                <w:bCs/>
                <w:szCs w:val="21"/>
                <w:u w:color="FF0000"/>
              </w:rPr>
              <w:t>标准规定</w:t>
            </w:r>
          </w:p>
          <w:p w:rsidR="00B34EC6" w:rsidRDefault="00A46FD2">
            <w:pPr>
              <w:adjustRightInd w:val="0"/>
              <w:snapToGrid w:val="0"/>
              <w:jc w:val="center"/>
              <w:rPr>
                <w:rFonts w:ascii="宋体" w:hAnsi="宋体"/>
                <w:b/>
                <w:bCs/>
                <w:szCs w:val="21"/>
                <w:u w:color="FF0000"/>
              </w:rPr>
            </w:pPr>
            <w:r>
              <w:rPr>
                <w:rFonts w:ascii="宋体" w:hAnsi="宋体"/>
                <w:b/>
                <w:bCs/>
                <w:szCs w:val="21"/>
                <w:u w:color="FF0000"/>
              </w:rPr>
              <w:t>临界量</w:t>
            </w:r>
            <w:r>
              <w:rPr>
                <w:rFonts w:ascii="宋体" w:hAnsi="宋体" w:hint="eastAsia"/>
                <w:b/>
                <w:szCs w:val="21"/>
                <w:u w:color="FF0000"/>
              </w:rPr>
              <w:t>(t)</w:t>
            </w:r>
          </w:p>
        </w:tc>
        <w:tc>
          <w:tcPr>
            <w:tcW w:w="2670" w:type="dxa"/>
            <w:vAlign w:val="center"/>
          </w:tcPr>
          <w:p w:rsidR="00B34EC6" w:rsidRDefault="00A46FD2">
            <w:pPr>
              <w:adjustRightInd w:val="0"/>
              <w:snapToGrid w:val="0"/>
              <w:jc w:val="center"/>
              <w:rPr>
                <w:rFonts w:ascii="宋体" w:hAnsi="宋体"/>
                <w:b/>
                <w:bCs/>
                <w:szCs w:val="21"/>
                <w:u w:color="FF0000"/>
              </w:rPr>
            </w:pPr>
            <w:r>
              <w:rPr>
                <w:rFonts w:ascii="宋体" w:hAnsi="宋体"/>
                <w:b/>
                <w:bCs/>
                <w:szCs w:val="21"/>
                <w:u w:color="FF0000"/>
              </w:rPr>
              <w:t>S=q</w:t>
            </w:r>
            <w:r>
              <w:rPr>
                <w:rFonts w:ascii="宋体" w:hAnsi="宋体"/>
                <w:b/>
                <w:bCs/>
                <w:szCs w:val="21"/>
                <w:u w:color="FF0000"/>
                <w:vertAlign w:val="subscript"/>
              </w:rPr>
              <w:t>1</w:t>
            </w:r>
            <w:r>
              <w:rPr>
                <w:rFonts w:ascii="宋体" w:hAnsi="宋体"/>
                <w:b/>
                <w:bCs/>
                <w:szCs w:val="21"/>
                <w:u w:color="FF0000"/>
              </w:rPr>
              <w:t>/Q</w:t>
            </w:r>
            <w:r>
              <w:rPr>
                <w:rFonts w:ascii="宋体" w:hAnsi="宋体" w:hint="eastAsia"/>
                <w:b/>
                <w:bCs/>
                <w:szCs w:val="21"/>
                <w:u w:color="FF0000"/>
                <w:vertAlign w:val="subscript"/>
              </w:rPr>
              <w:t>1</w:t>
            </w:r>
            <w:r>
              <w:rPr>
                <w:rFonts w:ascii="宋体" w:hAnsi="宋体"/>
                <w:b/>
                <w:bCs/>
                <w:szCs w:val="21"/>
                <w:u w:color="FF0000"/>
              </w:rPr>
              <w:t>+q</w:t>
            </w:r>
            <w:r>
              <w:rPr>
                <w:rFonts w:ascii="宋体" w:hAnsi="宋体"/>
                <w:b/>
                <w:bCs/>
                <w:szCs w:val="21"/>
                <w:u w:color="FF0000"/>
                <w:vertAlign w:val="subscript"/>
              </w:rPr>
              <w:t>2</w:t>
            </w:r>
            <w:r>
              <w:rPr>
                <w:rFonts w:ascii="宋体" w:hAnsi="宋体"/>
                <w:b/>
                <w:bCs/>
                <w:szCs w:val="21"/>
                <w:u w:color="FF0000"/>
              </w:rPr>
              <w:t>/Q</w:t>
            </w:r>
            <w:r>
              <w:rPr>
                <w:rFonts w:ascii="宋体" w:hAnsi="宋体"/>
                <w:b/>
                <w:bCs/>
                <w:szCs w:val="21"/>
                <w:u w:color="FF0000"/>
                <w:vertAlign w:val="subscript"/>
              </w:rPr>
              <w:t>2</w:t>
            </w:r>
            <w:r>
              <w:rPr>
                <w:rFonts w:ascii="宋体" w:hAnsi="宋体"/>
                <w:b/>
                <w:bCs/>
                <w:szCs w:val="21"/>
                <w:u w:color="FF0000"/>
              </w:rPr>
              <w:t xml:space="preserve">+…+ </w:t>
            </w:r>
            <w:proofErr w:type="spellStart"/>
            <w:r>
              <w:rPr>
                <w:rFonts w:ascii="宋体" w:hAnsi="宋体"/>
                <w:b/>
                <w:bCs/>
                <w:szCs w:val="21"/>
                <w:u w:color="FF0000"/>
              </w:rPr>
              <w:t>q</w:t>
            </w:r>
            <w:r>
              <w:rPr>
                <w:rFonts w:ascii="宋体" w:hAnsi="宋体"/>
                <w:b/>
                <w:bCs/>
                <w:szCs w:val="21"/>
                <w:u w:color="FF0000"/>
                <w:vertAlign w:val="subscript"/>
              </w:rPr>
              <w:t>n</w:t>
            </w:r>
            <w:proofErr w:type="spellEnd"/>
            <w:r>
              <w:rPr>
                <w:rFonts w:ascii="宋体" w:hAnsi="宋体"/>
                <w:b/>
                <w:bCs/>
                <w:szCs w:val="21"/>
                <w:u w:color="FF0000"/>
              </w:rPr>
              <w:t>/</w:t>
            </w:r>
            <w:proofErr w:type="spellStart"/>
            <w:r>
              <w:rPr>
                <w:rFonts w:ascii="宋体" w:hAnsi="宋体"/>
                <w:b/>
                <w:bCs/>
                <w:szCs w:val="21"/>
                <w:u w:color="FF0000"/>
              </w:rPr>
              <w:t>Q</w:t>
            </w:r>
            <w:r>
              <w:rPr>
                <w:rFonts w:ascii="宋体" w:hAnsi="宋体"/>
                <w:b/>
                <w:bCs/>
                <w:szCs w:val="21"/>
                <w:u w:color="FF0000"/>
                <w:vertAlign w:val="subscript"/>
              </w:rPr>
              <w:t>n</w:t>
            </w:r>
            <w:proofErr w:type="spellEnd"/>
          </w:p>
        </w:tc>
      </w:tr>
      <w:tr w:rsidR="00B34EC6">
        <w:trPr>
          <w:cantSplit/>
          <w:trHeight w:val="549"/>
          <w:jc w:val="center"/>
        </w:trPr>
        <w:tc>
          <w:tcPr>
            <w:tcW w:w="1091" w:type="dxa"/>
            <w:vMerge w:val="restart"/>
            <w:vAlign w:val="center"/>
          </w:tcPr>
          <w:p w:rsidR="00B34EC6" w:rsidRDefault="00A46FD2">
            <w:pPr>
              <w:adjustRightInd w:val="0"/>
              <w:snapToGrid w:val="0"/>
              <w:ind w:leftChars="-4" w:left="-9"/>
              <w:jc w:val="center"/>
              <w:rPr>
                <w:rFonts w:ascii="宋体" w:hAnsi="宋体"/>
                <w:szCs w:val="21"/>
                <w:u w:color="FF0000"/>
              </w:rPr>
            </w:pPr>
            <w:r>
              <w:rPr>
                <w:rFonts w:ascii="宋体" w:hAnsi="宋体" w:hint="eastAsia"/>
                <w:szCs w:val="21"/>
                <w:u w:color="FF0000"/>
              </w:rPr>
              <w:t>储存</w:t>
            </w:r>
            <w:r>
              <w:rPr>
                <w:rFonts w:ascii="宋体" w:hAnsi="宋体"/>
                <w:szCs w:val="21"/>
                <w:u w:color="FF0000"/>
              </w:rPr>
              <w:t>单元</w:t>
            </w:r>
          </w:p>
        </w:tc>
        <w:tc>
          <w:tcPr>
            <w:tcW w:w="2495" w:type="dxa"/>
            <w:vAlign w:val="center"/>
          </w:tcPr>
          <w:p w:rsidR="00B34EC6" w:rsidRDefault="00A46FD2">
            <w:pPr>
              <w:spacing w:line="360" w:lineRule="exact"/>
              <w:jc w:val="center"/>
              <w:rPr>
                <w:rFonts w:ascii="宋体" w:hAnsi="宋体"/>
                <w:szCs w:val="21"/>
              </w:rPr>
            </w:pPr>
            <w:r>
              <w:rPr>
                <w:rFonts w:ascii="宋体" w:hAnsi="宋体" w:hint="eastAsia"/>
                <w:szCs w:val="21"/>
              </w:rPr>
              <w:t>2#仓库</w:t>
            </w:r>
          </w:p>
        </w:tc>
        <w:tc>
          <w:tcPr>
            <w:tcW w:w="1417"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8.0</w:t>
            </w:r>
          </w:p>
        </w:tc>
        <w:tc>
          <w:tcPr>
            <w:tcW w:w="1418"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50</w:t>
            </w:r>
          </w:p>
        </w:tc>
        <w:tc>
          <w:tcPr>
            <w:tcW w:w="2670" w:type="dxa"/>
            <w:vAlign w:val="center"/>
          </w:tcPr>
          <w:p w:rsidR="00B34EC6" w:rsidRDefault="00A46FD2">
            <w:pPr>
              <w:spacing w:line="360" w:lineRule="exact"/>
              <w:jc w:val="center"/>
              <w:rPr>
                <w:rFonts w:ascii="宋体" w:hAnsi="宋体"/>
                <w:szCs w:val="21"/>
              </w:rPr>
            </w:pPr>
            <w:r>
              <w:rPr>
                <w:rFonts w:ascii="宋体" w:hAnsi="宋体" w:hint="eastAsia"/>
                <w:szCs w:val="21"/>
              </w:rPr>
              <w:t>8/50=0.16＜1</w:t>
            </w:r>
          </w:p>
        </w:tc>
      </w:tr>
      <w:tr w:rsidR="00B34EC6">
        <w:trPr>
          <w:cantSplit/>
          <w:trHeight w:val="549"/>
          <w:jc w:val="center"/>
        </w:trPr>
        <w:tc>
          <w:tcPr>
            <w:tcW w:w="1091" w:type="dxa"/>
            <w:vMerge/>
            <w:vAlign w:val="center"/>
          </w:tcPr>
          <w:p w:rsidR="00B34EC6" w:rsidRDefault="00B34EC6">
            <w:pPr>
              <w:adjustRightInd w:val="0"/>
              <w:snapToGrid w:val="0"/>
              <w:ind w:leftChars="-4" w:left="-9"/>
              <w:jc w:val="center"/>
              <w:rPr>
                <w:rFonts w:ascii="宋体" w:hAnsi="宋体"/>
                <w:szCs w:val="21"/>
                <w:u w:color="FF0000"/>
              </w:rPr>
            </w:pPr>
          </w:p>
        </w:tc>
        <w:tc>
          <w:tcPr>
            <w:tcW w:w="2495" w:type="dxa"/>
            <w:vAlign w:val="center"/>
          </w:tcPr>
          <w:p w:rsidR="00B34EC6" w:rsidRDefault="00A46FD2">
            <w:pPr>
              <w:spacing w:line="360" w:lineRule="exact"/>
              <w:jc w:val="center"/>
              <w:rPr>
                <w:rFonts w:ascii="宋体" w:hAnsi="宋体"/>
                <w:szCs w:val="21"/>
              </w:rPr>
            </w:pPr>
            <w:r>
              <w:rPr>
                <w:rFonts w:ascii="宋体" w:hAnsi="宋体" w:hint="eastAsia"/>
                <w:szCs w:val="21"/>
              </w:rPr>
              <w:t>3#仓库</w:t>
            </w:r>
          </w:p>
        </w:tc>
        <w:tc>
          <w:tcPr>
            <w:tcW w:w="1417"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9.0</w:t>
            </w:r>
          </w:p>
        </w:tc>
        <w:tc>
          <w:tcPr>
            <w:tcW w:w="1418"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50</w:t>
            </w:r>
          </w:p>
        </w:tc>
        <w:tc>
          <w:tcPr>
            <w:tcW w:w="2670" w:type="dxa"/>
            <w:vAlign w:val="center"/>
          </w:tcPr>
          <w:p w:rsidR="00B34EC6" w:rsidRDefault="00A46FD2">
            <w:pPr>
              <w:spacing w:line="360" w:lineRule="exact"/>
              <w:jc w:val="center"/>
              <w:rPr>
                <w:rFonts w:ascii="宋体" w:hAnsi="宋体"/>
                <w:szCs w:val="21"/>
              </w:rPr>
            </w:pPr>
            <w:r>
              <w:rPr>
                <w:rFonts w:ascii="宋体" w:hAnsi="宋体" w:hint="eastAsia"/>
                <w:szCs w:val="21"/>
              </w:rPr>
              <w:t>9/50=0.18＜1</w:t>
            </w:r>
          </w:p>
        </w:tc>
      </w:tr>
      <w:tr w:rsidR="00B34EC6">
        <w:trPr>
          <w:cantSplit/>
          <w:trHeight w:val="549"/>
          <w:jc w:val="center"/>
        </w:trPr>
        <w:tc>
          <w:tcPr>
            <w:tcW w:w="1091" w:type="dxa"/>
            <w:vMerge/>
            <w:vAlign w:val="center"/>
          </w:tcPr>
          <w:p w:rsidR="00B34EC6" w:rsidRDefault="00B34EC6">
            <w:pPr>
              <w:adjustRightInd w:val="0"/>
              <w:snapToGrid w:val="0"/>
              <w:ind w:leftChars="-4" w:left="-9"/>
              <w:jc w:val="center"/>
              <w:rPr>
                <w:rFonts w:ascii="宋体" w:hAnsi="宋体"/>
                <w:szCs w:val="21"/>
                <w:u w:color="FF0000"/>
              </w:rPr>
            </w:pPr>
          </w:p>
        </w:tc>
        <w:tc>
          <w:tcPr>
            <w:tcW w:w="2495" w:type="dxa"/>
            <w:vAlign w:val="center"/>
          </w:tcPr>
          <w:p w:rsidR="00B34EC6" w:rsidRDefault="00A46FD2">
            <w:pPr>
              <w:spacing w:line="360" w:lineRule="exact"/>
              <w:jc w:val="center"/>
              <w:rPr>
                <w:rFonts w:ascii="宋体" w:hAnsi="宋体"/>
                <w:szCs w:val="21"/>
              </w:rPr>
            </w:pPr>
            <w:r>
              <w:rPr>
                <w:rFonts w:ascii="宋体" w:hAnsi="宋体" w:hint="eastAsia"/>
                <w:szCs w:val="21"/>
              </w:rPr>
              <w:t>4#仓库</w:t>
            </w:r>
          </w:p>
        </w:tc>
        <w:tc>
          <w:tcPr>
            <w:tcW w:w="1417"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1.0</w:t>
            </w:r>
          </w:p>
        </w:tc>
        <w:tc>
          <w:tcPr>
            <w:tcW w:w="1418" w:type="dxa"/>
            <w:vAlign w:val="center"/>
          </w:tcPr>
          <w:p w:rsidR="00B34EC6" w:rsidRDefault="00A46FD2">
            <w:pPr>
              <w:adjustRightInd w:val="0"/>
              <w:snapToGrid w:val="0"/>
              <w:jc w:val="center"/>
              <w:rPr>
                <w:rFonts w:ascii="宋体" w:hAnsi="宋体"/>
                <w:szCs w:val="21"/>
                <w:u w:color="FF0000"/>
              </w:rPr>
            </w:pPr>
            <w:r>
              <w:rPr>
                <w:rFonts w:ascii="宋体" w:hAnsi="宋体" w:hint="eastAsia"/>
                <w:szCs w:val="21"/>
                <w:u w:color="FF0000"/>
              </w:rPr>
              <w:t>5</w:t>
            </w:r>
          </w:p>
        </w:tc>
        <w:tc>
          <w:tcPr>
            <w:tcW w:w="2670" w:type="dxa"/>
            <w:vAlign w:val="center"/>
          </w:tcPr>
          <w:p w:rsidR="00B34EC6" w:rsidRDefault="00A46FD2">
            <w:pPr>
              <w:spacing w:line="360" w:lineRule="exact"/>
              <w:jc w:val="center"/>
              <w:rPr>
                <w:rFonts w:ascii="宋体" w:hAnsi="宋体"/>
                <w:szCs w:val="21"/>
              </w:rPr>
            </w:pPr>
            <w:r>
              <w:rPr>
                <w:rFonts w:ascii="宋体" w:hAnsi="宋体" w:hint="eastAsia"/>
                <w:szCs w:val="21"/>
              </w:rPr>
              <w:t>1/5=0.2＜1</w:t>
            </w:r>
          </w:p>
        </w:tc>
      </w:tr>
    </w:tbl>
    <w:p w:rsidR="00B34EC6" w:rsidRDefault="00A46FD2">
      <w:pPr>
        <w:keepLines/>
        <w:widowControl/>
        <w:spacing w:beforeLines="50" w:before="156" w:line="480" w:lineRule="exact"/>
        <w:outlineLvl w:val="2"/>
        <w:rPr>
          <w:rFonts w:ascii="黑体" w:eastAsia="黑体"/>
          <w:bCs/>
          <w:snapToGrid w:val="0"/>
          <w:sz w:val="28"/>
          <w:szCs w:val="28"/>
        </w:rPr>
      </w:pPr>
      <w:bookmarkStart w:id="137" w:name="_Toc160733960"/>
      <w:bookmarkStart w:id="138" w:name="_Toc164946206"/>
      <w:r>
        <w:rPr>
          <w:rFonts w:ascii="黑体" w:eastAsia="黑体" w:hint="eastAsia"/>
          <w:bCs/>
          <w:snapToGrid w:val="0"/>
          <w:sz w:val="28"/>
          <w:szCs w:val="28"/>
        </w:rPr>
        <w:t>3.3.4重大危险源辨识结果</w:t>
      </w:r>
      <w:bookmarkEnd w:id="137"/>
      <w:bookmarkEnd w:id="138"/>
    </w:p>
    <w:p w:rsidR="00B34EC6" w:rsidRDefault="00A46FD2">
      <w:pPr>
        <w:spacing w:beforeLines="50" w:before="156" w:line="360" w:lineRule="auto"/>
        <w:ind w:firstLineChars="200" w:firstLine="608"/>
        <w:rPr>
          <w:rFonts w:ascii="宋体" w:hAnsi="宋体" w:cs="宋体"/>
          <w:sz w:val="28"/>
          <w:szCs w:val="28"/>
        </w:rPr>
      </w:pPr>
      <w:r>
        <w:rPr>
          <w:rFonts w:ascii="宋体" w:hAnsi="宋体" w:cs="宋体" w:hint="eastAsia"/>
          <w:sz w:val="28"/>
          <w:szCs w:val="28"/>
        </w:rPr>
        <w:t>根据表3.3-2所示结果，按照前述判定原则，该企业3栋烟花爆竹储存仓库</w:t>
      </w:r>
      <w:r>
        <w:rPr>
          <w:rFonts w:ascii="宋体" w:hAnsi="宋体" w:cs="宋体" w:hint="eastAsia"/>
          <w:bCs/>
          <w:sz w:val="28"/>
          <w:szCs w:val="28"/>
        </w:rPr>
        <w:t>均</w:t>
      </w:r>
      <w:r>
        <w:rPr>
          <w:rFonts w:ascii="宋体" w:hAnsi="宋体" w:cs="宋体" w:hint="eastAsia"/>
          <w:sz w:val="28"/>
          <w:szCs w:val="28"/>
        </w:rPr>
        <w:t>不构成烟花爆竹重大危险源。</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但由于烟花爆竹本身具有易燃易爆的危险，因此企业对此应引起充分重视，在实际经营过程中，对烟花爆竹储存仓库严格管理，进行实时监控，制定事故应急救援预案并定期演练，采取严格措施预防和控制库区发生火灾、爆炸事故。</w:t>
      </w:r>
    </w:p>
    <w:p w:rsidR="00B34EC6" w:rsidRDefault="00A46FD2">
      <w:pPr>
        <w:keepNext/>
        <w:keepLines/>
        <w:spacing w:beforeLines="50" w:before="156" w:line="360" w:lineRule="auto"/>
        <w:outlineLvl w:val="1"/>
        <w:rPr>
          <w:rFonts w:ascii="宋体" w:hAnsi="宋体"/>
          <w:b/>
          <w:bCs/>
          <w:sz w:val="30"/>
          <w:szCs w:val="30"/>
        </w:rPr>
      </w:pPr>
      <w:bookmarkStart w:id="139" w:name="_Toc164946207"/>
      <w:r>
        <w:rPr>
          <w:rFonts w:ascii="宋体" w:hAnsi="宋体" w:hint="eastAsia"/>
          <w:b/>
          <w:bCs/>
          <w:sz w:val="30"/>
          <w:szCs w:val="30"/>
        </w:rPr>
        <w:lastRenderedPageBreak/>
        <w:t>3.4 储运场所危险因素分析</w:t>
      </w:r>
      <w:bookmarkEnd w:id="139"/>
    </w:p>
    <w:p w:rsidR="00B34EC6" w:rsidRDefault="00A46FD2">
      <w:pPr>
        <w:spacing w:beforeLines="50" w:before="156" w:line="360" w:lineRule="auto"/>
        <w:rPr>
          <w:rFonts w:ascii="黑体" w:eastAsia="黑体" w:hAnsi="黑体"/>
          <w:sz w:val="28"/>
          <w:szCs w:val="28"/>
        </w:rPr>
      </w:pPr>
      <w:r>
        <w:rPr>
          <w:rFonts w:ascii="黑体" w:eastAsia="黑体" w:hAnsi="黑体" w:hint="eastAsia"/>
          <w:sz w:val="28"/>
          <w:szCs w:val="28"/>
        </w:rPr>
        <w:t>3.4.1 储存场所的危险因素分析</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该项目现有</w:t>
      </w:r>
      <w:r>
        <w:rPr>
          <w:rFonts w:ascii="宋体" w:hAnsi="宋体" w:hint="eastAsia"/>
          <w:sz w:val="28"/>
          <w:szCs w:val="28"/>
        </w:rPr>
        <w:t>1栋1.1</w:t>
      </w:r>
      <w:r w:rsidRPr="007F03C5">
        <w:rPr>
          <w:rFonts w:ascii="宋体" w:hAnsi="宋体" w:hint="eastAsia"/>
          <w:sz w:val="28"/>
          <w:szCs w:val="28"/>
          <w:vertAlign w:val="superscript"/>
        </w:rPr>
        <w:t>-2</w:t>
      </w:r>
      <w:r>
        <w:rPr>
          <w:rFonts w:ascii="宋体" w:hAnsi="宋体" w:hint="eastAsia"/>
          <w:sz w:val="28"/>
          <w:szCs w:val="28"/>
        </w:rPr>
        <w:t>级、2</w:t>
      </w:r>
      <w:r>
        <w:rPr>
          <w:rFonts w:ascii="宋体" w:hAnsi="宋体" w:hint="eastAsia"/>
          <w:sz w:val="28"/>
          <w:szCs w:val="28"/>
          <w:lang w:val="en-GB"/>
        </w:rPr>
        <w:t>栋1.3级烟花爆竹仓库面积共计</w:t>
      </w:r>
      <w:r>
        <w:rPr>
          <w:rFonts w:ascii="宋体" w:hAnsi="宋体" w:hint="eastAsia"/>
          <w:sz w:val="28"/>
          <w:szCs w:val="28"/>
        </w:rPr>
        <w:t>1313m</w:t>
      </w:r>
      <w:r>
        <w:rPr>
          <w:rFonts w:ascii="宋体" w:hAnsi="宋体" w:hint="eastAsia"/>
          <w:sz w:val="28"/>
          <w:szCs w:val="28"/>
          <w:vertAlign w:val="superscript"/>
        </w:rPr>
        <w:t>2</w:t>
      </w:r>
      <w:r>
        <w:rPr>
          <w:rFonts w:ascii="宋体" w:hAnsi="宋体" w:hint="eastAsia"/>
          <w:sz w:val="28"/>
          <w:szCs w:val="28"/>
          <w:lang w:val="en-GB"/>
        </w:rPr>
        <w:t>用于储存烟花爆竹产品。在仓库发生的危险首先是燃烧，燃烧一定时间后，产生高温或引燃产品，可以形成火灾、爆炸危险。</w:t>
      </w:r>
    </w:p>
    <w:p w:rsidR="00B34EC6" w:rsidRDefault="00A46FD2">
      <w:pPr>
        <w:spacing w:beforeLines="50" w:before="156" w:line="360" w:lineRule="auto"/>
        <w:rPr>
          <w:rFonts w:ascii="黑体" w:eastAsia="黑体" w:hAnsi="黑体"/>
          <w:sz w:val="28"/>
          <w:szCs w:val="28"/>
        </w:rPr>
      </w:pPr>
      <w:r>
        <w:rPr>
          <w:rFonts w:ascii="黑体" w:eastAsia="黑体" w:hAnsi="黑体" w:hint="eastAsia"/>
          <w:sz w:val="28"/>
          <w:szCs w:val="28"/>
        </w:rPr>
        <w:t>3.4.2运输过程的危险因素分析</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产品运输过程中机动车因驾驶员</w:t>
      </w:r>
      <w:r>
        <w:rPr>
          <w:sz w:val="28"/>
          <w:szCs w:val="28"/>
        </w:rPr>
        <w:t>忽视或违反</w:t>
      </w:r>
      <w:r>
        <w:rPr>
          <w:rFonts w:hint="eastAsia"/>
          <w:sz w:val="28"/>
          <w:szCs w:val="28"/>
        </w:rPr>
        <w:t>交通法规、违章行车，</w:t>
      </w:r>
      <w:r>
        <w:rPr>
          <w:sz w:val="28"/>
          <w:szCs w:val="28"/>
        </w:rPr>
        <w:t>安全意识不强</w:t>
      </w:r>
      <w:r>
        <w:rPr>
          <w:rFonts w:hint="eastAsia"/>
          <w:sz w:val="28"/>
          <w:szCs w:val="28"/>
        </w:rPr>
        <w:t>、酒后开车、疲劳驾车，</w:t>
      </w:r>
      <w:r>
        <w:rPr>
          <w:sz w:val="28"/>
          <w:szCs w:val="28"/>
        </w:rPr>
        <w:t>判断、操作错误</w:t>
      </w:r>
      <w:r>
        <w:rPr>
          <w:rFonts w:hint="eastAsia"/>
          <w:sz w:val="28"/>
          <w:szCs w:val="28"/>
        </w:rPr>
        <w:t>，</w:t>
      </w:r>
      <w:r>
        <w:rPr>
          <w:sz w:val="28"/>
          <w:szCs w:val="28"/>
        </w:rPr>
        <w:t>缺乏安全知识</w:t>
      </w:r>
      <w:r>
        <w:rPr>
          <w:rFonts w:hint="eastAsia"/>
          <w:sz w:val="28"/>
          <w:szCs w:val="28"/>
        </w:rPr>
        <w:t>，</w:t>
      </w:r>
      <w:proofErr w:type="gramStart"/>
      <w:r>
        <w:rPr>
          <w:rFonts w:hint="eastAsia"/>
          <w:sz w:val="28"/>
          <w:szCs w:val="28"/>
        </w:rPr>
        <w:t>心里素质</w:t>
      </w:r>
      <w:proofErr w:type="gramEnd"/>
      <w:r>
        <w:rPr>
          <w:rFonts w:hint="eastAsia"/>
          <w:sz w:val="28"/>
          <w:szCs w:val="28"/>
        </w:rPr>
        <w:t>较差、反应时间过长、</w:t>
      </w:r>
      <w:r>
        <w:rPr>
          <w:sz w:val="28"/>
          <w:szCs w:val="28"/>
        </w:rPr>
        <w:t>身体缺陷</w:t>
      </w:r>
      <w:r>
        <w:rPr>
          <w:rFonts w:hint="eastAsia"/>
          <w:sz w:val="28"/>
          <w:szCs w:val="28"/>
        </w:rPr>
        <w:t>；因车辆</w:t>
      </w:r>
      <w:r>
        <w:rPr>
          <w:sz w:val="28"/>
          <w:szCs w:val="28"/>
        </w:rPr>
        <w:t>安全装置失效</w:t>
      </w:r>
      <w:r>
        <w:rPr>
          <w:rFonts w:hint="eastAsia"/>
          <w:sz w:val="28"/>
          <w:szCs w:val="28"/>
        </w:rPr>
        <w:t>（如制动器失效、方向失控、轮胎不合格、灯光不全等）；</w:t>
      </w:r>
      <w:r>
        <w:rPr>
          <w:rFonts w:ascii="宋体" w:hAnsi="宋体" w:hint="eastAsia"/>
          <w:sz w:val="28"/>
          <w:szCs w:val="28"/>
          <w:lang w:val="en-GB"/>
        </w:rPr>
        <w:t>超载、堆码超高、违反规定混装、车辆不符合危险品运输要求</w:t>
      </w:r>
      <w:r>
        <w:rPr>
          <w:sz w:val="28"/>
          <w:szCs w:val="28"/>
        </w:rPr>
        <w:t>；</w:t>
      </w:r>
      <w:r>
        <w:rPr>
          <w:rFonts w:hint="eastAsia"/>
          <w:sz w:val="28"/>
          <w:szCs w:val="28"/>
        </w:rPr>
        <w:t>因</w:t>
      </w:r>
      <w:r>
        <w:rPr>
          <w:rFonts w:ascii="宋体" w:hAnsi="宋体" w:hint="eastAsia"/>
          <w:sz w:val="28"/>
          <w:szCs w:val="28"/>
          <w:lang w:val="en-GB"/>
        </w:rPr>
        <w:t>道路不平整，坡度大，转弯半径小，缺少交通标志、标线等安全设施，均可造成碰撞或翻车，产生静电或火花引起产品燃烧与爆炸。</w:t>
      </w:r>
    </w:p>
    <w:p w:rsidR="00B34EC6" w:rsidRDefault="00A46FD2">
      <w:pPr>
        <w:keepNext/>
        <w:keepLines/>
        <w:spacing w:beforeLines="50" w:before="156" w:line="360" w:lineRule="auto"/>
        <w:outlineLvl w:val="1"/>
        <w:rPr>
          <w:rFonts w:ascii="宋体" w:hAnsi="宋体"/>
          <w:b/>
          <w:bCs/>
          <w:sz w:val="30"/>
          <w:szCs w:val="30"/>
        </w:rPr>
      </w:pPr>
      <w:bookmarkStart w:id="140" w:name="_Toc164946208"/>
      <w:r>
        <w:rPr>
          <w:rFonts w:ascii="宋体" w:hAnsi="宋体" w:hint="eastAsia"/>
          <w:b/>
          <w:bCs/>
          <w:sz w:val="30"/>
          <w:szCs w:val="30"/>
        </w:rPr>
        <w:t>3.5 装卸过程危险因素分析</w:t>
      </w:r>
      <w:bookmarkEnd w:id="140"/>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在装卸烟花爆竹产品过程中的碰撞、跌落、抛掷、拖拉、摩擦、翻滚和剧烈振动，或使用铁质工具，产生火花或装卸人员穿戴易产生静电的服装都有引起产品燃烧与爆炸的危险。</w:t>
      </w:r>
    </w:p>
    <w:p w:rsidR="00B34EC6" w:rsidRDefault="00A46FD2">
      <w:pPr>
        <w:keepNext/>
        <w:keepLines/>
        <w:spacing w:beforeLines="50" w:before="156" w:line="360" w:lineRule="auto"/>
        <w:outlineLvl w:val="1"/>
        <w:rPr>
          <w:rFonts w:ascii="宋体" w:hAnsi="宋体"/>
          <w:b/>
          <w:bCs/>
          <w:sz w:val="30"/>
          <w:szCs w:val="30"/>
        </w:rPr>
      </w:pPr>
      <w:bookmarkStart w:id="141" w:name="_Toc164946209"/>
      <w:r>
        <w:rPr>
          <w:rFonts w:ascii="宋体" w:hAnsi="宋体" w:hint="eastAsia"/>
          <w:b/>
          <w:bCs/>
          <w:sz w:val="30"/>
          <w:szCs w:val="30"/>
        </w:rPr>
        <w:t>3.6 环境危险因素分析</w:t>
      </w:r>
      <w:bookmarkStart w:id="142" w:name="_Toc164946210"/>
      <w:bookmarkEnd w:id="141"/>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自然因素的影响主要指地理、气候等方面的影响。</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环境影响也是造成火灾爆炸的危险、有害因素，该企业位于湖南省娄底市涟源市处于我国北方地域。环境对成品造成的主要危险、</w:t>
      </w:r>
      <w:r>
        <w:rPr>
          <w:rFonts w:ascii="宋体" w:hAnsi="宋体" w:hint="eastAsia"/>
          <w:sz w:val="28"/>
          <w:szCs w:val="28"/>
          <w:lang w:val="en-GB"/>
        </w:rPr>
        <w:lastRenderedPageBreak/>
        <w:t>有害因素有：潮湿（多雨季节）气候、天气突然反常、刮大风、下暴雨时，存储的烟花爆竹内的遇湿发热物质能形成局部高热，可能引发火灾、爆炸事故。烟花爆竹产品中是含有镁铝合金、铝银粉等物质，这些物质是遇湿发热易燃物质，所以仓库一定要有防雨、防潮、防漏措施，防止仓库内存放的烟花爆竹遇湿发热引发燃爆事故。</w:t>
      </w:r>
    </w:p>
    <w:p w:rsidR="00B34EC6" w:rsidRDefault="00A46FD2">
      <w:pPr>
        <w:keepNext/>
        <w:keepLines/>
        <w:spacing w:beforeLines="50" w:before="156" w:line="360" w:lineRule="auto"/>
        <w:outlineLvl w:val="1"/>
        <w:rPr>
          <w:rFonts w:ascii="宋体" w:hAnsi="宋体"/>
          <w:b/>
          <w:bCs/>
          <w:sz w:val="30"/>
          <w:szCs w:val="30"/>
        </w:rPr>
      </w:pPr>
      <w:r>
        <w:rPr>
          <w:rFonts w:ascii="宋体" w:hAnsi="宋体" w:hint="eastAsia"/>
          <w:b/>
          <w:bCs/>
          <w:sz w:val="30"/>
          <w:szCs w:val="30"/>
        </w:rPr>
        <w:t>3.7 燃放试验和报废产品销毁危险因素分析</w:t>
      </w:r>
      <w:bookmarkEnd w:id="142"/>
    </w:p>
    <w:p w:rsidR="00B34EC6" w:rsidRDefault="00A46FD2">
      <w:pPr>
        <w:spacing w:line="360" w:lineRule="auto"/>
        <w:rPr>
          <w:rFonts w:ascii="黑体" w:eastAsia="黑体" w:hAnsi="黑体"/>
          <w:sz w:val="28"/>
          <w:szCs w:val="28"/>
          <w:lang w:val="en-GB"/>
        </w:rPr>
      </w:pPr>
      <w:r>
        <w:rPr>
          <w:rFonts w:ascii="黑体" w:eastAsia="黑体" w:hAnsi="黑体" w:hint="eastAsia"/>
          <w:sz w:val="28"/>
          <w:szCs w:val="28"/>
          <w:lang w:val="en-GB"/>
        </w:rPr>
        <w:t>3.7.1燃放试验</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该企业的产品燃放试验由公司质检员到生产厂家验货，产品燃放试验在进货厂家专用的燃放试验场所进行燃放试验。</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在试燃放过程中，因操作不当或燃放距离不够容易引发火灾爆炸事故，人员也有可能被炸伤、烧伤；燃放过程中因产品质量安全问题，或未安排人员进行安全监护，或未采取安全防护措施等，有可能产生冲头、冲底、倒筒、炸筒、穿孔、低炸、火险等现象，可造成附近人员伤亡，或引燃附近可燃物造成事故升级。</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所以产品质量必须经相关单位检测合格，且在燃放过程中必须保持一定的安全距离、安排人员进行安全监护和采取相关的防护措施。</w:t>
      </w:r>
    </w:p>
    <w:p w:rsidR="00B34EC6" w:rsidRDefault="00A46FD2">
      <w:pPr>
        <w:spacing w:beforeLines="50" w:before="156" w:line="360" w:lineRule="auto"/>
        <w:rPr>
          <w:rFonts w:ascii="宋体" w:hAnsi="宋体"/>
          <w:b/>
          <w:sz w:val="24"/>
          <w:lang w:val="en-GB"/>
        </w:rPr>
      </w:pPr>
      <w:r>
        <w:rPr>
          <w:rFonts w:ascii="黑体" w:eastAsia="黑体" w:hAnsi="黑体" w:hint="eastAsia"/>
          <w:sz w:val="28"/>
          <w:szCs w:val="28"/>
          <w:lang w:val="en-GB"/>
        </w:rPr>
        <w:t>3.7.2报废产品销毁</w:t>
      </w:r>
    </w:p>
    <w:p w:rsidR="00B34EC6" w:rsidRDefault="00A46FD2">
      <w:pPr>
        <w:spacing w:line="360" w:lineRule="auto"/>
        <w:ind w:firstLineChars="200" w:firstLine="608"/>
        <w:rPr>
          <w:rFonts w:ascii="宋体" w:hAnsi="宋体"/>
          <w:sz w:val="28"/>
          <w:szCs w:val="28"/>
          <w:lang w:val="en-GB"/>
        </w:rPr>
      </w:pPr>
      <w:r>
        <w:rPr>
          <w:rFonts w:ascii="宋体" w:hAnsi="宋体" w:hint="eastAsia"/>
          <w:bCs/>
          <w:sz w:val="28"/>
          <w:szCs w:val="28"/>
        </w:rPr>
        <w:t>该企业的报废产品由生产厂家负责回收、处理并在各生产厂家的余（废）药</w:t>
      </w:r>
      <w:proofErr w:type="gramStart"/>
      <w:r>
        <w:rPr>
          <w:rFonts w:ascii="宋体" w:hAnsi="宋体" w:hint="eastAsia"/>
          <w:bCs/>
          <w:sz w:val="28"/>
          <w:szCs w:val="28"/>
        </w:rPr>
        <w:t>销毁场</w:t>
      </w:r>
      <w:proofErr w:type="gramEnd"/>
      <w:r>
        <w:rPr>
          <w:rFonts w:ascii="宋体" w:hAnsi="宋体" w:hint="eastAsia"/>
          <w:bCs/>
          <w:sz w:val="28"/>
          <w:szCs w:val="28"/>
        </w:rPr>
        <w:t>进行销毁。报废产品销毁过程由生产厂商操作，报废产品销毁本项目不再阐述</w:t>
      </w:r>
      <w:r>
        <w:rPr>
          <w:rFonts w:ascii="宋体" w:hAnsi="宋体" w:hint="eastAsia"/>
          <w:sz w:val="28"/>
          <w:szCs w:val="28"/>
          <w:lang w:val="en-GB"/>
        </w:rPr>
        <w:t>。</w:t>
      </w:r>
    </w:p>
    <w:p w:rsidR="00B34EC6" w:rsidRDefault="00A46FD2">
      <w:pPr>
        <w:keepNext/>
        <w:keepLines/>
        <w:spacing w:beforeLines="50" w:before="156" w:line="360" w:lineRule="auto"/>
        <w:outlineLvl w:val="1"/>
        <w:rPr>
          <w:rFonts w:ascii="宋体" w:hAnsi="宋体"/>
          <w:b/>
          <w:bCs/>
          <w:sz w:val="30"/>
          <w:szCs w:val="30"/>
        </w:rPr>
      </w:pPr>
      <w:bookmarkStart w:id="143" w:name="_Toc282438861"/>
      <w:bookmarkStart w:id="144" w:name="_Toc266111913"/>
      <w:bookmarkStart w:id="145" w:name="_Toc188265320"/>
      <w:bookmarkStart w:id="146" w:name="_Toc202015922"/>
      <w:bookmarkStart w:id="147" w:name="_Toc83159009"/>
      <w:bookmarkStart w:id="148" w:name="_Toc164946211"/>
      <w:bookmarkStart w:id="149" w:name="_Toc299013600"/>
      <w:bookmarkStart w:id="150" w:name="_Toc299009979"/>
      <w:r>
        <w:rPr>
          <w:rFonts w:ascii="宋体" w:hAnsi="宋体" w:hint="eastAsia"/>
          <w:b/>
          <w:bCs/>
          <w:sz w:val="30"/>
          <w:szCs w:val="30"/>
        </w:rPr>
        <w:lastRenderedPageBreak/>
        <w:t>3.8 电伤</w:t>
      </w:r>
      <w:bookmarkEnd w:id="143"/>
      <w:bookmarkEnd w:id="144"/>
      <w:bookmarkEnd w:id="145"/>
      <w:bookmarkEnd w:id="146"/>
      <w:bookmarkEnd w:id="147"/>
      <w:r>
        <w:rPr>
          <w:rFonts w:ascii="宋体" w:hAnsi="宋体" w:hint="eastAsia"/>
          <w:b/>
          <w:bCs/>
          <w:sz w:val="30"/>
          <w:szCs w:val="30"/>
        </w:rPr>
        <w:t>害危险因素分析</w:t>
      </w:r>
      <w:bookmarkEnd w:id="148"/>
      <w:bookmarkEnd w:id="149"/>
      <w:bookmarkEnd w:id="150"/>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电伤害包括静电伤害和雷击灾害、电气事故危害。</w:t>
      </w:r>
    </w:p>
    <w:p w:rsidR="00B34EC6" w:rsidRDefault="00A46FD2">
      <w:pPr>
        <w:spacing w:line="360" w:lineRule="auto"/>
        <w:ind w:firstLineChars="200" w:firstLine="608"/>
        <w:jc w:val="left"/>
        <w:rPr>
          <w:rFonts w:ascii="宋体" w:hAnsi="宋体"/>
          <w:sz w:val="28"/>
          <w:szCs w:val="28"/>
        </w:rPr>
      </w:pPr>
      <w:r>
        <w:rPr>
          <w:rFonts w:ascii="宋体" w:hAnsi="宋体" w:hint="eastAsia"/>
          <w:sz w:val="28"/>
          <w:szCs w:val="28"/>
        </w:rPr>
        <w:t>（1）静电危害</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静电是不同物质的物体之间相互摩擦或接触时产生的，烟花爆竹搬运中的操作人员、工装器具均处于运动状态，烟火药是电的不良导体，在操作过程中极易产生静电积累，若库房内空气干燥，地面导电条件差以及工装器具材料绝缘性强都会导致静电积累，一旦具备静电放电条件就会产生静电放电火花，当火花能量大于烟火药的最小发火能，就可能引起着火和爆炸事故。</w:t>
      </w:r>
    </w:p>
    <w:p w:rsidR="00B34EC6" w:rsidRDefault="00A46FD2">
      <w:pPr>
        <w:spacing w:line="360" w:lineRule="auto"/>
        <w:ind w:firstLineChars="196" w:firstLine="596"/>
        <w:jc w:val="left"/>
        <w:rPr>
          <w:rFonts w:ascii="宋体" w:hAnsi="宋体"/>
          <w:sz w:val="24"/>
        </w:rPr>
      </w:pPr>
      <w:r>
        <w:rPr>
          <w:rFonts w:ascii="宋体" w:hAnsi="宋体" w:hint="eastAsia"/>
          <w:sz w:val="28"/>
          <w:szCs w:val="28"/>
        </w:rPr>
        <w:t>另外，如人在未采取任何防护措施的情况下，不小心碰触聚集静电的物体，静电放电时产生的瞬间冲击电流，通过人体的某一部分，可能使人体受到伤害或引起二次伤害。静电还会引起人的恐惧和不适，静电放电会引起人体的疼痛、肌肉抽搐、麻木、动作失误，可能产生次生灾害。静电电击人体的反应见表3.8-1。</w:t>
      </w:r>
    </w:p>
    <w:p w:rsidR="00B34EC6" w:rsidRDefault="00A46FD2">
      <w:pPr>
        <w:spacing w:beforeLines="50" w:before="156" w:line="360" w:lineRule="auto"/>
        <w:ind w:firstLineChars="196" w:firstLine="517"/>
        <w:jc w:val="center"/>
        <w:rPr>
          <w:rFonts w:ascii="黑体" w:eastAsia="黑体" w:hAnsi="宋体"/>
          <w:sz w:val="24"/>
        </w:rPr>
      </w:pPr>
      <w:r>
        <w:rPr>
          <w:rFonts w:ascii="黑体" w:eastAsia="黑体" w:hAnsi="宋体" w:hint="eastAsia"/>
          <w:sz w:val="24"/>
        </w:rPr>
        <w:t>表3.8-1  静电电击人体的反应</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39"/>
        <w:gridCol w:w="4533"/>
        <w:gridCol w:w="2414"/>
      </w:tblGrid>
      <w:tr w:rsidR="00B34EC6">
        <w:trPr>
          <w:trHeight w:val="510"/>
          <w:tblHeader/>
          <w:jc w:val="center"/>
        </w:trPr>
        <w:tc>
          <w:tcPr>
            <w:tcW w:w="1259" w:type="pct"/>
            <w:vAlign w:val="center"/>
          </w:tcPr>
          <w:p w:rsidR="00B34EC6" w:rsidRDefault="00A46FD2">
            <w:pPr>
              <w:spacing w:line="300" w:lineRule="exact"/>
              <w:jc w:val="center"/>
              <w:rPr>
                <w:rFonts w:ascii="宋体" w:hAnsi="宋体"/>
                <w:b/>
                <w:szCs w:val="21"/>
              </w:rPr>
            </w:pPr>
            <w:r>
              <w:rPr>
                <w:rFonts w:ascii="宋体" w:hAnsi="宋体" w:hint="eastAsia"/>
                <w:b/>
                <w:szCs w:val="21"/>
              </w:rPr>
              <w:t>人体带电电位（V）</w:t>
            </w:r>
          </w:p>
        </w:tc>
        <w:tc>
          <w:tcPr>
            <w:tcW w:w="2441" w:type="pct"/>
            <w:vAlign w:val="center"/>
          </w:tcPr>
          <w:p w:rsidR="00B34EC6" w:rsidRDefault="00A46FD2">
            <w:pPr>
              <w:spacing w:line="300" w:lineRule="exact"/>
              <w:jc w:val="center"/>
              <w:rPr>
                <w:rFonts w:ascii="宋体" w:hAnsi="宋体"/>
                <w:b/>
                <w:szCs w:val="21"/>
              </w:rPr>
            </w:pPr>
            <w:r>
              <w:rPr>
                <w:rFonts w:ascii="宋体" w:hAnsi="宋体" w:hint="eastAsia"/>
                <w:b/>
                <w:szCs w:val="21"/>
              </w:rPr>
              <w:t>静电放电时人体感觉程度</w:t>
            </w:r>
          </w:p>
        </w:tc>
        <w:tc>
          <w:tcPr>
            <w:tcW w:w="1300" w:type="pct"/>
            <w:vAlign w:val="center"/>
          </w:tcPr>
          <w:p w:rsidR="00B34EC6" w:rsidRDefault="00A46FD2">
            <w:pPr>
              <w:spacing w:line="300" w:lineRule="exact"/>
              <w:jc w:val="center"/>
              <w:rPr>
                <w:rFonts w:ascii="宋体" w:hAnsi="宋体"/>
                <w:b/>
                <w:szCs w:val="21"/>
              </w:rPr>
            </w:pPr>
            <w:r>
              <w:rPr>
                <w:rFonts w:ascii="宋体" w:hAnsi="宋体" w:hint="eastAsia"/>
                <w:b/>
                <w:szCs w:val="21"/>
              </w:rPr>
              <w:t>备注</w:t>
            </w: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1000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没有感觉</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2000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手指外侧有感觉，但不痛</w:t>
            </w:r>
          </w:p>
        </w:tc>
        <w:tc>
          <w:tcPr>
            <w:tcW w:w="1300" w:type="pct"/>
            <w:vAlign w:val="center"/>
          </w:tcPr>
          <w:p w:rsidR="00B34EC6" w:rsidRDefault="00A46FD2">
            <w:pPr>
              <w:spacing w:line="300" w:lineRule="exact"/>
              <w:jc w:val="left"/>
              <w:rPr>
                <w:rFonts w:ascii="宋体" w:hAnsi="宋体"/>
                <w:szCs w:val="21"/>
              </w:rPr>
            </w:pPr>
            <w:r>
              <w:rPr>
                <w:rFonts w:ascii="宋体" w:hAnsi="宋体" w:hint="eastAsia"/>
                <w:szCs w:val="21"/>
              </w:rPr>
              <w:t>产生微弱放电声</w:t>
            </w: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3000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有微弱的刺痛感</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4000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手指微痛感，如针刺感</w:t>
            </w:r>
          </w:p>
        </w:tc>
        <w:tc>
          <w:tcPr>
            <w:tcW w:w="1300" w:type="pct"/>
            <w:vAlign w:val="center"/>
          </w:tcPr>
          <w:p w:rsidR="00B34EC6" w:rsidRDefault="00A46FD2">
            <w:pPr>
              <w:spacing w:line="300" w:lineRule="exact"/>
              <w:jc w:val="left"/>
              <w:rPr>
                <w:rFonts w:ascii="宋体" w:hAnsi="宋体"/>
                <w:szCs w:val="21"/>
              </w:rPr>
            </w:pPr>
            <w:r>
              <w:rPr>
                <w:rFonts w:ascii="宋体" w:hAnsi="宋体" w:hint="eastAsia"/>
                <w:szCs w:val="21"/>
              </w:rPr>
              <w:t>可见到放电火花</w:t>
            </w: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5000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手掌到手臂前半部有电击痛感</w:t>
            </w:r>
          </w:p>
        </w:tc>
        <w:tc>
          <w:tcPr>
            <w:tcW w:w="1300" w:type="pct"/>
            <w:vAlign w:val="center"/>
          </w:tcPr>
          <w:p w:rsidR="00B34EC6" w:rsidRDefault="00A46FD2">
            <w:pPr>
              <w:spacing w:line="300" w:lineRule="exact"/>
              <w:jc w:val="left"/>
              <w:rPr>
                <w:rFonts w:ascii="宋体" w:hAnsi="宋体"/>
                <w:szCs w:val="21"/>
              </w:rPr>
            </w:pPr>
            <w:r>
              <w:rPr>
                <w:rFonts w:ascii="宋体" w:hAnsi="宋体" w:hint="eastAsia"/>
                <w:szCs w:val="21"/>
              </w:rPr>
              <w:t>放电火花从手指延伸</w:t>
            </w: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6000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手指剧烈痛感，电击后手臂感觉沉重</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7000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手指、手掌有强烈痛感，麻痹感</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lastRenderedPageBreak/>
              <w:t>8000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从手掌到前臂的麻痹感</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9000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手腕有强烈痛感，手掌有很强麻痹感</w:t>
            </w:r>
          </w:p>
        </w:tc>
        <w:tc>
          <w:tcPr>
            <w:tcW w:w="1300" w:type="pct"/>
            <w:vAlign w:val="center"/>
          </w:tcPr>
          <w:p w:rsidR="00B34EC6" w:rsidRDefault="00B34EC6">
            <w:pPr>
              <w:spacing w:line="300" w:lineRule="exact"/>
              <w:jc w:val="left"/>
              <w:rPr>
                <w:rFonts w:ascii="宋体" w:hAnsi="宋体"/>
                <w:szCs w:val="21"/>
              </w:rPr>
            </w:pPr>
          </w:p>
        </w:tc>
      </w:tr>
      <w:tr w:rsidR="00B34EC6">
        <w:trPr>
          <w:trHeight w:val="510"/>
          <w:jc w:val="center"/>
        </w:trPr>
        <w:tc>
          <w:tcPr>
            <w:tcW w:w="1259" w:type="pct"/>
            <w:vAlign w:val="center"/>
          </w:tcPr>
          <w:p w:rsidR="00B34EC6" w:rsidRDefault="00A46FD2">
            <w:pPr>
              <w:spacing w:line="300" w:lineRule="exact"/>
              <w:jc w:val="center"/>
              <w:rPr>
                <w:rFonts w:ascii="宋体" w:hAnsi="宋体"/>
                <w:szCs w:val="21"/>
              </w:rPr>
            </w:pPr>
            <w:r>
              <w:rPr>
                <w:rFonts w:ascii="宋体" w:hAnsi="宋体" w:hint="eastAsia"/>
                <w:szCs w:val="21"/>
              </w:rPr>
              <w:t>10000</w:t>
            </w:r>
          </w:p>
        </w:tc>
        <w:tc>
          <w:tcPr>
            <w:tcW w:w="2441" w:type="pct"/>
            <w:vAlign w:val="center"/>
          </w:tcPr>
          <w:p w:rsidR="00B34EC6" w:rsidRDefault="00A46FD2">
            <w:pPr>
              <w:spacing w:line="300" w:lineRule="exact"/>
              <w:jc w:val="left"/>
              <w:rPr>
                <w:rFonts w:ascii="宋体" w:hAnsi="宋体"/>
                <w:szCs w:val="21"/>
              </w:rPr>
            </w:pPr>
            <w:r>
              <w:rPr>
                <w:rFonts w:ascii="宋体" w:hAnsi="宋体" w:hint="eastAsia"/>
                <w:szCs w:val="21"/>
              </w:rPr>
              <w:t>整个手都痛，感到电流流过</w:t>
            </w:r>
          </w:p>
        </w:tc>
        <w:tc>
          <w:tcPr>
            <w:tcW w:w="1300" w:type="pct"/>
            <w:vAlign w:val="center"/>
          </w:tcPr>
          <w:p w:rsidR="00B34EC6" w:rsidRDefault="00B34EC6">
            <w:pPr>
              <w:spacing w:line="300" w:lineRule="exact"/>
              <w:jc w:val="left"/>
              <w:rPr>
                <w:rFonts w:ascii="宋体" w:hAnsi="宋体"/>
                <w:szCs w:val="21"/>
              </w:rPr>
            </w:pPr>
          </w:p>
        </w:tc>
      </w:tr>
    </w:tbl>
    <w:p w:rsidR="00B34EC6" w:rsidRDefault="00A46FD2">
      <w:pPr>
        <w:spacing w:beforeLines="50" w:before="156" w:line="360" w:lineRule="auto"/>
        <w:ind w:firstLineChars="200" w:firstLine="608"/>
        <w:jc w:val="left"/>
        <w:rPr>
          <w:rFonts w:ascii="宋体" w:hAnsi="宋体"/>
          <w:sz w:val="28"/>
          <w:szCs w:val="28"/>
        </w:rPr>
      </w:pPr>
      <w:bookmarkStart w:id="151" w:name="_Toc202015923"/>
      <w:bookmarkStart w:id="152" w:name="_Toc188265321"/>
      <w:bookmarkStart w:id="153" w:name="_Toc83159010"/>
      <w:r>
        <w:rPr>
          <w:rFonts w:ascii="宋体" w:hAnsi="宋体" w:hint="eastAsia"/>
          <w:sz w:val="28"/>
          <w:szCs w:val="28"/>
        </w:rPr>
        <w:t>（2）雷击灾害</w:t>
      </w:r>
      <w:bookmarkEnd w:id="151"/>
      <w:bookmarkEnd w:id="152"/>
      <w:bookmarkEnd w:id="153"/>
    </w:p>
    <w:p w:rsidR="00B34EC6" w:rsidRDefault="00A46FD2">
      <w:pPr>
        <w:spacing w:line="360" w:lineRule="auto"/>
        <w:ind w:firstLineChars="196" w:firstLine="596"/>
        <w:jc w:val="left"/>
        <w:rPr>
          <w:rFonts w:ascii="宋体" w:hAnsi="宋体"/>
          <w:sz w:val="28"/>
          <w:szCs w:val="28"/>
        </w:rPr>
      </w:pPr>
      <w:bookmarkStart w:id="154" w:name="_Toc83159011"/>
      <w:bookmarkStart w:id="155" w:name="_Toc188265322"/>
      <w:bookmarkStart w:id="156" w:name="_Toc202015924"/>
      <w:r>
        <w:rPr>
          <w:rFonts w:ascii="宋体" w:hAnsi="宋体" w:hint="eastAsia"/>
          <w:sz w:val="28"/>
          <w:szCs w:val="28"/>
        </w:rPr>
        <w:t>涟源市属多雷雨地区，春、夏两季雷电较多，烟花爆竹</w:t>
      </w:r>
      <w:proofErr w:type="gramStart"/>
      <w:r>
        <w:rPr>
          <w:rFonts w:ascii="宋体" w:hAnsi="宋体" w:hint="eastAsia"/>
          <w:sz w:val="28"/>
          <w:szCs w:val="28"/>
        </w:rPr>
        <w:t>储存受</w:t>
      </w:r>
      <w:proofErr w:type="gramEnd"/>
      <w:r>
        <w:rPr>
          <w:rFonts w:ascii="宋体" w:hAnsi="宋体" w:hint="eastAsia"/>
          <w:sz w:val="28"/>
          <w:szCs w:val="28"/>
        </w:rPr>
        <w:t>雷电伤害的可能性较大。危险品库房多属一、二类防雷电场所，防雷电伤害尤为重要。</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雷电的危害主要有直接雷击、感应雷击和雷电波入侵三种，这三种作用都会对烟花爆竹仓库构成危害，引起火灾、爆炸事故。雷电击中建筑物或人，会造成建筑物主体的破坏或人员的伤亡，建筑物、架空输电线路、架空管道及电缆线路等遭受雷电感应和雷电波侵入时，金属部件之间会出现电位差，可能使人身遭受电击。</w:t>
      </w:r>
    </w:p>
    <w:p w:rsidR="00B34EC6" w:rsidRDefault="00A46FD2">
      <w:pPr>
        <w:spacing w:line="360" w:lineRule="auto"/>
        <w:ind w:leftChars="50" w:left="117" w:firstLineChars="146" w:firstLine="444"/>
        <w:jc w:val="left"/>
        <w:rPr>
          <w:rFonts w:ascii="宋体" w:hAnsi="宋体"/>
          <w:sz w:val="28"/>
          <w:szCs w:val="28"/>
        </w:rPr>
      </w:pPr>
      <w:r>
        <w:rPr>
          <w:rFonts w:ascii="宋体" w:hAnsi="宋体" w:hint="eastAsia"/>
          <w:sz w:val="28"/>
          <w:szCs w:val="28"/>
        </w:rPr>
        <w:t>直接雷击是雷云与地面建筑物之间的直接放电。如果烟花爆竹仓库无避雷针、或避雷针高度及覆盖面积不够、引下线选型不当、引下线截面</w:t>
      </w:r>
      <w:proofErr w:type="gramStart"/>
      <w:r>
        <w:rPr>
          <w:rFonts w:ascii="宋体" w:hAnsi="宋体" w:hint="eastAsia"/>
          <w:sz w:val="28"/>
          <w:szCs w:val="28"/>
        </w:rPr>
        <w:t>积不足</w:t>
      </w:r>
      <w:proofErr w:type="gramEnd"/>
      <w:r>
        <w:rPr>
          <w:rFonts w:ascii="宋体" w:hAnsi="宋体" w:hint="eastAsia"/>
          <w:sz w:val="28"/>
          <w:szCs w:val="28"/>
        </w:rPr>
        <w:t>或接地不符合规范要求（电阻大于</w:t>
      </w:r>
      <w:r>
        <w:rPr>
          <w:rFonts w:ascii="宋体" w:hAnsi="宋体"/>
          <w:sz w:val="28"/>
          <w:szCs w:val="28"/>
        </w:rPr>
        <w:t>10</w:t>
      </w:r>
      <w:r>
        <w:rPr>
          <w:rFonts w:ascii="宋体" w:hAnsi="宋体" w:hint="eastAsia"/>
          <w:sz w:val="28"/>
          <w:szCs w:val="28"/>
        </w:rPr>
        <w:t>Ω，接地方式不正确），会使建筑物遭受雷击而倒塌，引起库房内的危险物品燃烧、爆炸。</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感应雷是雷电在导体上产生的雷电感应。这种感应能在室内外导体上产生大量静电积累和感应电动势，极易产生电火花、局部过热等现象，若烟花爆竹仓库内金属物体没有接地或接地方式不对，极可能发生燃烧爆炸事故。</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lastRenderedPageBreak/>
        <w:t>雷电波侵入是雷击发生时，在输电线路、供水供汽管路上产生冲击电压，并沿着管路传播。若侵入爆竹生产库房内，可能造成危险品燃烧、爆炸。该企业烟花爆竹仓库未涉及供汽管路，雷电波侵入的危险性较小。</w:t>
      </w:r>
    </w:p>
    <w:bookmarkEnd w:id="154"/>
    <w:bookmarkEnd w:id="155"/>
    <w:bookmarkEnd w:id="156"/>
    <w:p w:rsidR="00B34EC6" w:rsidRDefault="00A46FD2">
      <w:pPr>
        <w:spacing w:line="360" w:lineRule="auto"/>
        <w:ind w:firstLineChars="150" w:firstLine="456"/>
        <w:jc w:val="left"/>
        <w:rPr>
          <w:rFonts w:ascii="宋体" w:hAnsi="宋体"/>
          <w:sz w:val="28"/>
          <w:szCs w:val="28"/>
        </w:rPr>
      </w:pPr>
      <w:r>
        <w:rPr>
          <w:rFonts w:ascii="宋体" w:hAnsi="宋体" w:hint="eastAsia"/>
          <w:sz w:val="28"/>
          <w:szCs w:val="28"/>
        </w:rPr>
        <w:t>（3）电气危害</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电气安全包括设备安全和人身安全两个方面。</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该企业经营、储存过程中使用主要设备为办公设备，其电器设备的主要危险是线路因过载、短路等故障，产生引燃温度、引起电气火灾，导致燃烧、电击。</w:t>
      </w:r>
    </w:p>
    <w:p w:rsidR="00B34EC6" w:rsidRDefault="00A46FD2">
      <w:pPr>
        <w:spacing w:line="360" w:lineRule="auto"/>
        <w:ind w:firstLineChars="196" w:firstLine="596"/>
        <w:jc w:val="left"/>
        <w:rPr>
          <w:rFonts w:ascii="宋体" w:hAnsi="宋体"/>
          <w:sz w:val="28"/>
          <w:szCs w:val="28"/>
        </w:rPr>
      </w:pPr>
      <w:r>
        <w:rPr>
          <w:rFonts w:ascii="宋体" w:hAnsi="宋体" w:hint="eastAsia"/>
          <w:sz w:val="28"/>
          <w:szCs w:val="28"/>
        </w:rPr>
        <w:t>如果库房内照明设施未使用防爆型，产生的电火花可能引起烟火药及其制品燃烧、爆炸。如果线路绝缘老化、受潮、机械磨损，会造成绝缘强度降低或绝缘层损坏，可能导致人体触电或短路。线路因过载、短路等故障导致的高温、电火花可能引燃、引爆烟火药及其制品，引起火灾、爆炸事故。</w:t>
      </w:r>
    </w:p>
    <w:p w:rsidR="00B34EC6" w:rsidRDefault="00A46FD2">
      <w:pPr>
        <w:spacing w:line="360" w:lineRule="auto"/>
        <w:ind w:firstLineChars="196" w:firstLine="596"/>
        <w:jc w:val="left"/>
        <w:rPr>
          <w:rFonts w:ascii="宋体" w:hAnsi="宋体"/>
          <w:sz w:val="24"/>
        </w:rPr>
      </w:pPr>
      <w:r>
        <w:rPr>
          <w:rFonts w:ascii="宋体" w:hAnsi="宋体" w:hint="eastAsia"/>
          <w:sz w:val="28"/>
          <w:szCs w:val="28"/>
        </w:rPr>
        <w:t>电流对人体的伤害有两种类型：电击和电伤。绝大部分的触电事故都属于电击，而电击伤害的严重程度与通过人体电流的大小、持续时间、部位、电流频率有关。工作人员有意、无意触及或过分接近带电体(包括正常不带电，而发生事故时可能带电的配电装置与电气设备外露可导电部分)、工作人员误操作、误入带电间隔和跨步电压等，均有可能造成触电事故。</w:t>
      </w:r>
    </w:p>
    <w:p w:rsidR="00B34EC6" w:rsidRDefault="00A46FD2">
      <w:pPr>
        <w:keepNext/>
        <w:keepLines/>
        <w:spacing w:beforeLines="50" w:before="156" w:line="360" w:lineRule="auto"/>
        <w:outlineLvl w:val="1"/>
        <w:rPr>
          <w:rFonts w:ascii="宋体" w:hAnsi="宋体"/>
          <w:b/>
          <w:bCs/>
          <w:sz w:val="30"/>
          <w:szCs w:val="30"/>
        </w:rPr>
      </w:pPr>
      <w:bookmarkStart w:id="157" w:name="_Toc164946212"/>
      <w:r>
        <w:rPr>
          <w:rFonts w:ascii="宋体" w:hAnsi="宋体" w:hint="eastAsia"/>
          <w:b/>
          <w:bCs/>
          <w:sz w:val="30"/>
          <w:szCs w:val="30"/>
        </w:rPr>
        <w:lastRenderedPageBreak/>
        <w:t>3.9 人员因素危险性分析</w:t>
      </w:r>
      <w:bookmarkEnd w:id="157"/>
    </w:p>
    <w:p w:rsidR="00B34EC6" w:rsidRDefault="00A46FD2">
      <w:pPr>
        <w:spacing w:afterLines="50" w:after="156" w:line="360" w:lineRule="auto"/>
        <w:rPr>
          <w:rFonts w:ascii="黑体" w:eastAsia="黑体" w:hAnsi="黑体"/>
          <w:iCs/>
          <w:sz w:val="28"/>
          <w:szCs w:val="28"/>
        </w:rPr>
      </w:pPr>
      <w:r>
        <w:rPr>
          <w:rFonts w:ascii="黑体" w:eastAsia="黑体" w:hAnsi="黑体" w:hint="eastAsia"/>
          <w:bCs/>
          <w:iCs/>
          <w:sz w:val="28"/>
          <w:szCs w:val="28"/>
        </w:rPr>
        <w:t>3.9.1人员因素</w:t>
      </w:r>
    </w:p>
    <w:p w:rsidR="00B34EC6" w:rsidRDefault="00A46FD2">
      <w:pPr>
        <w:spacing w:line="360" w:lineRule="auto"/>
        <w:ind w:firstLineChars="200" w:firstLine="608"/>
        <w:rPr>
          <w:rFonts w:ascii="宋体" w:hAnsi="宋体"/>
          <w:iCs/>
          <w:sz w:val="28"/>
          <w:szCs w:val="28"/>
        </w:rPr>
      </w:pPr>
      <w:r>
        <w:rPr>
          <w:rFonts w:ascii="宋体" w:hAnsi="宋体" w:hint="eastAsia"/>
          <w:iCs/>
          <w:sz w:val="28"/>
          <w:szCs w:val="28"/>
        </w:rPr>
        <w:t>从安全的角度来讲，人的因素非常重要。人在具体工作时，更是受其本身的文化教育、素质、知识、技能、经验、思维方式、情感、性格、年龄、健康状况、工作态度、人际关系等因素的控制和影响。显然，人员因素在上述诸多危险、有害因素中起着决定或支配作用。</w:t>
      </w:r>
    </w:p>
    <w:p w:rsidR="00B34EC6" w:rsidRDefault="00A46FD2">
      <w:pPr>
        <w:spacing w:line="360" w:lineRule="auto"/>
        <w:ind w:firstLineChars="200" w:firstLine="608"/>
        <w:rPr>
          <w:rFonts w:ascii="宋体" w:hAnsi="宋体"/>
          <w:iCs/>
          <w:sz w:val="24"/>
        </w:rPr>
      </w:pPr>
      <w:r>
        <w:rPr>
          <w:rFonts w:ascii="宋体" w:hAnsi="宋体" w:hint="eastAsia"/>
          <w:sz w:val="28"/>
          <w:szCs w:val="28"/>
          <w:lang w:val="en-GB"/>
        </w:rPr>
        <w:t>该企业经营、储存、装卸和运输过程中，人员失误主要表现在岗位责任、知识技能（生产、安全）、运行信息判断及传递、运行决策、检修、协同作业和巡检等方面，主要的人员失误类型有负荷超限、概念错误、信息传递错误、疏忽大意造成的失误、决策失误、作业冲突、行为失误、违章指挥、违章作业、心里异常、疲劳上岗、带病上岗、从事禁忌作业等。</w:t>
      </w:r>
    </w:p>
    <w:p w:rsidR="00B34EC6" w:rsidRDefault="00A46FD2">
      <w:pPr>
        <w:spacing w:beforeLines="50" w:before="156" w:line="360" w:lineRule="auto"/>
        <w:rPr>
          <w:rFonts w:ascii="黑体" w:eastAsia="黑体" w:hAnsi="黑体"/>
          <w:bCs/>
          <w:iCs/>
          <w:sz w:val="28"/>
          <w:szCs w:val="28"/>
        </w:rPr>
      </w:pPr>
      <w:r>
        <w:rPr>
          <w:rFonts w:ascii="黑体" w:eastAsia="黑体" w:hAnsi="黑体" w:hint="eastAsia"/>
          <w:bCs/>
          <w:iCs/>
          <w:sz w:val="28"/>
          <w:szCs w:val="28"/>
        </w:rPr>
        <w:t>3.9.2管理因素</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rsidR="00B34EC6" w:rsidRDefault="00A46FD2">
      <w:pPr>
        <w:spacing w:line="360" w:lineRule="auto"/>
        <w:ind w:firstLineChars="200" w:firstLine="608"/>
        <w:rPr>
          <w:sz w:val="28"/>
          <w:szCs w:val="30"/>
        </w:rPr>
      </w:pPr>
      <w:r>
        <w:rPr>
          <w:rFonts w:ascii="宋体" w:hAnsi="宋体" w:hint="eastAsia"/>
          <w:sz w:val="28"/>
          <w:szCs w:val="28"/>
          <w:lang w:val="en-GB"/>
        </w:rPr>
        <w:t>由于烟花爆竹经营、储存、装卸和运输过程中存在的不安全因素很多，所以要从管理的角度来控制不安全因素，减少管理缺陷，最终消除或减少各种安全事故的发生。</w:t>
      </w:r>
    </w:p>
    <w:p w:rsidR="00B34EC6" w:rsidRDefault="00A46FD2">
      <w:pPr>
        <w:keepNext/>
        <w:keepLines/>
        <w:spacing w:beforeLines="50" w:before="156" w:afterLines="50" w:after="156" w:line="360" w:lineRule="auto"/>
        <w:outlineLvl w:val="1"/>
        <w:rPr>
          <w:rFonts w:ascii="宋体" w:hAnsi="宋体"/>
          <w:b/>
          <w:bCs/>
          <w:sz w:val="30"/>
          <w:szCs w:val="30"/>
        </w:rPr>
      </w:pPr>
      <w:bookmarkStart w:id="158" w:name="_Toc119965613"/>
      <w:bookmarkStart w:id="159" w:name="_Toc119851515"/>
      <w:bookmarkStart w:id="160" w:name="_Toc164946213"/>
      <w:r>
        <w:rPr>
          <w:rFonts w:ascii="宋体" w:hAnsi="宋体" w:hint="eastAsia"/>
          <w:b/>
          <w:bCs/>
          <w:sz w:val="30"/>
          <w:szCs w:val="30"/>
        </w:rPr>
        <w:lastRenderedPageBreak/>
        <w:t>3.10 烟花爆竹生产经营单位重大生产安全事故隐患判定</w:t>
      </w:r>
      <w:bookmarkEnd w:id="158"/>
      <w:bookmarkEnd w:id="159"/>
      <w:bookmarkEnd w:id="160"/>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依据《烟花爆竹生产经营单位重大生产安全事故隐患判定标准（试行）》，</w:t>
      </w:r>
      <w:proofErr w:type="gramStart"/>
      <w:r>
        <w:rPr>
          <w:rFonts w:ascii="宋体" w:hAnsi="宋体" w:hint="eastAsia"/>
          <w:sz w:val="28"/>
          <w:szCs w:val="28"/>
          <w:u w:color="FF0000"/>
        </w:rPr>
        <w:t>评价组</w:t>
      </w:r>
      <w:proofErr w:type="gramEnd"/>
      <w:r>
        <w:rPr>
          <w:rFonts w:ascii="宋体" w:hAnsi="宋体" w:hint="eastAsia"/>
          <w:sz w:val="28"/>
          <w:szCs w:val="28"/>
          <w:u w:color="FF0000"/>
        </w:rPr>
        <w:t>在该项目现场检查期间对以下情形进行判定，判定该企业现状是否存在重大事故隐患。</w:t>
      </w:r>
    </w:p>
    <w:p w:rsidR="00B34EC6" w:rsidRDefault="00A46FD2">
      <w:pPr>
        <w:spacing w:line="360" w:lineRule="auto"/>
        <w:ind w:firstLineChars="196" w:firstLine="517"/>
        <w:jc w:val="center"/>
        <w:rPr>
          <w:rFonts w:ascii="黑体" w:eastAsia="黑体" w:hAnsi="宋体"/>
          <w:sz w:val="24"/>
        </w:rPr>
      </w:pPr>
      <w:r>
        <w:rPr>
          <w:rFonts w:ascii="黑体" w:eastAsia="黑体" w:hAnsi="宋体" w:hint="eastAsia"/>
          <w:sz w:val="24"/>
        </w:rPr>
        <w:t>表3.10-1  烟花爆竹生产经营单位重大生产安全事故隐患判定</w:t>
      </w:r>
    </w:p>
    <w:tbl>
      <w:tblPr>
        <w:tblStyle w:val="af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7"/>
        <w:gridCol w:w="2268"/>
        <w:gridCol w:w="3969"/>
        <w:gridCol w:w="2232"/>
      </w:tblGrid>
      <w:tr w:rsidR="00B34EC6">
        <w:tc>
          <w:tcPr>
            <w:tcW w:w="817" w:type="dxa"/>
            <w:vAlign w:val="center"/>
          </w:tcPr>
          <w:p w:rsidR="00B34EC6" w:rsidRDefault="00A46FD2">
            <w:pPr>
              <w:spacing w:line="360" w:lineRule="auto"/>
              <w:jc w:val="center"/>
              <w:rPr>
                <w:rFonts w:ascii="黑体" w:eastAsia="黑体" w:hAnsi="宋体"/>
                <w:sz w:val="24"/>
              </w:rPr>
            </w:pPr>
            <w:r>
              <w:rPr>
                <w:rFonts w:ascii="宋体" w:hAnsi="宋体" w:hint="eastAsia"/>
                <w:b/>
                <w:szCs w:val="21"/>
                <w:u w:color="FF0000"/>
              </w:rPr>
              <w:t>序号</w:t>
            </w:r>
          </w:p>
        </w:tc>
        <w:tc>
          <w:tcPr>
            <w:tcW w:w="2268" w:type="dxa"/>
            <w:vAlign w:val="center"/>
          </w:tcPr>
          <w:p w:rsidR="00B34EC6" w:rsidRDefault="00A46FD2">
            <w:pPr>
              <w:spacing w:line="360" w:lineRule="auto"/>
              <w:jc w:val="center"/>
              <w:rPr>
                <w:rFonts w:ascii="黑体" w:eastAsia="黑体" w:hAnsi="宋体"/>
                <w:sz w:val="24"/>
              </w:rPr>
            </w:pPr>
            <w:r>
              <w:rPr>
                <w:rFonts w:ascii="宋体" w:hAnsi="宋体" w:hint="eastAsia"/>
                <w:b/>
                <w:szCs w:val="21"/>
                <w:u w:color="FF0000"/>
              </w:rPr>
              <w:t>检查内容</w:t>
            </w:r>
          </w:p>
        </w:tc>
        <w:tc>
          <w:tcPr>
            <w:tcW w:w="3969" w:type="dxa"/>
            <w:vAlign w:val="center"/>
          </w:tcPr>
          <w:p w:rsidR="00B34EC6" w:rsidRDefault="00A46FD2">
            <w:pPr>
              <w:spacing w:line="360" w:lineRule="auto"/>
              <w:jc w:val="center"/>
              <w:rPr>
                <w:rFonts w:ascii="黑体" w:eastAsia="黑体" w:hAnsi="宋体"/>
                <w:sz w:val="24"/>
              </w:rPr>
            </w:pPr>
            <w:r>
              <w:rPr>
                <w:rFonts w:ascii="宋体" w:hAnsi="宋体" w:hint="eastAsia"/>
                <w:b/>
                <w:szCs w:val="21"/>
                <w:u w:color="FF0000"/>
              </w:rPr>
              <w:t>实际检查情况</w:t>
            </w:r>
          </w:p>
        </w:tc>
        <w:tc>
          <w:tcPr>
            <w:tcW w:w="2232" w:type="dxa"/>
            <w:vAlign w:val="center"/>
          </w:tcPr>
          <w:p w:rsidR="00B34EC6" w:rsidRDefault="00A46FD2">
            <w:pPr>
              <w:spacing w:line="360" w:lineRule="auto"/>
              <w:jc w:val="center"/>
              <w:rPr>
                <w:rFonts w:ascii="黑体" w:eastAsia="黑体" w:hAnsi="宋体"/>
                <w:sz w:val="24"/>
              </w:rPr>
            </w:pPr>
            <w:r>
              <w:rPr>
                <w:rFonts w:ascii="宋体" w:hAnsi="宋体" w:hint="eastAsia"/>
                <w:b/>
                <w:szCs w:val="21"/>
                <w:u w:color="FF0000"/>
              </w:rPr>
              <w:t>检查结果</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主要负责人、安全生产管理人员未依法经考核合格。</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检查时，该企业主要负责人、安全管理人员依法经考核合格，均持资格证上岗（详见附件资料）。</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2</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特种作业人员未持证上岗，作业人员带药检维修设备设施。</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检查时，该企业持证特种作业人员6人（详见附件资料）。经营企业内未发现生产烟花爆竹用的设施设备。</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3</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职工自行携带工器具、机器设备进厂</w:t>
            </w:r>
            <w:proofErr w:type="gramStart"/>
            <w:r>
              <w:rPr>
                <w:rFonts w:ascii="宋体" w:hAnsi="宋体" w:hint="eastAsia"/>
                <w:szCs w:val="21"/>
                <w:u w:color="FF0000"/>
              </w:rPr>
              <w:t>进行涉药作业</w:t>
            </w:r>
            <w:proofErr w:type="gramEnd"/>
            <w:r>
              <w:rPr>
                <w:rFonts w:ascii="宋体" w:hAnsi="宋体" w:hint="eastAsia"/>
                <w:szCs w:val="21"/>
                <w:u w:color="FF0000"/>
              </w:rPr>
              <w:t>。</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4</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工（库）</w:t>
            </w:r>
            <w:proofErr w:type="gramStart"/>
            <w:r>
              <w:rPr>
                <w:rFonts w:ascii="宋体" w:hAnsi="宋体" w:hint="eastAsia"/>
                <w:szCs w:val="21"/>
                <w:u w:color="FF0000"/>
              </w:rPr>
              <w:t>房实际</w:t>
            </w:r>
            <w:proofErr w:type="gramEnd"/>
            <w:r>
              <w:rPr>
                <w:rFonts w:ascii="宋体" w:hAnsi="宋体" w:hint="eastAsia"/>
                <w:szCs w:val="21"/>
                <w:u w:color="FF0000"/>
              </w:rPr>
              <w:t>作业人员数量超过核定人数。</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w:t>
            </w:r>
            <w:r>
              <w:rPr>
                <w:rFonts w:ascii="宋体" w:hAnsi="宋体" w:hint="eastAsia"/>
                <w:szCs w:val="21"/>
                <w:u w:color="FF0000"/>
              </w:rPr>
              <w:t>，该项目成品库内作业人员未超过核定人数。</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5</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工（库）</w:t>
            </w:r>
            <w:proofErr w:type="gramStart"/>
            <w:r>
              <w:rPr>
                <w:rFonts w:ascii="宋体" w:hAnsi="宋体" w:hint="eastAsia"/>
                <w:szCs w:val="21"/>
                <w:u w:color="FF0000"/>
              </w:rPr>
              <w:t>房实际</w:t>
            </w:r>
            <w:proofErr w:type="gramEnd"/>
            <w:r>
              <w:rPr>
                <w:rFonts w:ascii="宋体" w:hAnsi="宋体" w:hint="eastAsia"/>
                <w:szCs w:val="21"/>
                <w:u w:color="FF0000"/>
              </w:rPr>
              <w:t>滞留、存储药量超过核定药量。</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检查时，该项目成品库内未见滞留、存储药量超过核定药量。</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6</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工（库）房内、外部安全距离不足，防护屏障缺失或者不符合要求。</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w:t>
            </w:r>
            <w:r>
              <w:rPr>
                <w:rFonts w:ascii="宋体" w:hAnsi="宋体" w:hint="eastAsia"/>
                <w:szCs w:val="21"/>
                <w:u w:color="FF0000"/>
              </w:rPr>
              <w:t>库房外部距离符合规范要求。</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7</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防静电、防火、防雷设备设施缺失或者失效。</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检查时，该项目成品库已设置防雷设施，并提供有湖南长昊气象科技有限公司娄底分公司出具的检测报告，检测结果合格。该成品库区入口及成品库门口均设置有消除静电设施。仓库周围设置了大于5m的防火隔离带。</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8</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擅自改变工（库）房用途或者违规私搭乱建。</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w:t>
            </w:r>
            <w:r>
              <w:rPr>
                <w:rFonts w:ascii="宋体" w:hAnsi="宋体" w:hint="eastAsia"/>
                <w:szCs w:val="21"/>
                <w:u w:color="FF0000"/>
              </w:rPr>
              <w:t>该项目成品库</w:t>
            </w:r>
            <w:r>
              <w:rPr>
                <w:rFonts w:ascii="宋体" w:hAnsi="宋体"/>
                <w:szCs w:val="21"/>
                <w:u w:color="FF0000"/>
              </w:rPr>
              <w:t>未发现</w:t>
            </w:r>
            <w:r>
              <w:rPr>
                <w:rFonts w:ascii="宋体" w:hAnsi="宋体" w:hint="eastAsia"/>
                <w:szCs w:val="21"/>
                <w:u w:color="FF0000"/>
              </w:rPr>
              <w:t>擅自改变工（库）房用途或者违规私搭乱建。</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9</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工厂围墙缺失或者分区设置不符合国家标准。</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除4#后侧为20米</w:t>
            </w:r>
            <w:proofErr w:type="gramStart"/>
            <w:r>
              <w:rPr>
                <w:rFonts w:ascii="宋体" w:hAnsi="宋体" w:hint="eastAsia"/>
                <w:szCs w:val="21"/>
                <w:u w:color="FF0000"/>
              </w:rPr>
              <w:t>以上石</w:t>
            </w:r>
            <w:proofErr w:type="gramEnd"/>
            <w:r>
              <w:rPr>
                <w:rFonts w:ascii="宋体" w:hAnsi="宋体" w:hint="eastAsia"/>
                <w:szCs w:val="21"/>
                <w:u w:color="FF0000"/>
              </w:rPr>
              <w:t>山坡未设置围墙外，其他周边均设置</w:t>
            </w:r>
            <w:proofErr w:type="gramStart"/>
            <w:r>
              <w:rPr>
                <w:rFonts w:ascii="宋体" w:hAnsi="宋体" w:hint="eastAsia"/>
                <w:szCs w:val="21"/>
                <w:u w:color="FF0000"/>
              </w:rPr>
              <w:t>有密砌围墙</w:t>
            </w:r>
            <w:proofErr w:type="gramEnd"/>
            <w:r>
              <w:rPr>
                <w:rFonts w:ascii="宋体" w:hAnsi="宋体" w:hint="eastAsia"/>
                <w:szCs w:val="21"/>
                <w:u w:color="FF0000"/>
              </w:rPr>
              <w:t>。</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lastRenderedPageBreak/>
              <w:t>10</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将氧化剂、还原剂同库储存、违规预混或者在同一工房内粉碎、称量。</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11</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在</w:t>
            </w:r>
            <w:proofErr w:type="gramStart"/>
            <w:r>
              <w:rPr>
                <w:rFonts w:ascii="宋体" w:hAnsi="宋体" w:hint="eastAsia"/>
                <w:szCs w:val="21"/>
                <w:u w:color="FF0000"/>
              </w:rPr>
              <w:t>用涉药</w:t>
            </w:r>
            <w:proofErr w:type="gramEnd"/>
            <w:r>
              <w:rPr>
                <w:rFonts w:ascii="宋体" w:hAnsi="宋体" w:hint="eastAsia"/>
                <w:szCs w:val="21"/>
                <w:u w:color="FF0000"/>
              </w:rPr>
              <w:t>机械设备未经安全性论证或者擅自更改、改变用途。</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12</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中转库、药物总库和成品总库的存储能力与设计产能不匹配。</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检查时，该项目成品库的存储能力根据设计图纸的要求相匹配。</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13</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未建立与岗位相匹配的全员安全生产责任制或者未制定实施生产安全事故隐患排查治理制度。</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w:t>
            </w:r>
            <w:r>
              <w:rPr>
                <w:rFonts w:ascii="宋体" w:hAnsi="宋体" w:hint="eastAsia"/>
                <w:szCs w:val="21"/>
                <w:u w:color="FF0000"/>
              </w:rPr>
              <w:t>该企业建立了与岗位相匹配的全员安全生产责任制、制定实施了生产安全事故隐患排查治理制度。</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14</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出租、出借、转让、买卖、冒用或者伪造许可证。</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检查时未见该企业</w:t>
            </w:r>
            <w:r>
              <w:rPr>
                <w:rFonts w:ascii="宋体" w:hAnsi="宋体" w:hint="eastAsia"/>
                <w:szCs w:val="21"/>
                <w:u w:color="FF0000"/>
              </w:rPr>
              <w:t>出租、出借、转让、买卖、冒用或者伪造许可证情况。</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15</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生产经营的产品种类、危险</w:t>
            </w:r>
            <w:proofErr w:type="gramStart"/>
            <w:r>
              <w:rPr>
                <w:rFonts w:ascii="宋体" w:hAnsi="宋体" w:hint="eastAsia"/>
                <w:szCs w:val="21"/>
                <w:u w:color="FF0000"/>
              </w:rPr>
              <w:t>等级超</w:t>
            </w:r>
            <w:proofErr w:type="gramEnd"/>
            <w:r>
              <w:rPr>
                <w:rFonts w:ascii="宋体" w:hAnsi="宋体" w:hint="eastAsia"/>
                <w:szCs w:val="21"/>
                <w:u w:color="FF0000"/>
              </w:rPr>
              <w:t>许可范围或者生产使用违禁药物。</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16</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分包转包生产线、工房、库房组织生产经营。</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17</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一证多厂或者多股东各自独立组织生产经营。</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该企业为烟花爆竹经营（批发）企业，不涉及生产，故此项不适用。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18</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许可证过期、整顿改造、恶劣天气等停产停业期间组织生产经营。</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该企业</w:t>
            </w:r>
            <w:r>
              <w:rPr>
                <w:rFonts w:ascii="宋体" w:hAnsi="宋体" w:hint="eastAsia"/>
                <w:szCs w:val="21"/>
                <w:u w:color="FF0000"/>
              </w:rPr>
              <w:t>正常经营中，未发现停产停业期间组织生产经营迹象。</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19</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烟花爆竹仓库存放其它爆炸物等危险物品或者生产经营违禁超标产品。</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检查时，未发现该企业</w:t>
            </w:r>
            <w:r>
              <w:rPr>
                <w:rFonts w:ascii="宋体" w:hAnsi="宋体" w:hint="eastAsia"/>
                <w:szCs w:val="21"/>
                <w:u w:color="FF0000"/>
              </w:rPr>
              <w:t>烟花爆竹仓库存放其它爆炸物等危险物品、未发现经营违禁超标产品情况。</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此项不构成重大生产安全事故隐患</w:t>
            </w:r>
          </w:p>
        </w:tc>
      </w:tr>
      <w:tr w:rsidR="00B34EC6">
        <w:tc>
          <w:tcPr>
            <w:tcW w:w="817" w:type="dxa"/>
            <w:vAlign w:val="center"/>
          </w:tcPr>
          <w:p w:rsidR="00B34EC6" w:rsidRDefault="00A46FD2">
            <w:pPr>
              <w:adjustRightInd w:val="0"/>
              <w:snapToGrid w:val="0"/>
              <w:spacing w:beforeLines="30" w:before="93" w:afterLines="20" w:after="62"/>
              <w:jc w:val="center"/>
              <w:rPr>
                <w:rFonts w:ascii="宋体" w:hAnsi="宋体"/>
                <w:szCs w:val="21"/>
                <w:u w:color="FF0000"/>
              </w:rPr>
            </w:pPr>
            <w:r>
              <w:rPr>
                <w:rFonts w:ascii="宋体" w:hAnsi="宋体" w:hint="eastAsia"/>
                <w:szCs w:val="21"/>
                <w:u w:color="FF0000"/>
              </w:rPr>
              <w:t>20</w:t>
            </w:r>
          </w:p>
        </w:tc>
        <w:tc>
          <w:tcPr>
            <w:tcW w:w="2268"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零售点与居民居住场所设置在同一建筑物内或者在零售场所使用明火。</w:t>
            </w:r>
          </w:p>
        </w:tc>
        <w:tc>
          <w:tcPr>
            <w:tcW w:w="3969"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szCs w:val="21"/>
                <w:u w:color="FF0000"/>
              </w:rPr>
              <w:t>该企业为</w:t>
            </w:r>
            <w:r>
              <w:rPr>
                <w:rFonts w:ascii="宋体" w:hAnsi="宋体" w:hint="eastAsia"/>
                <w:szCs w:val="21"/>
                <w:u w:color="FF0000"/>
              </w:rPr>
              <w:t>烟花</w:t>
            </w:r>
            <w:r>
              <w:rPr>
                <w:rFonts w:ascii="宋体" w:hAnsi="宋体"/>
                <w:szCs w:val="21"/>
                <w:u w:color="FF0000"/>
              </w:rPr>
              <w:t>爆竹经营（批发）企业，不涉及零售业务，故此项不适用。</w:t>
            </w:r>
          </w:p>
        </w:tc>
        <w:tc>
          <w:tcPr>
            <w:tcW w:w="2232" w:type="dxa"/>
            <w:vAlign w:val="center"/>
          </w:tcPr>
          <w:p w:rsidR="00B34EC6" w:rsidRDefault="00A46FD2">
            <w:pPr>
              <w:adjustRightInd w:val="0"/>
              <w:snapToGrid w:val="0"/>
              <w:spacing w:beforeLines="30" w:before="93" w:afterLines="20" w:after="62"/>
              <w:rPr>
                <w:rFonts w:ascii="宋体" w:hAnsi="宋体"/>
                <w:szCs w:val="21"/>
                <w:u w:color="FF0000"/>
              </w:rPr>
            </w:pPr>
            <w:r>
              <w:rPr>
                <w:rFonts w:ascii="宋体" w:hAnsi="宋体" w:hint="eastAsia"/>
                <w:szCs w:val="21"/>
                <w:u w:color="FF0000"/>
              </w:rPr>
              <w:t>不涉及此项</w:t>
            </w:r>
          </w:p>
        </w:tc>
      </w:tr>
    </w:tbl>
    <w:p w:rsidR="00B34EC6" w:rsidRDefault="00A46FD2">
      <w:pPr>
        <w:spacing w:line="360" w:lineRule="auto"/>
        <w:ind w:firstLineChars="200" w:firstLine="608"/>
        <w:rPr>
          <w:sz w:val="28"/>
          <w:szCs w:val="28"/>
        </w:rPr>
      </w:pPr>
      <w:r>
        <w:rPr>
          <w:rFonts w:hint="eastAsia"/>
          <w:sz w:val="28"/>
          <w:szCs w:val="28"/>
        </w:rPr>
        <w:lastRenderedPageBreak/>
        <w:t>综上所述，</w:t>
      </w:r>
      <w:proofErr w:type="gramStart"/>
      <w:r>
        <w:rPr>
          <w:rFonts w:hint="eastAsia"/>
          <w:sz w:val="28"/>
          <w:szCs w:val="28"/>
        </w:rPr>
        <w:t>评价组</w:t>
      </w:r>
      <w:proofErr w:type="gramEnd"/>
      <w:r>
        <w:rPr>
          <w:rFonts w:hint="eastAsia"/>
          <w:sz w:val="28"/>
          <w:szCs w:val="28"/>
        </w:rPr>
        <w:t>在该企业烟花爆竹经营（批发）现场进行了实地调查，判定该企业现状（在本评价报告出具时）不构成烟花爆竹经营单位重大生产安全事故隐患。但仍需严格按照相关标准和要求进行自查。</w:t>
      </w:r>
    </w:p>
    <w:p w:rsidR="00B34EC6" w:rsidRDefault="00A46FD2">
      <w:pPr>
        <w:keepNext/>
        <w:keepLines/>
        <w:spacing w:beforeLines="50" w:before="156" w:line="360" w:lineRule="auto"/>
        <w:outlineLvl w:val="1"/>
        <w:rPr>
          <w:rFonts w:ascii="宋体" w:hAnsi="宋体"/>
          <w:b/>
          <w:bCs/>
          <w:sz w:val="30"/>
          <w:szCs w:val="30"/>
        </w:rPr>
      </w:pPr>
      <w:bookmarkStart w:id="161" w:name="_Toc164946214"/>
      <w:r>
        <w:rPr>
          <w:rFonts w:ascii="宋体" w:hAnsi="宋体" w:hint="eastAsia"/>
          <w:b/>
          <w:bCs/>
          <w:sz w:val="30"/>
          <w:szCs w:val="30"/>
        </w:rPr>
        <w:t>3.11 事故发生与扩大因素综合分析</w:t>
      </w:r>
      <w:bookmarkEnd w:id="161"/>
    </w:p>
    <w:p w:rsidR="00B34EC6" w:rsidRDefault="00A46FD2">
      <w:pPr>
        <w:spacing w:line="360" w:lineRule="auto"/>
        <w:jc w:val="left"/>
        <w:rPr>
          <w:rFonts w:ascii="黑体" w:eastAsia="黑体" w:hAnsi="黑体"/>
          <w:sz w:val="28"/>
          <w:szCs w:val="28"/>
        </w:rPr>
      </w:pPr>
      <w:bookmarkStart w:id="162" w:name="_Toc206839664"/>
      <w:bookmarkStart w:id="163" w:name="_Toc206835384"/>
      <w:r>
        <w:rPr>
          <w:rFonts w:ascii="黑体" w:eastAsia="黑体" w:hAnsi="黑体" w:hint="eastAsia"/>
          <w:sz w:val="28"/>
          <w:szCs w:val="28"/>
        </w:rPr>
        <w:t xml:space="preserve">3.11.1 </w:t>
      </w:r>
      <w:r>
        <w:rPr>
          <w:rFonts w:ascii="黑体" w:eastAsia="黑体" w:hAnsi="黑体"/>
          <w:sz w:val="28"/>
          <w:szCs w:val="28"/>
        </w:rPr>
        <w:t>事故发生的因素</w:t>
      </w:r>
      <w:r>
        <w:rPr>
          <w:rFonts w:ascii="黑体" w:eastAsia="黑体" w:hAnsi="黑体" w:hint="eastAsia"/>
          <w:sz w:val="28"/>
          <w:szCs w:val="28"/>
        </w:rPr>
        <w:t>分析</w:t>
      </w:r>
      <w:bookmarkEnd w:id="162"/>
      <w:bookmarkEnd w:id="163"/>
    </w:p>
    <w:p w:rsidR="00B34EC6" w:rsidRDefault="00A46FD2">
      <w:pPr>
        <w:spacing w:line="360" w:lineRule="auto"/>
        <w:ind w:firstLineChars="200" w:firstLine="608"/>
        <w:rPr>
          <w:rFonts w:ascii="宋体" w:hAnsi="宋体"/>
          <w:sz w:val="28"/>
          <w:szCs w:val="28"/>
        </w:rPr>
      </w:pPr>
      <w:r>
        <w:rPr>
          <w:rFonts w:ascii="宋体" w:hAnsi="宋体" w:hint="eastAsia"/>
          <w:sz w:val="28"/>
          <w:szCs w:val="28"/>
        </w:rPr>
        <w:t>导致事故发生</w:t>
      </w:r>
      <w:r>
        <w:rPr>
          <w:rFonts w:hint="eastAsia"/>
          <w:sz w:val="28"/>
          <w:szCs w:val="28"/>
        </w:rPr>
        <w:t>主要表现为：</w:t>
      </w:r>
      <w:r>
        <w:rPr>
          <w:rFonts w:ascii="宋体" w:hAnsi="宋体"/>
          <w:sz w:val="28"/>
          <w:szCs w:val="28"/>
        </w:rPr>
        <w:t>环境温度过高</w:t>
      </w:r>
      <w:r>
        <w:rPr>
          <w:rFonts w:ascii="宋体" w:hAnsi="宋体" w:hint="eastAsia"/>
          <w:sz w:val="28"/>
          <w:szCs w:val="28"/>
        </w:rPr>
        <w:t>、</w:t>
      </w:r>
      <w:r>
        <w:rPr>
          <w:rFonts w:ascii="宋体" w:hAnsi="宋体"/>
          <w:sz w:val="28"/>
          <w:szCs w:val="28"/>
        </w:rPr>
        <w:t>不通风</w:t>
      </w:r>
      <w:r>
        <w:rPr>
          <w:rFonts w:ascii="宋体" w:hAnsi="宋体" w:hint="eastAsia"/>
          <w:sz w:val="28"/>
          <w:szCs w:val="28"/>
        </w:rPr>
        <w:t>、</w:t>
      </w:r>
      <w:r>
        <w:rPr>
          <w:rFonts w:ascii="宋体" w:hAnsi="宋体"/>
          <w:sz w:val="28"/>
          <w:szCs w:val="28"/>
        </w:rPr>
        <w:t>包装不良</w:t>
      </w:r>
      <w:r>
        <w:rPr>
          <w:rFonts w:ascii="宋体" w:hAnsi="宋体" w:hint="eastAsia"/>
          <w:sz w:val="28"/>
          <w:szCs w:val="28"/>
        </w:rPr>
        <w:t>、</w:t>
      </w:r>
      <w:r>
        <w:rPr>
          <w:rFonts w:ascii="宋体" w:hAnsi="宋体"/>
          <w:sz w:val="28"/>
          <w:szCs w:val="28"/>
        </w:rPr>
        <w:t>高温翻动</w:t>
      </w:r>
      <w:r>
        <w:rPr>
          <w:rFonts w:ascii="宋体" w:hAnsi="宋体" w:hint="eastAsia"/>
          <w:sz w:val="28"/>
          <w:szCs w:val="28"/>
        </w:rPr>
        <w:t>、</w:t>
      </w:r>
      <w:r>
        <w:rPr>
          <w:rFonts w:ascii="宋体" w:hAnsi="宋体"/>
          <w:sz w:val="28"/>
          <w:szCs w:val="28"/>
        </w:rPr>
        <w:t>过热点</w:t>
      </w:r>
      <w:r>
        <w:rPr>
          <w:rFonts w:ascii="宋体" w:hAnsi="宋体" w:hint="eastAsia"/>
          <w:sz w:val="28"/>
          <w:szCs w:val="28"/>
        </w:rPr>
        <w:t>、</w:t>
      </w:r>
      <w:r>
        <w:rPr>
          <w:rFonts w:ascii="宋体" w:hAnsi="宋体"/>
          <w:sz w:val="28"/>
          <w:szCs w:val="28"/>
        </w:rPr>
        <w:t>烟火药自升温</w:t>
      </w:r>
      <w:r>
        <w:rPr>
          <w:rFonts w:ascii="宋体" w:hAnsi="宋体" w:hint="eastAsia"/>
          <w:sz w:val="28"/>
          <w:szCs w:val="28"/>
        </w:rPr>
        <w:t>、</w:t>
      </w:r>
      <w:r>
        <w:rPr>
          <w:rFonts w:ascii="宋体" w:hAnsi="宋体"/>
          <w:sz w:val="28"/>
          <w:szCs w:val="28"/>
        </w:rPr>
        <w:t>倒垛落地</w:t>
      </w:r>
      <w:r>
        <w:rPr>
          <w:rFonts w:ascii="宋体" w:hAnsi="宋体" w:hint="eastAsia"/>
          <w:sz w:val="28"/>
          <w:szCs w:val="28"/>
        </w:rPr>
        <w:t>、</w:t>
      </w:r>
      <w:r>
        <w:rPr>
          <w:rFonts w:ascii="宋体" w:hAnsi="宋体"/>
          <w:sz w:val="28"/>
          <w:szCs w:val="28"/>
        </w:rPr>
        <w:t>地面有药走路摩擦</w:t>
      </w:r>
      <w:r>
        <w:rPr>
          <w:rFonts w:ascii="宋体" w:hAnsi="宋体" w:hint="eastAsia"/>
          <w:sz w:val="28"/>
          <w:szCs w:val="28"/>
        </w:rPr>
        <w:t>、</w:t>
      </w:r>
      <w:r>
        <w:rPr>
          <w:rFonts w:ascii="宋体" w:hAnsi="宋体"/>
          <w:sz w:val="28"/>
          <w:szCs w:val="28"/>
        </w:rPr>
        <w:t>静电、打雷</w:t>
      </w:r>
      <w:r>
        <w:rPr>
          <w:rFonts w:ascii="宋体" w:hAnsi="宋体" w:hint="eastAsia"/>
          <w:sz w:val="28"/>
          <w:szCs w:val="28"/>
        </w:rPr>
        <w:t>、</w:t>
      </w:r>
      <w:r>
        <w:rPr>
          <w:rFonts w:ascii="宋体" w:hAnsi="宋体"/>
          <w:sz w:val="28"/>
          <w:szCs w:val="28"/>
        </w:rPr>
        <w:t>火花</w:t>
      </w:r>
      <w:r>
        <w:rPr>
          <w:rFonts w:ascii="宋体" w:hAnsi="宋体" w:hint="eastAsia"/>
          <w:sz w:val="28"/>
          <w:szCs w:val="28"/>
        </w:rPr>
        <w:t>、</w:t>
      </w:r>
      <w:r>
        <w:rPr>
          <w:rFonts w:ascii="宋体" w:hAnsi="宋体"/>
          <w:sz w:val="28"/>
          <w:szCs w:val="28"/>
        </w:rPr>
        <w:t>粉尘燃烧爆炸</w:t>
      </w:r>
      <w:r>
        <w:rPr>
          <w:rFonts w:ascii="宋体" w:hAnsi="宋体" w:hint="eastAsia"/>
          <w:sz w:val="28"/>
          <w:szCs w:val="28"/>
        </w:rPr>
        <w:t>、</w:t>
      </w:r>
      <w:r>
        <w:rPr>
          <w:rFonts w:ascii="宋体" w:hAnsi="宋体"/>
          <w:sz w:val="28"/>
          <w:szCs w:val="28"/>
        </w:rPr>
        <w:t>外来冲击波或爆炸破片</w:t>
      </w:r>
      <w:r>
        <w:rPr>
          <w:rFonts w:ascii="宋体" w:hAnsi="宋体" w:hint="eastAsia"/>
          <w:sz w:val="28"/>
          <w:szCs w:val="28"/>
        </w:rPr>
        <w:t>、</w:t>
      </w:r>
      <w:proofErr w:type="gramStart"/>
      <w:r>
        <w:rPr>
          <w:rFonts w:ascii="宋体" w:hAnsi="宋体"/>
          <w:sz w:val="28"/>
          <w:szCs w:val="28"/>
        </w:rPr>
        <w:t>殉</w:t>
      </w:r>
      <w:proofErr w:type="gramEnd"/>
      <w:r>
        <w:rPr>
          <w:rFonts w:ascii="宋体" w:hAnsi="宋体"/>
          <w:sz w:val="28"/>
          <w:szCs w:val="28"/>
        </w:rPr>
        <w:t>燃殉爆</w:t>
      </w:r>
      <w:r>
        <w:rPr>
          <w:rFonts w:ascii="宋体" w:hAnsi="宋体" w:hint="eastAsia"/>
          <w:sz w:val="28"/>
          <w:szCs w:val="28"/>
        </w:rPr>
        <w:t>、</w:t>
      </w:r>
      <w:r>
        <w:rPr>
          <w:rFonts w:ascii="宋体" w:hAnsi="宋体"/>
          <w:sz w:val="28"/>
          <w:szCs w:val="28"/>
        </w:rPr>
        <w:t>潮湿自燃爆炸</w:t>
      </w:r>
      <w:r>
        <w:rPr>
          <w:rFonts w:ascii="宋体" w:hAnsi="宋体" w:hint="eastAsia"/>
          <w:sz w:val="28"/>
          <w:szCs w:val="28"/>
        </w:rPr>
        <w:t>、</w:t>
      </w:r>
      <w:r>
        <w:rPr>
          <w:rFonts w:ascii="宋体" w:hAnsi="宋体"/>
          <w:sz w:val="28"/>
          <w:szCs w:val="28"/>
        </w:rPr>
        <w:t>不文</w:t>
      </w:r>
      <w:r>
        <w:rPr>
          <w:rFonts w:ascii="宋体" w:hAnsi="宋体" w:hint="eastAsia"/>
          <w:sz w:val="28"/>
          <w:szCs w:val="28"/>
        </w:rPr>
        <w:t>明</w:t>
      </w:r>
      <w:r>
        <w:rPr>
          <w:rFonts w:ascii="宋体" w:hAnsi="宋体"/>
          <w:sz w:val="28"/>
          <w:szCs w:val="28"/>
        </w:rPr>
        <w:t>搬运</w:t>
      </w:r>
      <w:r>
        <w:rPr>
          <w:rFonts w:ascii="宋体" w:hAnsi="宋体" w:hint="eastAsia"/>
          <w:sz w:val="28"/>
          <w:szCs w:val="28"/>
        </w:rPr>
        <w:t>、</w:t>
      </w:r>
      <w:r>
        <w:rPr>
          <w:rFonts w:ascii="宋体" w:hAnsi="宋体"/>
          <w:sz w:val="28"/>
          <w:szCs w:val="28"/>
        </w:rPr>
        <w:t>不正确处理或消防</w:t>
      </w:r>
      <w:r>
        <w:rPr>
          <w:rFonts w:ascii="宋体" w:hAnsi="宋体" w:hint="eastAsia"/>
          <w:sz w:val="28"/>
          <w:szCs w:val="28"/>
        </w:rPr>
        <w:t>、</w:t>
      </w:r>
      <w:r>
        <w:rPr>
          <w:rFonts w:ascii="宋体" w:hAnsi="宋体"/>
          <w:sz w:val="28"/>
          <w:szCs w:val="28"/>
        </w:rPr>
        <w:t>不相容物品共存</w:t>
      </w:r>
      <w:r>
        <w:rPr>
          <w:rFonts w:ascii="宋体" w:hAnsi="宋体" w:hint="eastAsia"/>
          <w:sz w:val="28"/>
          <w:szCs w:val="28"/>
        </w:rPr>
        <w:t>、</w:t>
      </w:r>
      <w:r>
        <w:rPr>
          <w:rFonts w:ascii="宋体" w:hAnsi="宋体"/>
          <w:sz w:val="28"/>
          <w:szCs w:val="28"/>
        </w:rPr>
        <w:t>小动物破坏</w:t>
      </w:r>
      <w:r>
        <w:rPr>
          <w:rFonts w:ascii="宋体" w:hAnsi="宋体" w:hint="eastAsia"/>
          <w:sz w:val="28"/>
          <w:szCs w:val="28"/>
        </w:rPr>
        <w:t>、</w:t>
      </w:r>
      <w:r>
        <w:rPr>
          <w:rFonts w:ascii="宋体" w:hAnsi="宋体"/>
          <w:sz w:val="28"/>
          <w:szCs w:val="28"/>
        </w:rPr>
        <w:t>人为破坏</w:t>
      </w:r>
      <w:r>
        <w:rPr>
          <w:rFonts w:ascii="宋体" w:hAnsi="宋体" w:hint="eastAsia"/>
          <w:sz w:val="28"/>
          <w:szCs w:val="28"/>
        </w:rPr>
        <w:t>等，现分类如下：</w:t>
      </w:r>
    </w:p>
    <w:p w:rsidR="00B34EC6" w:rsidRDefault="00A46FD2">
      <w:pPr>
        <w:widowControl/>
        <w:spacing w:line="360" w:lineRule="auto"/>
        <w:ind w:firstLine="200"/>
        <w:rPr>
          <w:sz w:val="28"/>
          <w:szCs w:val="28"/>
        </w:rPr>
      </w:pPr>
      <w:r>
        <w:rPr>
          <w:rFonts w:ascii="宋体" w:hAnsi="宋体" w:hint="eastAsia"/>
          <w:bCs/>
          <w:sz w:val="24"/>
        </w:rPr>
        <w:t>（</w:t>
      </w:r>
      <w:r>
        <w:rPr>
          <w:rFonts w:ascii="宋体" w:hAnsi="宋体" w:hint="eastAsia"/>
          <w:bCs/>
          <w:sz w:val="28"/>
          <w:szCs w:val="28"/>
        </w:rPr>
        <w:t>1）</w:t>
      </w:r>
      <w:r>
        <w:rPr>
          <w:rFonts w:ascii="宋体" w:hAnsi="宋体"/>
          <w:bCs/>
          <w:sz w:val="28"/>
          <w:szCs w:val="28"/>
        </w:rPr>
        <w:t>能量</w:t>
      </w:r>
      <w:r>
        <w:rPr>
          <w:sz w:val="28"/>
          <w:szCs w:val="28"/>
        </w:rPr>
        <w:t>因素</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1）</w:t>
      </w:r>
      <w:r>
        <w:rPr>
          <w:rFonts w:ascii="宋体" w:hAnsi="宋体"/>
          <w:sz w:val="28"/>
          <w:szCs w:val="28"/>
        </w:rPr>
        <w:t>烟火药的配方过于敏感。</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2）</w:t>
      </w:r>
      <w:r>
        <w:rPr>
          <w:rFonts w:ascii="宋体" w:hAnsi="宋体"/>
          <w:sz w:val="28"/>
          <w:szCs w:val="28"/>
        </w:rPr>
        <w:t>机械摩擦、</w:t>
      </w:r>
      <w:r>
        <w:rPr>
          <w:rFonts w:ascii="宋体" w:hAnsi="宋体" w:hint="eastAsia"/>
          <w:sz w:val="28"/>
          <w:szCs w:val="28"/>
        </w:rPr>
        <w:t>撞</w:t>
      </w:r>
      <w:r>
        <w:rPr>
          <w:rFonts w:ascii="宋体" w:hAnsi="宋体"/>
          <w:sz w:val="28"/>
          <w:szCs w:val="28"/>
        </w:rPr>
        <w:t>击。</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3）</w:t>
      </w:r>
      <w:r>
        <w:rPr>
          <w:rFonts w:ascii="宋体" w:hAnsi="宋体"/>
          <w:sz w:val="28"/>
          <w:szCs w:val="28"/>
        </w:rPr>
        <w:t>药物吸湿，水分与烟火药组分反应放热，自燃起火。</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4）</w:t>
      </w:r>
      <w:r>
        <w:rPr>
          <w:rFonts w:ascii="宋体" w:hAnsi="宋体"/>
          <w:sz w:val="28"/>
          <w:szCs w:val="28"/>
        </w:rPr>
        <w:t>温度过高或接触火源而造成事故。</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5）</w:t>
      </w:r>
      <w:r>
        <w:rPr>
          <w:rFonts w:ascii="宋体" w:hAnsi="宋体"/>
          <w:sz w:val="28"/>
          <w:szCs w:val="28"/>
        </w:rPr>
        <w:t>静电火花引起安全事故。</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6）</w:t>
      </w:r>
      <w:r>
        <w:rPr>
          <w:rFonts w:ascii="宋体" w:hAnsi="宋体"/>
          <w:sz w:val="28"/>
          <w:szCs w:val="28"/>
        </w:rPr>
        <w:t>雷电</w:t>
      </w:r>
      <w:r>
        <w:rPr>
          <w:rFonts w:ascii="宋体" w:hAnsi="宋体" w:hint="eastAsia"/>
          <w:sz w:val="28"/>
          <w:szCs w:val="28"/>
        </w:rPr>
        <w:t>。</w:t>
      </w:r>
    </w:p>
    <w:p w:rsidR="00B34EC6" w:rsidRDefault="00A46FD2">
      <w:pPr>
        <w:widowControl/>
        <w:spacing w:line="360" w:lineRule="auto"/>
        <w:ind w:firstLine="200"/>
        <w:rPr>
          <w:sz w:val="28"/>
          <w:szCs w:val="28"/>
        </w:rPr>
      </w:pPr>
      <w:r>
        <w:rPr>
          <w:rFonts w:ascii="宋体" w:hAnsi="宋体" w:hint="eastAsia"/>
          <w:bCs/>
          <w:sz w:val="28"/>
          <w:szCs w:val="28"/>
        </w:rPr>
        <w:t>（2）</w:t>
      </w:r>
      <w:r>
        <w:rPr>
          <w:rFonts w:ascii="宋体" w:hAnsi="宋体"/>
          <w:bCs/>
          <w:sz w:val="28"/>
          <w:szCs w:val="28"/>
        </w:rPr>
        <w:t>管理</w:t>
      </w:r>
      <w:r>
        <w:rPr>
          <w:sz w:val="28"/>
          <w:szCs w:val="28"/>
        </w:rPr>
        <w:t>因素</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1）</w:t>
      </w:r>
      <w:r>
        <w:rPr>
          <w:rFonts w:ascii="宋体" w:hAnsi="宋体"/>
          <w:sz w:val="28"/>
          <w:szCs w:val="28"/>
        </w:rPr>
        <w:t>由于操作人员在生产中精神不集中，操作失误引起。</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2）</w:t>
      </w:r>
      <w:r>
        <w:rPr>
          <w:rFonts w:ascii="宋体" w:hAnsi="宋体"/>
          <w:sz w:val="28"/>
          <w:szCs w:val="28"/>
        </w:rPr>
        <w:t>由于职工技术素质较低，对烟火药易燃易爆的性能缺乏认识。</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3）</w:t>
      </w:r>
      <w:r>
        <w:rPr>
          <w:rFonts w:ascii="宋体" w:hAnsi="宋体"/>
          <w:sz w:val="28"/>
          <w:szCs w:val="28"/>
        </w:rPr>
        <w:t>烟花爆竹安全教育不够。</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4）</w:t>
      </w:r>
      <w:r>
        <w:rPr>
          <w:rFonts w:ascii="宋体" w:hAnsi="宋体"/>
          <w:sz w:val="28"/>
          <w:szCs w:val="28"/>
        </w:rPr>
        <w:t>操作人员违反操作规程</w:t>
      </w:r>
      <w:r>
        <w:rPr>
          <w:rFonts w:ascii="宋体" w:hAnsi="宋体" w:hint="eastAsia"/>
          <w:sz w:val="28"/>
          <w:szCs w:val="28"/>
        </w:rPr>
        <w:t>，超量储存。</w:t>
      </w:r>
    </w:p>
    <w:p w:rsidR="00B34EC6" w:rsidRDefault="00A46FD2">
      <w:pPr>
        <w:widowControl/>
        <w:spacing w:line="360" w:lineRule="auto"/>
        <w:ind w:firstLine="200"/>
        <w:rPr>
          <w:sz w:val="28"/>
          <w:szCs w:val="28"/>
        </w:rPr>
      </w:pPr>
      <w:r>
        <w:rPr>
          <w:rFonts w:hint="eastAsia"/>
          <w:sz w:val="28"/>
          <w:szCs w:val="28"/>
        </w:rPr>
        <w:lastRenderedPageBreak/>
        <w:t>（</w:t>
      </w:r>
      <w:r>
        <w:rPr>
          <w:rFonts w:ascii="宋体" w:hAnsi="宋体" w:hint="eastAsia"/>
          <w:sz w:val="28"/>
          <w:szCs w:val="28"/>
        </w:rPr>
        <w:t>3</w:t>
      </w:r>
      <w:r>
        <w:rPr>
          <w:rFonts w:hint="eastAsia"/>
          <w:sz w:val="28"/>
          <w:szCs w:val="28"/>
        </w:rPr>
        <w:t>）</w:t>
      </w:r>
      <w:r>
        <w:rPr>
          <w:sz w:val="28"/>
          <w:szCs w:val="28"/>
        </w:rPr>
        <w:t>社会因素</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1）</w:t>
      </w:r>
      <w:r>
        <w:rPr>
          <w:rFonts w:ascii="宋体" w:hAnsi="宋体"/>
          <w:sz w:val="28"/>
          <w:szCs w:val="28"/>
        </w:rPr>
        <w:t>掺假原材料不纯、含有杂质。</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2）</w:t>
      </w:r>
      <w:r>
        <w:rPr>
          <w:rFonts w:ascii="宋体" w:hAnsi="宋体"/>
          <w:sz w:val="28"/>
          <w:szCs w:val="28"/>
        </w:rPr>
        <w:t>上坟烧香纸、</w:t>
      </w:r>
      <w:r w:rsidR="007F03C5">
        <w:rPr>
          <w:rFonts w:ascii="宋体" w:hAnsi="宋体" w:hint="eastAsia"/>
          <w:sz w:val="28"/>
          <w:szCs w:val="28"/>
        </w:rPr>
        <w:t>燃放</w:t>
      </w:r>
      <w:r w:rsidR="007F03C5">
        <w:rPr>
          <w:rFonts w:ascii="宋体" w:hAnsi="宋体"/>
          <w:sz w:val="28"/>
          <w:szCs w:val="28"/>
        </w:rPr>
        <w:t>烟花</w:t>
      </w:r>
      <w:r>
        <w:rPr>
          <w:rFonts w:ascii="宋体" w:hAnsi="宋体"/>
          <w:sz w:val="28"/>
          <w:szCs w:val="28"/>
        </w:rPr>
        <w:t>爆竹。</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3）</w:t>
      </w:r>
      <w:r>
        <w:rPr>
          <w:rFonts w:ascii="宋体" w:hAnsi="宋体"/>
          <w:sz w:val="28"/>
          <w:szCs w:val="28"/>
        </w:rPr>
        <w:t>故意的破坏活动。</w:t>
      </w:r>
    </w:p>
    <w:p w:rsidR="00B34EC6" w:rsidRDefault="00A46FD2">
      <w:pPr>
        <w:spacing w:line="360" w:lineRule="auto"/>
        <w:jc w:val="left"/>
        <w:rPr>
          <w:rFonts w:ascii="黑体" w:eastAsia="黑体" w:hAnsi="黑体"/>
          <w:sz w:val="28"/>
          <w:szCs w:val="28"/>
        </w:rPr>
      </w:pPr>
      <w:bookmarkStart w:id="164" w:name="_Toc206835385"/>
      <w:bookmarkStart w:id="165" w:name="_Toc206839665"/>
      <w:r>
        <w:rPr>
          <w:rFonts w:ascii="黑体" w:eastAsia="黑体" w:hAnsi="黑体" w:hint="eastAsia"/>
          <w:sz w:val="28"/>
          <w:szCs w:val="28"/>
        </w:rPr>
        <w:t>3.11.2</w:t>
      </w:r>
      <w:r>
        <w:rPr>
          <w:rFonts w:ascii="黑体" w:eastAsia="黑体" w:hAnsi="黑体"/>
          <w:sz w:val="28"/>
          <w:szCs w:val="28"/>
        </w:rPr>
        <w:t>事故扩大的因素</w:t>
      </w:r>
      <w:r>
        <w:rPr>
          <w:rFonts w:ascii="黑体" w:eastAsia="黑体" w:hAnsi="黑体" w:hint="eastAsia"/>
          <w:sz w:val="28"/>
          <w:szCs w:val="28"/>
        </w:rPr>
        <w:t>分析</w:t>
      </w:r>
      <w:bookmarkEnd w:id="164"/>
      <w:bookmarkEnd w:id="165"/>
    </w:p>
    <w:p w:rsidR="00B34EC6" w:rsidRDefault="00A46FD2">
      <w:pPr>
        <w:widowControl/>
        <w:spacing w:line="360" w:lineRule="auto"/>
        <w:ind w:firstLine="200"/>
        <w:rPr>
          <w:rFonts w:ascii="宋体" w:hAnsi="宋体"/>
          <w:sz w:val="28"/>
          <w:szCs w:val="28"/>
        </w:rPr>
      </w:pPr>
      <w:r>
        <w:rPr>
          <w:rFonts w:ascii="宋体" w:hAnsi="宋体" w:hint="eastAsia"/>
          <w:sz w:val="28"/>
          <w:szCs w:val="28"/>
        </w:rPr>
        <w:t>（1）</w:t>
      </w:r>
      <w:r>
        <w:rPr>
          <w:rFonts w:ascii="宋体" w:hAnsi="宋体"/>
          <w:sz w:val="28"/>
          <w:szCs w:val="28"/>
        </w:rPr>
        <w:t>技术因素</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1）</w:t>
      </w:r>
      <w:r>
        <w:rPr>
          <w:rFonts w:ascii="宋体" w:hAnsi="宋体"/>
          <w:sz w:val="28"/>
          <w:szCs w:val="28"/>
        </w:rPr>
        <w:t>布局不合理，安全距离不符合标准。</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2）超药量储存，</w:t>
      </w:r>
      <w:proofErr w:type="gramStart"/>
      <w:r>
        <w:rPr>
          <w:rFonts w:ascii="宋体" w:hAnsi="宋体"/>
          <w:sz w:val="28"/>
          <w:szCs w:val="28"/>
        </w:rPr>
        <w:t>殉</w:t>
      </w:r>
      <w:proofErr w:type="gramEnd"/>
      <w:r>
        <w:rPr>
          <w:rFonts w:ascii="宋体" w:hAnsi="宋体"/>
          <w:sz w:val="28"/>
          <w:szCs w:val="28"/>
        </w:rPr>
        <w:t>燃殉爆范围扩大引起连续性爆炸。</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3）库</w:t>
      </w:r>
      <w:r>
        <w:rPr>
          <w:rFonts w:ascii="宋体" w:hAnsi="宋体"/>
          <w:sz w:val="28"/>
          <w:szCs w:val="28"/>
        </w:rPr>
        <w:t>房强度不符合要求，被冲击波击倒，造成二次事故。</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4）安全设施不到位。</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5）</w:t>
      </w:r>
      <w:r>
        <w:rPr>
          <w:rFonts w:ascii="宋体" w:hAnsi="宋体"/>
          <w:sz w:val="28"/>
          <w:szCs w:val="28"/>
        </w:rPr>
        <w:t>爆炸</w:t>
      </w:r>
      <w:r>
        <w:rPr>
          <w:rFonts w:ascii="宋体" w:hAnsi="宋体" w:hint="eastAsia"/>
          <w:sz w:val="28"/>
          <w:szCs w:val="28"/>
        </w:rPr>
        <w:t>飞溅物。</w:t>
      </w:r>
    </w:p>
    <w:p w:rsidR="00B34EC6" w:rsidRDefault="00A46FD2">
      <w:pPr>
        <w:widowControl/>
        <w:spacing w:line="360" w:lineRule="auto"/>
        <w:ind w:firstLine="200"/>
        <w:rPr>
          <w:rFonts w:ascii="宋体" w:hAnsi="宋体"/>
          <w:sz w:val="28"/>
          <w:szCs w:val="28"/>
        </w:rPr>
      </w:pPr>
      <w:r>
        <w:rPr>
          <w:rFonts w:ascii="宋体" w:hAnsi="宋体" w:hint="eastAsia"/>
          <w:sz w:val="28"/>
          <w:szCs w:val="28"/>
        </w:rPr>
        <w:t>（2）</w:t>
      </w:r>
      <w:r>
        <w:rPr>
          <w:rFonts w:ascii="宋体" w:hAnsi="宋体"/>
          <w:sz w:val="28"/>
          <w:szCs w:val="28"/>
        </w:rPr>
        <w:t>管理因素</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1）</w:t>
      </w:r>
      <w:r>
        <w:rPr>
          <w:rFonts w:ascii="宋体" w:hAnsi="宋体"/>
          <w:sz w:val="28"/>
          <w:szCs w:val="28"/>
        </w:rPr>
        <w:t>管理混乱，监督不力。</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2）</w:t>
      </w:r>
      <w:r>
        <w:rPr>
          <w:rFonts w:ascii="宋体" w:hAnsi="宋体"/>
          <w:sz w:val="28"/>
          <w:szCs w:val="28"/>
        </w:rPr>
        <w:t>随意调整</w:t>
      </w:r>
      <w:r>
        <w:rPr>
          <w:rFonts w:ascii="宋体" w:hAnsi="宋体" w:hint="eastAsia"/>
          <w:sz w:val="28"/>
          <w:szCs w:val="28"/>
        </w:rPr>
        <w:t>库</w:t>
      </w:r>
      <w:r>
        <w:rPr>
          <w:rFonts w:ascii="宋体" w:hAnsi="宋体"/>
          <w:sz w:val="28"/>
          <w:szCs w:val="28"/>
        </w:rPr>
        <w:t>房用途。</w:t>
      </w:r>
    </w:p>
    <w:p w:rsidR="00B34EC6" w:rsidRDefault="00A46FD2">
      <w:pPr>
        <w:snapToGrid w:val="0"/>
        <w:spacing w:line="360" w:lineRule="auto"/>
        <w:ind w:firstLineChars="200" w:firstLine="608"/>
        <w:textAlignment w:val="baseline"/>
        <w:rPr>
          <w:rFonts w:ascii="宋体" w:hAnsi="宋体"/>
          <w:sz w:val="28"/>
          <w:szCs w:val="28"/>
        </w:rPr>
      </w:pPr>
      <w:r>
        <w:rPr>
          <w:rFonts w:ascii="宋体" w:hAnsi="宋体" w:hint="eastAsia"/>
          <w:sz w:val="28"/>
          <w:szCs w:val="28"/>
        </w:rPr>
        <w:t>3）</w:t>
      </w:r>
      <w:r>
        <w:rPr>
          <w:rFonts w:ascii="宋体" w:hAnsi="宋体"/>
          <w:sz w:val="28"/>
          <w:szCs w:val="28"/>
        </w:rPr>
        <w:t>应急救援采取措施不当。</w:t>
      </w:r>
    </w:p>
    <w:p w:rsidR="00B34EC6" w:rsidRDefault="00A46FD2">
      <w:pPr>
        <w:keepNext/>
        <w:keepLines/>
        <w:spacing w:beforeLines="50" w:before="156" w:afterLines="50" w:after="156" w:line="360" w:lineRule="auto"/>
        <w:outlineLvl w:val="1"/>
        <w:rPr>
          <w:rFonts w:ascii="宋体" w:hAnsi="宋体"/>
          <w:b/>
          <w:bCs/>
          <w:sz w:val="30"/>
          <w:szCs w:val="30"/>
        </w:rPr>
      </w:pPr>
      <w:bookmarkStart w:id="166" w:name="_Toc119509332"/>
      <w:bookmarkStart w:id="167" w:name="_Toc164946215"/>
      <w:r>
        <w:rPr>
          <w:rFonts w:ascii="宋体" w:hAnsi="宋体" w:hint="eastAsia"/>
          <w:b/>
          <w:bCs/>
          <w:sz w:val="30"/>
          <w:szCs w:val="30"/>
        </w:rPr>
        <w:t>3.12 烟花爆竹仓库类事故案例</w:t>
      </w:r>
      <w:bookmarkEnd w:id="166"/>
      <w:bookmarkEnd w:id="167"/>
    </w:p>
    <w:p w:rsidR="00B34EC6" w:rsidRDefault="00A46FD2">
      <w:pPr>
        <w:widowControl/>
        <w:spacing w:line="360" w:lineRule="auto"/>
        <w:ind w:firstLineChars="200" w:firstLine="610"/>
        <w:rPr>
          <w:rFonts w:ascii="宋体" w:hAnsi="宋体"/>
          <w:b/>
          <w:sz w:val="28"/>
          <w:szCs w:val="28"/>
        </w:rPr>
      </w:pPr>
      <w:r>
        <w:rPr>
          <w:rFonts w:ascii="宋体" w:hAnsi="宋体" w:hint="eastAsia"/>
          <w:b/>
          <w:sz w:val="28"/>
          <w:szCs w:val="28"/>
        </w:rPr>
        <w:t>事故案例</w:t>
      </w:r>
      <w:proofErr w:type="gramStart"/>
      <w:r>
        <w:rPr>
          <w:rFonts w:ascii="宋体" w:hAnsi="宋体" w:hint="eastAsia"/>
          <w:b/>
          <w:sz w:val="28"/>
          <w:szCs w:val="28"/>
        </w:rPr>
        <w:t>一</w:t>
      </w:r>
      <w:proofErr w:type="gramEnd"/>
      <w:r>
        <w:rPr>
          <w:rFonts w:ascii="宋体" w:hAnsi="宋体" w:hint="eastAsia"/>
          <w:b/>
          <w:sz w:val="28"/>
          <w:szCs w:val="28"/>
        </w:rPr>
        <w:t>：</w:t>
      </w:r>
    </w:p>
    <w:p w:rsidR="00B34EC6" w:rsidRDefault="00A46FD2">
      <w:pPr>
        <w:widowControl/>
        <w:spacing w:line="360" w:lineRule="auto"/>
        <w:ind w:firstLineChars="165" w:firstLine="501"/>
        <w:rPr>
          <w:rFonts w:ascii="宋体" w:hAnsi="宋体"/>
          <w:sz w:val="28"/>
          <w:szCs w:val="28"/>
        </w:rPr>
      </w:pPr>
      <w:r>
        <w:rPr>
          <w:rFonts w:ascii="宋体" w:hAnsi="宋体" w:hint="eastAsia"/>
          <w:sz w:val="28"/>
          <w:szCs w:val="28"/>
        </w:rPr>
        <w:t>二OO八年二月十四日凌晨三时半许，位于广东省佛山市三水区西南街道金本彭坑村的佛山粤通仓储有限责任公司的烟花爆竹仓库发生爆炸事故，造成直接经济损失九百二十九万元人民币。三水烟花爆竹仓库爆炸事故发生后，事故调查组历经五个多月的调查取证后，得出事故发生的直接原因为粤通仓库A2仓库内储存的烟花爆竹火药受潮，产生大量的热量并聚集引起殉爆，而临近的C4、C9以及</w:t>
      </w:r>
      <w:r>
        <w:rPr>
          <w:rFonts w:ascii="宋体" w:hAnsi="宋体" w:hint="eastAsia"/>
          <w:sz w:val="28"/>
          <w:szCs w:val="28"/>
        </w:rPr>
        <w:lastRenderedPageBreak/>
        <w:t>其他仓库内的产品受到A2仓库爆炸影响而爆炸燃烧。而企业安全生产主体责任不落实是此次事故的间接原因。</w:t>
      </w:r>
    </w:p>
    <w:p w:rsidR="00B34EC6" w:rsidRDefault="00A46FD2">
      <w:pPr>
        <w:widowControl/>
        <w:spacing w:line="360" w:lineRule="auto"/>
        <w:ind w:firstLineChars="165" w:firstLine="503"/>
        <w:rPr>
          <w:rFonts w:ascii="宋体" w:hAnsi="宋体"/>
          <w:b/>
          <w:sz w:val="28"/>
          <w:szCs w:val="28"/>
        </w:rPr>
      </w:pPr>
      <w:r>
        <w:rPr>
          <w:rFonts w:ascii="宋体" w:hAnsi="宋体" w:hint="eastAsia"/>
          <w:b/>
          <w:sz w:val="28"/>
          <w:szCs w:val="28"/>
        </w:rPr>
        <w:t>事故案例二</w:t>
      </w:r>
    </w:p>
    <w:p w:rsidR="00B34EC6" w:rsidRDefault="00A46FD2">
      <w:pPr>
        <w:widowControl/>
        <w:spacing w:line="360" w:lineRule="auto"/>
        <w:ind w:firstLineChars="165" w:firstLine="501"/>
        <w:rPr>
          <w:rFonts w:ascii="宋体" w:hAnsi="宋体"/>
          <w:sz w:val="28"/>
          <w:szCs w:val="28"/>
        </w:rPr>
      </w:pPr>
      <w:r>
        <w:rPr>
          <w:rFonts w:ascii="宋体" w:hAnsi="宋体" w:hint="eastAsia"/>
          <w:sz w:val="28"/>
          <w:szCs w:val="28"/>
        </w:rPr>
        <w:t>2015年</w:t>
      </w:r>
      <w:r>
        <w:rPr>
          <w:rFonts w:ascii="宋体" w:hAnsi="宋体"/>
          <w:sz w:val="28"/>
          <w:szCs w:val="28"/>
        </w:rPr>
        <w:t>2</w:t>
      </w:r>
      <w:r>
        <w:rPr>
          <w:rFonts w:ascii="宋体" w:hAnsi="宋体" w:hint="eastAsia"/>
          <w:sz w:val="28"/>
          <w:szCs w:val="28"/>
        </w:rPr>
        <w:t>月</w:t>
      </w:r>
      <w:r>
        <w:rPr>
          <w:rFonts w:ascii="宋体" w:hAnsi="宋体"/>
          <w:sz w:val="28"/>
          <w:szCs w:val="28"/>
        </w:rPr>
        <w:t>25</w:t>
      </w:r>
      <w:r>
        <w:rPr>
          <w:rFonts w:ascii="宋体" w:hAnsi="宋体" w:hint="eastAsia"/>
          <w:sz w:val="28"/>
          <w:szCs w:val="28"/>
        </w:rPr>
        <w:t>日（正月初七）</w:t>
      </w:r>
      <w:r>
        <w:rPr>
          <w:rFonts w:ascii="宋体" w:hAnsi="宋体"/>
          <w:sz w:val="28"/>
          <w:szCs w:val="28"/>
        </w:rPr>
        <w:t>9</w:t>
      </w:r>
      <w:r>
        <w:rPr>
          <w:rFonts w:ascii="宋体" w:hAnsi="宋体" w:hint="eastAsia"/>
          <w:sz w:val="28"/>
          <w:szCs w:val="28"/>
        </w:rPr>
        <w:t>时许，湖南省岳阳市华容县恒兴烟花爆竹批发公司仓库，工人在装卸烟花爆竹时发生爆炸，造成</w:t>
      </w:r>
      <w:r>
        <w:rPr>
          <w:rFonts w:ascii="宋体" w:hAnsi="宋体"/>
          <w:sz w:val="28"/>
          <w:szCs w:val="28"/>
        </w:rPr>
        <w:t>2</w:t>
      </w:r>
      <w:r>
        <w:rPr>
          <w:rFonts w:ascii="宋体" w:hAnsi="宋体" w:hint="eastAsia"/>
          <w:sz w:val="28"/>
          <w:szCs w:val="28"/>
        </w:rPr>
        <w:t>人死亡、</w:t>
      </w:r>
      <w:r>
        <w:rPr>
          <w:rFonts w:ascii="宋体" w:hAnsi="宋体"/>
          <w:sz w:val="28"/>
          <w:szCs w:val="28"/>
        </w:rPr>
        <w:t>1</w:t>
      </w:r>
      <w:r>
        <w:rPr>
          <w:rFonts w:ascii="宋体" w:hAnsi="宋体" w:hint="eastAsia"/>
          <w:sz w:val="28"/>
          <w:szCs w:val="28"/>
        </w:rPr>
        <w:t>人受伤。现场发现该批发企业仓库非法储存“鱼雷”（用于炸鱼的爆炸物品）等违禁物品和禁止内销的摩擦型产品。</w:t>
      </w:r>
      <w:bookmarkStart w:id="168" w:name="uni_baseinfo"/>
      <w:bookmarkStart w:id="169" w:name="25731830-26863017-1"/>
      <w:bookmarkEnd w:id="168"/>
      <w:bookmarkEnd w:id="169"/>
    </w:p>
    <w:p w:rsidR="00B34EC6" w:rsidRDefault="00A46FD2">
      <w:pPr>
        <w:widowControl/>
        <w:spacing w:line="360" w:lineRule="auto"/>
        <w:ind w:firstLineChars="165" w:firstLine="501"/>
        <w:rPr>
          <w:rFonts w:ascii="宋体" w:hAnsi="宋体"/>
          <w:sz w:val="28"/>
          <w:szCs w:val="28"/>
        </w:rPr>
      </w:pPr>
      <w:r>
        <w:rPr>
          <w:rFonts w:ascii="宋体" w:hAnsi="宋体" w:hint="eastAsia"/>
          <w:sz w:val="28"/>
          <w:szCs w:val="28"/>
        </w:rPr>
        <w:t>上述两起事故存在的问题。一是未经许可非法从事烟花爆竹生产、储存、经营的状况仍然存在；二是一些地方烟花爆竹储存仓库安全条件不符合国家标准规范要求违规存放烟花爆竹产品和生产原料。三是经营单位或个人安全意识淡薄，非法储存、违反操作规程，违章作业等，四是安全监管留有死角，打击非法生产、经营、储存力度不够。</w:t>
      </w:r>
    </w:p>
    <w:p w:rsidR="00B34EC6" w:rsidRDefault="00B34EC6">
      <w:pPr>
        <w:widowControl/>
        <w:spacing w:line="360" w:lineRule="auto"/>
        <w:ind w:firstLineChars="165" w:firstLine="501"/>
        <w:rPr>
          <w:rFonts w:ascii="宋体" w:hAnsi="宋体"/>
          <w:sz w:val="28"/>
          <w:szCs w:val="28"/>
        </w:rPr>
        <w:sectPr w:rsidR="00B34EC6">
          <w:pgSz w:w="11906" w:h="16838"/>
          <w:pgMar w:top="1701" w:right="1418" w:bottom="1418" w:left="1418" w:header="851" w:footer="992" w:gutter="0"/>
          <w:cols w:space="425"/>
          <w:docGrid w:type="linesAndChars" w:linePitch="312" w:charSpace="4884"/>
        </w:sectPr>
      </w:pPr>
    </w:p>
    <w:p w:rsidR="00B34EC6" w:rsidRDefault="00A46FD2">
      <w:pPr>
        <w:pStyle w:val="1"/>
        <w:spacing w:afterLines="100" w:after="312" w:line="360" w:lineRule="auto"/>
        <w:ind w:firstLineChars="0" w:firstLine="0"/>
        <w:jc w:val="center"/>
        <w:rPr>
          <w:b/>
          <w:kern w:val="0"/>
          <w:sz w:val="32"/>
          <w:szCs w:val="32"/>
        </w:rPr>
      </w:pPr>
      <w:bookmarkStart w:id="170" w:name="_Toc164946216"/>
      <w:r>
        <w:rPr>
          <w:rFonts w:hint="eastAsia"/>
          <w:b/>
          <w:kern w:val="0"/>
          <w:sz w:val="32"/>
          <w:szCs w:val="32"/>
        </w:rPr>
        <w:lastRenderedPageBreak/>
        <w:t>第四章  评价单元的划分及评价方法的选择</w:t>
      </w:r>
      <w:bookmarkEnd w:id="170"/>
    </w:p>
    <w:p w:rsidR="00B34EC6" w:rsidRDefault="00A46FD2">
      <w:pPr>
        <w:keepNext/>
        <w:keepLines/>
        <w:spacing w:beforeLines="50" w:before="156" w:line="360" w:lineRule="auto"/>
        <w:outlineLvl w:val="1"/>
        <w:rPr>
          <w:rFonts w:ascii="宋体" w:hAnsi="宋体"/>
          <w:b/>
          <w:bCs/>
          <w:sz w:val="30"/>
          <w:szCs w:val="30"/>
        </w:rPr>
      </w:pPr>
      <w:bookmarkStart w:id="171" w:name="_Toc164946217"/>
      <w:r>
        <w:rPr>
          <w:rFonts w:ascii="宋体" w:hAnsi="宋体" w:hint="eastAsia"/>
          <w:b/>
          <w:bCs/>
          <w:sz w:val="30"/>
          <w:szCs w:val="30"/>
        </w:rPr>
        <w:t>4.1 评价单元的划分</w:t>
      </w:r>
      <w:bookmarkEnd w:id="171"/>
    </w:p>
    <w:p w:rsidR="00B34EC6" w:rsidRDefault="00A46FD2">
      <w:pPr>
        <w:spacing w:line="360" w:lineRule="auto"/>
        <w:ind w:firstLineChars="200" w:firstLine="608"/>
        <w:jc w:val="left"/>
        <w:rPr>
          <w:rFonts w:ascii="宋体" w:hAnsi="宋体"/>
          <w:sz w:val="28"/>
          <w:szCs w:val="28"/>
        </w:rPr>
      </w:pPr>
      <w:proofErr w:type="gramStart"/>
      <w:r>
        <w:rPr>
          <w:rFonts w:ascii="宋体" w:hAnsi="宋体" w:hint="eastAsia"/>
          <w:sz w:val="28"/>
          <w:szCs w:val="28"/>
        </w:rPr>
        <w:t>本评价组</w:t>
      </w:r>
      <w:proofErr w:type="gramEnd"/>
      <w:r>
        <w:rPr>
          <w:rFonts w:ascii="宋体" w:hAnsi="宋体" w:hint="eastAsia"/>
          <w:sz w:val="28"/>
          <w:szCs w:val="28"/>
        </w:rPr>
        <w:t>依据《安全评价通则》AQ8001-2007和《烟花爆竹企业安全评价规范》AQ4113-2008的规定，结合保证安全评价工作顺利实施的评价单元划分原则，根据被评价单位实际情况和特点，</w:t>
      </w:r>
      <w:r>
        <w:rPr>
          <w:rFonts w:ascii="宋体" w:hAnsi="宋体"/>
          <w:sz w:val="28"/>
          <w:szCs w:val="28"/>
        </w:rPr>
        <w:t>划分为如</w:t>
      </w:r>
      <w:r>
        <w:rPr>
          <w:rFonts w:ascii="宋体" w:hAnsi="宋体" w:hint="eastAsia"/>
          <w:sz w:val="28"/>
          <w:szCs w:val="28"/>
        </w:rPr>
        <w:t>表4.1-1所示的评价单元：</w:t>
      </w:r>
    </w:p>
    <w:p w:rsidR="00B34EC6" w:rsidRDefault="00A46FD2">
      <w:pPr>
        <w:spacing w:line="360" w:lineRule="auto"/>
        <w:jc w:val="center"/>
        <w:rPr>
          <w:rFonts w:ascii="宋体" w:hAnsi="宋体"/>
          <w:sz w:val="28"/>
          <w:szCs w:val="28"/>
        </w:rPr>
      </w:pPr>
      <w:r>
        <w:rPr>
          <w:rFonts w:ascii="黑体" w:eastAsia="黑体" w:hAnsi="宋体" w:hint="eastAsia"/>
          <w:sz w:val="24"/>
        </w:rPr>
        <w:t>表4.1-1  评价单元划分表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5"/>
        <w:gridCol w:w="3076"/>
        <w:gridCol w:w="5115"/>
      </w:tblGrid>
      <w:tr w:rsidR="00B34EC6">
        <w:trPr>
          <w:trHeight w:val="567"/>
        </w:trPr>
        <w:tc>
          <w:tcPr>
            <w:tcW w:w="590" w:type="pct"/>
            <w:vAlign w:val="center"/>
          </w:tcPr>
          <w:p w:rsidR="00B34EC6" w:rsidRDefault="00A46FD2">
            <w:pPr>
              <w:jc w:val="center"/>
              <w:rPr>
                <w:rFonts w:ascii="宋体" w:hAnsi="宋体"/>
                <w:b/>
                <w:szCs w:val="21"/>
              </w:rPr>
            </w:pPr>
            <w:r>
              <w:rPr>
                <w:rFonts w:ascii="宋体" w:hAnsi="宋体" w:hint="eastAsia"/>
                <w:b/>
                <w:szCs w:val="21"/>
              </w:rPr>
              <w:t>序号</w:t>
            </w:r>
          </w:p>
        </w:tc>
        <w:tc>
          <w:tcPr>
            <w:tcW w:w="1656" w:type="pct"/>
            <w:vAlign w:val="center"/>
          </w:tcPr>
          <w:p w:rsidR="00B34EC6" w:rsidRDefault="00A46FD2">
            <w:pPr>
              <w:jc w:val="center"/>
              <w:rPr>
                <w:rFonts w:ascii="宋体" w:hAnsi="宋体"/>
                <w:b/>
                <w:szCs w:val="21"/>
              </w:rPr>
            </w:pPr>
            <w:r>
              <w:rPr>
                <w:rFonts w:ascii="宋体" w:hAnsi="宋体" w:hint="eastAsia"/>
                <w:b/>
                <w:szCs w:val="21"/>
              </w:rPr>
              <w:t>评价单元名称</w:t>
            </w:r>
          </w:p>
        </w:tc>
        <w:tc>
          <w:tcPr>
            <w:tcW w:w="2754" w:type="pct"/>
            <w:vAlign w:val="center"/>
          </w:tcPr>
          <w:p w:rsidR="00B34EC6" w:rsidRDefault="00A46FD2">
            <w:pPr>
              <w:jc w:val="center"/>
              <w:rPr>
                <w:rFonts w:ascii="宋体" w:hAnsi="宋体"/>
                <w:b/>
                <w:szCs w:val="21"/>
              </w:rPr>
            </w:pPr>
            <w:r>
              <w:rPr>
                <w:rFonts w:ascii="宋体" w:hAnsi="宋体" w:hint="eastAsia"/>
                <w:b/>
                <w:szCs w:val="21"/>
              </w:rPr>
              <w:t>评价单项名称</w:t>
            </w:r>
          </w:p>
        </w:tc>
      </w:tr>
      <w:tr w:rsidR="00B34EC6">
        <w:trPr>
          <w:trHeight w:val="567"/>
        </w:trPr>
        <w:tc>
          <w:tcPr>
            <w:tcW w:w="590" w:type="pct"/>
            <w:vAlign w:val="center"/>
          </w:tcPr>
          <w:p w:rsidR="00B34EC6" w:rsidRDefault="00A46FD2">
            <w:pPr>
              <w:jc w:val="center"/>
              <w:rPr>
                <w:rFonts w:ascii="宋体" w:hAnsi="宋体"/>
                <w:szCs w:val="21"/>
              </w:rPr>
            </w:pPr>
            <w:r>
              <w:rPr>
                <w:rFonts w:ascii="宋体" w:hAnsi="宋体" w:hint="eastAsia"/>
                <w:szCs w:val="21"/>
              </w:rPr>
              <w:t>1</w:t>
            </w:r>
          </w:p>
        </w:tc>
        <w:tc>
          <w:tcPr>
            <w:tcW w:w="1656" w:type="pct"/>
            <w:vAlign w:val="center"/>
          </w:tcPr>
          <w:p w:rsidR="00B34EC6" w:rsidRDefault="00A46FD2">
            <w:pPr>
              <w:jc w:val="center"/>
              <w:rPr>
                <w:rFonts w:ascii="宋体" w:hAnsi="宋体"/>
                <w:szCs w:val="21"/>
              </w:rPr>
            </w:pPr>
            <w:r>
              <w:rPr>
                <w:rFonts w:ascii="宋体" w:hAnsi="宋体" w:hint="eastAsia"/>
                <w:szCs w:val="21"/>
              </w:rPr>
              <w:t>资料审核</w:t>
            </w:r>
          </w:p>
        </w:tc>
        <w:tc>
          <w:tcPr>
            <w:tcW w:w="2754" w:type="pct"/>
            <w:vAlign w:val="center"/>
          </w:tcPr>
          <w:p w:rsidR="00B34EC6" w:rsidRDefault="00A46FD2">
            <w:pPr>
              <w:rPr>
                <w:rFonts w:ascii="宋体" w:hAnsi="宋体"/>
                <w:szCs w:val="21"/>
              </w:rPr>
            </w:pPr>
            <w:r>
              <w:rPr>
                <w:rFonts w:ascii="宋体" w:hAnsi="宋体"/>
                <w:szCs w:val="21"/>
              </w:rPr>
              <w:t>组织机构、从业人员、规章制度、</w:t>
            </w:r>
            <w:r>
              <w:rPr>
                <w:rFonts w:ascii="宋体" w:hAnsi="宋体" w:hint="eastAsia"/>
                <w:szCs w:val="21"/>
              </w:rPr>
              <w:t>产品流向管理、</w:t>
            </w:r>
            <w:r>
              <w:rPr>
                <w:rFonts w:ascii="宋体" w:hAnsi="宋体"/>
                <w:szCs w:val="21"/>
              </w:rPr>
              <w:t>技术资料</w:t>
            </w:r>
          </w:p>
        </w:tc>
      </w:tr>
      <w:tr w:rsidR="00B34EC6">
        <w:trPr>
          <w:trHeight w:val="567"/>
        </w:trPr>
        <w:tc>
          <w:tcPr>
            <w:tcW w:w="590" w:type="pct"/>
            <w:vAlign w:val="center"/>
          </w:tcPr>
          <w:p w:rsidR="00B34EC6" w:rsidRDefault="00A46FD2">
            <w:pPr>
              <w:jc w:val="center"/>
              <w:rPr>
                <w:rFonts w:ascii="宋体" w:hAnsi="宋体"/>
                <w:szCs w:val="21"/>
              </w:rPr>
            </w:pPr>
            <w:r>
              <w:rPr>
                <w:rFonts w:ascii="宋体" w:hAnsi="宋体" w:hint="eastAsia"/>
                <w:szCs w:val="21"/>
              </w:rPr>
              <w:t>2</w:t>
            </w:r>
          </w:p>
        </w:tc>
        <w:tc>
          <w:tcPr>
            <w:tcW w:w="1656" w:type="pct"/>
            <w:vAlign w:val="center"/>
          </w:tcPr>
          <w:p w:rsidR="00B34EC6" w:rsidRDefault="00A46FD2">
            <w:pPr>
              <w:jc w:val="center"/>
              <w:rPr>
                <w:rFonts w:ascii="宋体" w:hAnsi="宋体"/>
                <w:szCs w:val="21"/>
              </w:rPr>
            </w:pPr>
            <w:r>
              <w:rPr>
                <w:rFonts w:ascii="宋体" w:hAnsi="宋体" w:hint="eastAsia"/>
                <w:szCs w:val="21"/>
              </w:rPr>
              <w:t>总体布局和条件设施</w:t>
            </w:r>
          </w:p>
        </w:tc>
        <w:tc>
          <w:tcPr>
            <w:tcW w:w="2754" w:type="pct"/>
            <w:vAlign w:val="center"/>
          </w:tcPr>
          <w:p w:rsidR="00B34EC6" w:rsidRDefault="00A46FD2">
            <w:pPr>
              <w:rPr>
                <w:rFonts w:ascii="宋体" w:hAnsi="宋体"/>
                <w:szCs w:val="21"/>
              </w:rPr>
            </w:pPr>
            <w:r>
              <w:rPr>
                <w:rFonts w:ascii="宋体" w:hAnsi="宋体" w:hint="eastAsia"/>
                <w:szCs w:val="21"/>
              </w:rPr>
              <w:t>总体布局、条件设施</w:t>
            </w:r>
          </w:p>
        </w:tc>
      </w:tr>
      <w:tr w:rsidR="00B34EC6">
        <w:trPr>
          <w:trHeight w:val="567"/>
        </w:trPr>
        <w:tc>
          <w:tcPr>
            <w:tcW w:w="590" w:type="pct"/>
            <w:vAlign w:val="center"/>
          </w:tcPr>
          <w:p w:rsidR="00B34EC6" w:rsidRDefault="00A46FD2">
            <w:pPr>
              <w:jc w:val="center"/>
              <w:rPr>
                <w:rFonts w:ascii="宋体" w:hAnsi="宋体"/>
                <w:szCs w:val="21"/>
              </w:rPr>
            </w:pPr>
            <w:r>
              <w:rPr>
                <w:rFonts w:ascii="宋体" w:hAnsi="宋体" w:hint="eastAsia"/>
                <w:szCs w:val="21"/>
              </w:rPr>
              <w:t>3</w:t>
            </w:r>
          </w:p>
        </w:tc>
        <w:tc>
          <w:tcPr>
            <w:tcW w:w="1656" w:type="pct"/>
            <w:vAlign w:val="center"/>
          </w:tcPr>
          <w:p w:rsidR="00B34EC6" w:rsidRDefault="00A46FD2">
            <w:pPr>
              <w:jc w:val="center"/>
              <w:rPr>
                <w:rFonts w:ascii="宋体" w:hAnsi="宋体"/>
                <w:szCs w:val="21"/>
              </w:rPr>
            </w:pPr>
            <w:r>
              <w:rPr>
                <w:rFonts w:ascii="宋体" w:hAnsi="宋体" w:hint="eastAsia"/>
                <w:szCs w:val="21"/>
              </w:rPr>
              <w:t>运输配送能力</w:t>
            </w:r>
          </w:p>
        </w:tc>
        <w:tc>
          <w:tcPr>
            <w:tcW w:w="2754" w:type="pct"/>
            <w:vAlign w:val="center"/>
          </w:tcPr>
          <w:p w:rsidR="00B34EC6" w:rsidRDefault="00A46FD2">
            <w:pPr>
              <w:jc w:val="center"/>
              <w:rPr>
                <w:rFonts w:ascii="宋体" w:hAnsi="宋体"/>
                <w:szCs w:val="21"/>
              </w:rPr>
            </w:pPr>
            <w:r>
              <w:rPr>
                <w:rFonts w:ascii="宋体" w:hAnsi="宋体" w:hint="eastAsia"/>
                <w:szCs w:val="21"/>
              </w:rPr>
              <w:t>——</w:t>
            </w:r>
          </w:p>
        </w:tc>
      </w:tr>
      <w:tr w:rsidR="00B34EC6">
        <w:trPr>
          <w:trHeight w:val="567"/>
        </w:trPr>
        <w:tc>
          <w:tcPr>
            <w:tcW w:w="590" w:type="pct"/>
            <w:vAlign w:val="center"/>
          </w:tcPr>
          <w:p w:rsidR="00B34EC6" w:rsidRDefault="00A46FD2">
            <w:pPr>
              <w:jc w:val="center"/>
              <w:rPr>
                <w:rFonts w:ascii="宋体" w:hAnsi="宋体"/>
                <w:szCs w:val="21"/>
              </w:rPr>
            </w:pPr>
            <w:r>
              <w:rPr>
                <w:rFonts w:ascii="宋体" w:hAnsi="宋体" w:hint="eastAsia"/>
                <w:szCs w:val="21"/>
              </w:rPr>
              <w:t>4</w:t>
            </w:r>
          </w:p>
        </w:tc>
        <w:tc>
          <w:tcPr>
            <w:tcW w:w="1656" w:type="pct"/>
            <w:vAlign w:val="center"/>
          </w:tcPr>
          <w:p w:rsidR="00B34EC6" w:rsidRDefault="00A46FD2">
            <w:pPr>
              <w:jc w:val="center"/>
              <w:rPr>
                <w:rFonts w:ascii="宋体" w:hAnsi="宋体"/>
                <w:szCs w:val="21"/>
              </w:rPr>
            </w:pPr>
            <w:r>
              <w:rPr>
                <w:rFonts w:ascii="宋体" w:hAnsi="宋体" w:hint="eastAsia"/>
                <w:szCs w:val="21"/>
              </w:rPr>
              <w:t>储存场所</w:t>
            </w:r>
          </w:p>
        </w:tc>
        <w:tc>
          <w:tcPr>
            <w:tcW w:w="2754" w:type="pct"/>
            <w:vAlign w:val="center"/>
          </w:tcPr>
          <w:p w:rsidR="00B34EC6" w:rsidRDefault="00A46FD2">
            <w:pPr>
              <w:jc w:val="center"/>
              <w:rPr>
                <w:rFonts w:ascii="宋体" w:hAnsi="宋体"/>
                <w:szCs w:val="21"/>
              </w:rPr>
            </w:pPr>
            <w:r>
              <w:rPr>
                <w:rFonts w:ascii="宋体" w:hAnsi="宋体"/>
                <w:szCs w:val="21"/>
              </w:rPr>
              <w:t>定级定量、建筑结构</w:t>
            </w:r>
            <w:r>
              <w:rPr>
                <w:rFonts w:ascii="宋体" w:hAnsi="宋体" w:hint="eastAsia"/>
                <w:szCs w:val="21"/>
              </w:rPr>
              <w:t>、</w:t>
            </w:r>
            <w:r>
              <w:rPr>
                <w:rFonts w:ascii="宋体" w:hAnsi="宋体"/>
                <w:szCs w:val="21"/>
              </w:rPr>
              <w:t>防护屏障、</w:t>
            </w:r>
            <w:r>
              <w:rPr>
                <w:rFonts w:ascii="宋体" w:hAnsi="宋体" w:hint="eastAsia"/>
                <w:szCs w:val="21"/>
              </w:rPr>
              <w:t>内部安全距离、</w:t>
            </w:r>
            <w:r>
              <w:rPr>
                <w:rFonts w:ascii="宋体" w:hAnsi="宋体"/>
                <w:szCs w:val="21"/>
              </w:rPr>
              <w:t>消防</w:t>
            </w:r>
            <w:r>
              <w:rPr>
                <w:rFonts w:ascii="宋体" w:hAnsi="宋体" w:hint="eastAsia"/>
                <w:szCs w:val="21"/>
              </w:rPr>
              <w:t>设施、防雷防静电、视频监控、围墙等</w:t>
            </w:r>
          </w:p>
        </w:tc>
      </w:tr>
      <w:tr w:rsidR="00B34EC6">
        <w:trPr>
          <w:trHeight w:val="567"/>
        </w:trPr>
        <w:tc>
          <w:tcPr>
            <w:tcW w:w="590" w:type="pct"/>
            <w:vAlign w:val="center"/>
          </w:tcPr>
          <w:p w:rsidR="00B34EC6" w:rsidRDefault="00A46FD2">
            <w:pPr>
              <w:jc w:val="center"/>
              <w:rPr>
                <w:rFonts w:ascii="宋体" w:hAnsi="宋体"/>
                <w:szCs w:val="21"/>
              </w:rPr>
            </w:pPr>
            <w:r>
              <w:rPr>
                <w:rFonts w:ascii="宋体" w:hAnsi="宋体" w:hint="eastAsia"/>
                <w:szCs w:val="21"/>
              </w:rPr>
              <w:t>5</w:t>
            </w:r>
          </w:p>
        </w:tc>
        <w:tc>
          <w:tcPr>
            <w:tcW w:w="1656" w:type="pct"/>
            <w:vAlign w:val="center"/>
          </w:tcPr>
          <w:p w:rsidR="00B34EC6" w:rsidRDefault="00A46FD2">
            <w:pPr>
              <w:jc w:val="center"/>
              <w:rPr>
                <w:rFonts w:ascii="宋体" w:hAnsi="宋体"/>
                <w:szCs w:val="21"/>
              </w:rPr>
            </w:pPr>
            <w:r>
              <w:rPr>
                <w:rFonts w:ascii="宋体" w:hAnsi="宋体" w:hint="eastAsia"/>
                <w:szCs w:val="21"/>
              </w:rPr>
              <w:t>周边环境危险性</w:t>
            </w:r>
          </w:p>
        </w:tc>
        <w:tc>
          <w:tcPr>
            <w:tcW w:w="2754" w:type="pct"/>
            <w:vAlign w:val="center"/>
          </w:tcPr>
          <w:p w:rsidR="00B34EC6" w:rsidRDefault="00A46FD2">
            <w:pPr>
              <w:jc w:val="center"/>
              <w:rPr>
                <w:rFonts w:ascii="宋体" w:hAnsi="宋体"/>
                <w:szCs w:val="21"/>
              </w:rPr>
            </w:pPr>
            <w:r>
              <w:rPr>
                <w:rFonts w:ascii="宋体" w:hAnsi="宋体" w:hint="eastAsia"/>
                <w:szCs w:val="21"/>
              </w:rPr>
              <w:t>——</w:t>
            </w:r>
          </w:p>
        </w:tc>
      </w:tr>
    </w:tbl>
    <w:p w:rsidR="00B34EC6" w:rsidRDefault="00A46FD2">
      <w:pPr>
        <w:keepNext/>
        <w:keepLines/>
        <w:spacing w:beforeLines="50" w:before="156" w:line="360" w:lineRule="auto"/>
        <w:outlineLvl w:val="1"/>
        <w:rPr>
          <w:rFonts w:ascii="宋体" w:hAnsi="宋体"/>
          <w:b/>
          <w:bCs/>
          <w:sz w:val="30"/>
          <w:szCs w:val="30"/>
        </w:rPr>
      </w:pPr>
      <w:bookmarkStart w:id="172" w:name="_Toc164946218"/>
      <w:r>
        <w:rPr>
          <w:rFonts w:ascii="宋体" w:hAnsi="宋体" w:hint="eastAsia"/>
          <w:b/>
          <w:bCs/>
          <w:sz w:val="30"/>
          <w:szCs w:val="30"/>
        </w:rPr>
        <w:t>4.2 评价方法的选择</w:t>
      </w:r>
      <w:bookmarkEnd w:id="172"/>
    </w:p>
    <w:p w:rsidR="00B34EC6" w:rsidRDefault="00A46FD2">
      <w:pPr>
        <w:pStyle w:val="21"/>
        <w:spacing w:line="360" w:lineRule="auto"/>
        <w:ind w:firstLine="608"/>
        <w:rPr>
          <w:rFonts w:ascii="宋体" w:eastAsia="宋体" w:hAnsi="宋体"/>
          <w:spacing w:val="0"/>
          <w:szCs w:val="28"/>
        </w:rPr>
      </w:pPr>
      <w:r>
        <w:rPr>
          <w:rFonts w:ascii="宋体" w:eastAsia="宋体" w:hAnsi="宋体" w:hint="eastAsia"/>
          <w:spacing w:val="0"/>
          <w:szCs w:val="28"/>
        </w:rPr>
        <w:t>安全评价方法是进行定性、定量安全评价的工具。按照评价结果量化程度，安全评价方法可分为定性安全评价和定量安全评价。</w:t>
      </w:r>
    </w:p>
    <w:p w:rsidR="00B34EC6" w:rsidRDefault="00A46FD2">
      <w:pPr>
        <w:pStyle w:val="21"/>
        <w:spacing w:line="360" w:lineRule="auto"/>
        <w:ind w:firstLine="608"/>
        <w:rPr>
          <w:rFonts w:ascii="宋体" w:eastAsia="宋体" w:hAnsi="宋体"/>
          <w:spacing w:val="0"/>
          <w:sz w:val="24"/>
        </w:rPr>
      </w:pPr>
      <w:r>
        <w:rPr>
          <w:rFonts w:ascii="宋体" w:eastAsia="宋体" w:hAnsi="宋体" w:hint="eastAsia"/>
          <w:spacing w:val="0"/>
          <w:szCs w:val="28"/>
        </w:rPr>
        <w:t>在进行安全评价时，应在认真分析并熟悉被评价系统的前提下，选择适用的安全评价方法。选择安全评价方法应遵循充分性、适应性、系统性、针对性和合理性的原则。</w:t>
      </w:r>
    </w:p>
    <w:p w:rsidR="00B34EC6" w:rsidRDefault="00A46FD2">
      <w:pPr>
        <w:keepLines/>
        <w:widowControl/>
        <w:spacing w:line="360" w:lineRule="auto"/>
        <w:outlineLvl w:val="2"/>
        <w:rPr>
          <w:rFonts w:ascii="黑体" w:eastAsia="黑体"/>
          <w:bCs/>
          <w:snapToGrid w:val="0"/>
          <w:sz w:val="28"/>
          <w:szCs w:val="28"/>
        </w:rPr>
      </w:pPr>
      <w:bookmarkStart w:id="173" w:name="_Toc294247662"/>
      <w:bookmarkStart w:id="174" w:name="_Toc321813851"/>
      <w:bookmarkStart w:id="175" w:name="_Toc103848546"/>
      <w:bookmarkStart w:id="176" w:name="_Toc325993614"/>
      <w:bookmarkStart w:id="177" w:name="_Toc115285436"/>
      <w:bookmarkStart w:id="178" w:name="_Toc103845883"/>
      <w:bookmarkStart w:id="179" w:name="_Toc164946219"/>
      <w:bookmarkStart w:id="180" w:name="_Toc294247838"/>
      <w:bookmarkStart w:id="181" w:name="_Toc326761634"/>
      <w:bookmarkStart w:id="182" w:name="_Toc326157427"/>
      <w:bookmarkStart w:id="183" w:name="_Toc390776386"/>
      <w:bookmarkStart w:id="184" w:name="_Toc300663486"/>
      <w:bookmarkStart w:id="185" w:name="_Toc328988682"/>
      <w:bookmarkStart w:id="186" w:name="_Toc117620511"/>
      <w:bookmarkStart w:id="187" w:name="_Toc320037088"/>
      <w:bookmarkStart w:id="188" w:name="_Toc321382014"/>
      <w:bookmarkStart w:id="189" w:name="_Toc340222881"/>
      <w:bookmarkStart w:id="190" w:name="_Toc115284745"/>
      <w:bookmarkStart w:id="191" w:name="_Toc327195668"/>
      <w:bookmarkStart w:id="192" w:name="_Toc271898783"/>
      <w:bookmarkStart w:id="193" w:name="_Toc396146755"/>
      <w:bookmarkStart w:id="194" w:name="_Toc87027644"/>
      <w:bookmarkStart w:id="195" w:name="_Toc115355350"/>
      <w:bookmarkStart w:id="196" w:name="_Toc122442479"/>
      <w:r>
        <w:rPr>
          <w:rFonts w:ascii="黑体" w:eastAsia="黑体" w:hint="eastAsia"/>
          <w:bCs/>
          <w:snapToGrid w:val="0"/>
          <w:sz w:val="28"/>
          <w:szCs w:val="28"/>
        </w:rPr>
        <w:t>4.2.1确定评价方法</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目前，安全评价方法有很多种，每种评价方法都有其适用范围</w:t>
      </w:r>
      <w:r>
        <w:rPr>
          <w:rFonts w:ascii="宋体" w:hAnsi="宋体" w:hint="eastAsia"/>
          <w:sz w:val="28"/>
          <w:szCs w:val="28"/>
          <w:u w:color="FF0000"/>
        </w:rPr>
        <w:lastRenderedPageBreak/>
        <w:t>和应用条件。评价方法的选择应根据评价内容的需要、特点和具体条件，针对评价对象的实际情况、特点和评价目的，分析、比较、慎重使用；不同的评价方法有不同的作用和特点。</w:t>
      </w:r>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本项目评价目的是确定该企业烟花爆竹经营（批发）系统是否符合安全生产条件。《烟花爆竹企业安全评价规范》AQ4113-2008中已对资料审核、</w:t>
      </w:r>
      <w:r>
        <w:rPr>
          <w:rFonts w:ascii="宋体" w:hAnsi="宋体"/>
          <w:sz w:val="28"/>
          <w:szCs w:val="28"/>
          <w:u w:color="FF0000"/>
        </w:rPr>
        <w:t>总体布局</w:t>
      </w:r>
      <w:r>
        <w:rPr>
          <w:rFonts w:ascii="宋体" w:hAnsi="宋体" w:hint="eastAsia"/>
          <w:sz w:val="28"/>
          <w:szCs w:val="28"/>
          <w:u w:color="FF0000"/>
        </w:rPr>
        <w:t>和条件设施、储存场所制定了完整的检查表，即“烟花爆竹经营企业安全评价资料审核表”、“烟花爆竹经营企业安全评价总体布局和条件设施现场检查表”、“烟花爆竹经营企业安全评价现场检查表”，依据检查表内容进行符合性检查，能客观真实地反映相关部分安全生产状况，本评价报告对“资料审核”、“</w:t>
      </w:r>
      <w:r>
        <w:rPr>
          <w:rFonts w:ascii="宋体" w:hAnsi="宋体"/>
          <w:sz w:val="28"/>
          <w:szCs w:val="28"/>
          <w:u w:color="FF0000"/>
        </w:rPr>
        <w:t>总体布局</w:t>
      </w:r>
      <w:r>
        <w:rPr>
          <w:rFonts w:ascii="宋体" w:hAnsi="宋体" w:hint="eastAsia"/>
          <w:sz w:val="28"/>
          <w:szCs w:val="28"/>
          <w:u w:color="FF0000"/>
        </w:rPr>
        <w:t>和条件设施”、“储存场所”三个评价单元运用安全检查表（SCL）进行评价。</w:t>
      </w:r>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烟花爆竹经营企业储存场所基本位于偏僻地带，且涉及到的电气、机械、工具较少，比较简单，安全防护主要以防护屏障、消防设施为主。本项目安全评价师评价经验丰富，熟悉烟花爆竹经营、储存安全生产各环节的具体规定和要求，鉴于此，本报告对“储存场所”、“运输配送能力”、“周边环境危险性”三个评价单元运用对照分析法进行评价。</w:t>
      </w:r>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通过对该企业经营系统安全距离现场测定，运用安全距离对照分析法进行安全距离定性评价。</w:t>
      </w:r>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针对被评价单位的危险、有害因素及现场情况，本项目</w:t>
      </w:r>
      <w:proofErr w:type="gramStart"/>
      <w:r>
        <w:rPr>
          <w:rFonts w:ascii="宋体" w:hAnsi="宋体" w:hint="eastAsia"/>
          <w:sz w:val="28"/>
          <w:szCs w:val="28"/>
          <w:u w:color="FF0000"/>
        </w:rPr>
        <w:t>评价组</w:t>
      </w:r>
      <w:proofErr w:type="gramEnd"/>
      <w:r>
        <w:rPr>
          <w:rFonts w:ascii="宋体" w:hAnsi="宋体" w:hint="eastAsia"/>
          <w:sz w:val="28"/>
          <w:szCs w:val="28"/>
          <w:u w:color="FF0000"/>
        </w:rPr>
        <w:t>以表4.2-1所示的方法对各单元进行评价。</w:t>
      </w:r>
    </w:p>
    <w:p w:rsidR="00B34EC6" w:rsidRDefault="00A46FD2">
      <w:pPr>
        <w:jc w:val="center"/>
        <w:rPr>
          <w:rFonts w:ascii="宋体" w:hAnsi="宋体"/>
          <w:sz w:val="24"/>
          <w:u w:color="FF0000"/>
        </w:rPr>
      </w:pPr>
      <w:r>
        <w:rPr>
          <w:rFonts w:ascii="黑体" w:eastAsia="黑体" w:hAnsi="宋体" w:hint="eastAsia"/>
          <w:sz w:val="24"/>
          <w:u w:color="FF0000"/>
        </w:rPr>
        <w:lastRenderedPageBreak/>
        <w:t>表4.2-1  评价方法选择表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8"/>
        <w:gridCol w:w="3436"/>
        <w:gridCol w:w="4892"/>
      </w:tblGrid>
      <w:tr w:rsidR="00B34EC6">
        <w:trPr>
          <w:trHeight w:val="567"/>
        </w:trPr>
        <w:tc>
          <w:tcPr>
            <w:tcW w:w="516" w:type="pct"/>
            <w:vAlign w:val="center"/>
          </w:tcPr>
          <w:p w:rsidR="00B34EC6" w:rsidRDefault="00A46FD2">
            <w:pPr>
              <w:spacing w:line="240" w:lineRule="exact"/>
              <w:jc w:val="center"/>
              <w:rPr>
                <w:rFonts w:ascii="宋体" w:hAnsi="宋体"/>
                <w:b/>
                <w:szCs w:val="21"/>
                <w:u w:color="FF0000"/>
              </w:rPr>
            </w:pPr>
            <w:r>
              <w:rPr>
                <w:rFonts w:ascii="宋体" w:hAnsi="宋体" w:hint="eastAsia"/>
                <w:b/>
                <w:szCs w:val="21"/>
                <w:u w:color="FF0000"/>
              </w:rPr>
              <w:t>序号</w:t>
            </w:r>
          </w:p>
        </w:tc>
        <w:tc>
          <w:tcPr>
            <w:tcW w:w="1850" w:type="pct"/>
            <w:vAlign w:val="center"/>
          </w:tcPr>
          <w:p w:rsidR="00B34EC6" w:rsidRDefault="00A46FD2">
            <w:pPr>
              <w:spacing w:line="240" w:lineRule="exact"/>
              <w:jc w:val="center"/>
              <w:rPr>
                <w:rFonts w:ascii="宋体" w:hAnsi="宋体"/>
                <w:b/>
                <w:szCs w:val="21"/>
                <w:u w:color="FF0000"/>
              </w:rPr>
            </w:pPr>
            <w:r>
              <w:rPr>
                <w:rFonts w:ascii="宋体" w:hAnsi="宋体" w:hint="eastAsia"/>
                <w:b/>
                <w:szCs w:val="21"/>
                <w:u w:color="FF0000"/>
              </w:rPr>
              <w:t>评价单元名称</w:t>
            </w:r>
          </w:p>
        </w:tc>
        <w:tc>
          <w:tcPr>
            <w:tcW w:w="2634" w:type="pct"/>
            <w:vAlign w:val="center"/>
          </w:tcPr>
          <w:p w:rsidR="00B34EC6" w:rsidRDefault="00A46FD2">
            <w:pPr>
              <w:spacing w:line="240" w:lineRule="exact"/>
              <w:jc w:val="center"/>
              <w:rPr>
                <w:rFonts w:ascii="宋体" w:hAnsi="宋体"/>
                <w:b/>
                <w:szCs w:val="21"/>
                <w:u w:color="FF0000"/>
              </w:rPr>
            </w:pPr>
            <w:r>
              <w:rPr>
                <w:rFonts w:ascii="宋体" w:hAnsi="宋体" w:hint="eastAsia"/>
                <w:b/>
                <w:szCs w:val="21"/>
                <w:u w:color="FF0000"/>
              </w:rPr>
              <w:t>采用的评价方法</w:t>
            </w:r>
          </w:p>
        </w:tc>
      </w:tr>
      <w:tr w:rsidR="00B34EC6">
        <w:trPr>
          <w:trHeight w:val="567"/>
        </w:trPr>
        <w:tc>
          <w:tcPr>
            <w:tcW w:w="516" w:type="pct"/>
            <w:vAlign w:val="center"/>
          </w:tcPr>
          <w:p w:rsidR="00B34EC6" w:rsidRDefault="00A46FD2">
            <w:pPr>
              <w:jc w:val="center"/>
              <w:rPr>
                <w:rFonts w:ascii="宋体" w:hAnsi="宋体"/>
                <w:szCs w:val="21"/>
              </w:rPr>
            </w:pPr>
            <w:r>
              <w:rPr>
                <w:rFonts w:ascii="宋体" w:hAnsi="宋体" w:hint="eastAsia"/>
                <w:szCs w:val="21"/>
              </w:rPr>
              <w:t>1</w:t>
            </w:r>
          </w:p>
        </w:tc>
        <w:tc>
          <w:tcPr>
            <w:tcW w:w="1850" w:type="pct"/>
            <w:vAlign w:val="center"/>
          </w:tcPr>
          <w:p w:rsidR="00B34EC6" w:rsidRDefault="00A46FD2">
            <w:pPr>
              <w:jc w:val="center"/>
              <w:rPr>
                <w:rFonts w:ascii="宋体" w:hAnsi="宋体"/>
                <w:szCs w:val="21"/>
              </w:rPr>
            </w:pPr>
            <w:r>
              <w:rPr>
                <w:rFonts w:ascii="宋体" w:hAnsi="宋体" w:hint="eastAsia"/>
                <w:szCs w:val="21"/>
              </w:rPr>
              <w:t>资料审核</w:t>
            </w:r>
          </w:p>
        </w:tc>
        <w:tc>
          <w:tcPr>
            <w:tcW w:w="2634" w:type="pct"/>
            <w:vAlign w:val="center"/>
          </w:tcPr>
          <w:p w:rsidR="00B34EC6" w:rsidRDefault="00A46FD2">
            <w:pPr>
              <w:spacing w:line="240" w:lineRule="exact"/>
              <w:jc w:val="center"/>
              <w:rPr>
                <w:rFonts w:ascii="宋体" w:hAnsi="宋体"/>
                <w:szCs w:val="21"/>
                <w:u w:color="FF0000"/>
              </w:rPr>
            </w:pPr>
            <w:r>
              <w:rPr>
                <w:rFonts w:ascii="宋体" w:hAnsi="宋体" w:hint="eastAsia"/>
                <w:szCs w:val="21"/>
                <w:u w:color="FF0000"/>
              </w:rPr>
              <w:t>安全检查表法</w:t>
            </w:r>
          </w:p>
        </w:tc>
      </w:tr>
      <w:tr w:rsidR="00B34EC6">
        <w:trPr>
          <w:trHeight w:val="567"/>
        </w:trPr>
        <w:tc>
          <w:tcPr>
            <w:tcW w:w="516" w:type="pct"/>
            <w:vAlign w:val="center"/>
          </w:tcPr>
          <w:p w:rsidR="00B34EC6" w:rsidRDefault="00A46FD2">
            <w:pPr>
              <w:jc w:val="center"/>
              <w:rPr>
                <w:rFonts w:ascii="宋体" w:hAnsi="宋体"/>
                <w:szCs w:val="21"/>
              </w:rPr>
            </w:pPr>
            <w:r>
              <w:rPr>
                <w:rFonts w:ascii="宋体" w:hAnsi="宋体" w:hint="eastAsia"/>
                <w:szCs w:val="21"/>
              </w:rPr>
              <w:t>2</w:t>
            </w:r>
          </w:p>
        </w:tc>
        <w:tc>
          <w:tcPr>
            <w:tcW w:w="1850" w:type="pct"/>
            <w:vAlign w:val="center"/>
          </w:tcPr>
          <w:p w:rsidR="00B34EC6" w:rsidRDefault="00A46FD2">
            <w:pPr>
              <w:jc w:val="center"/>
              <w:rPr>
                <w:rFonts w:ascii="宋体" w:hAnsi="宋体"/>
                <w:szCs w:val="21"/>
              </w:rPr>
            </w:pPr>
            <w:r>
              <w:rPr>
                <w:rFonts w:ascii="宋体" w:hAnsi="宋体" w:hint="eastAsia"/>
                <w:szCs w:val="21"/>
              </w:rPr>
              <w:t>总体布局和条件设施</w:t>
            </w:r>
          </w:p>
        </w:tc>
        <w:tc>
          <w:tcPr>
            <w:tcW w:w="2634" w:type="pct"/>
            <w:vAlign w:val="center"/>
          </w:tcPr>
          <w:p w:rsidR="00B34EC6" w:rsidRDefault="00A46FD2">
            <w:pPr>
              <w:spacing w:line="240" w:lineRule="exact"/>
              <w:jc w:val="center"/>
              <w:rPr>
                <w:rFonts w:eastAsia="隶书"/>
                <w:b/>
                <w:szCs w:val="21"/>
                <w:u w:color="FF0000"/>
              </w:rPr>
            </w:pPr>
            <w:r>
              <w:rPr>
                <w:rFonts w:ascii="宋体" w:hAnsi="宋体" w:hint="eastAsia"/>
                <w:szCs w:val="21"/>
                <w:u w:color="FF0000"/>
              </w:rPr>
              <w:t>安全检查表法</w:t>
            </w:r>
          </w:p>
        </w:tc>
      </w:tr>
      <w:tr w:rsidR="00B34EC6">
        <w:trPr>
          <w:trHeight w:val="567"/>
        </w:trPr>
        <w:tc>
          <w:tcPr>
            <w:tcW w:w="516" w:type="pct"/>
            <w:vAlign w:val="center"/>
          </w:tcPr>
          <w:p w:rsidR="00B34EC6" w:rsidRDefault="00A46FD2">
            <w:pPr>
              <w:jc w:val="center"/>
              <w:rPr>
                <w:rFonts w:ascii="宋体" w:hAnsi="宋体"/>
                <w:szCs w:val="21"/>
              </w:rPr>
            </w:pPr>
            <w:r>
              <w:rPr>
                <w:rFonts w:ascii="宋体" w:hAnsi="宋体" w:hint="eastAsia"/>
                <w:szCs w:val="21"/>
              </w:rPr>
              <w:t>3</w:t>
            </w:r>
          </w:p>
        </w:tc>
        <w:tc>
          <w:tcPr>
            <w:tcW w:w="1850" w:type="pct"/>
            <w:vAlign w:val="center"/>
          </w:tcPr>
          <w:p w:rsidR="00B34EC6" w:rsidRDefault="00A46FD2">
            <w:pPr>
              <w:jc w:val="center"/>
              <w:rPr>
                <w:rFonts w:ascii="宋体" w:hAnsi="宋体"/>
                <w:szCs w:val="21"/>
              </w:rPr>
            </w:pPr>
            <w:r>
              <w:rPr>
                <w:rFonts w:ascii="宋体" w:hAnsi="宋体" w:hint="eastAsia"/>
                <w:szCs w:val="21"/>
              </w:rPr>
              <w:t>运输配送能力</w:t>
            </w:r>
          </w:p>
        </w:tc>
        <w:tc>
          <w:tcPr>
            <w:tcW w:w="2634" w:type="pct"/>
            <w:vAlign w:val="center"/>
          </w:tcPr>
          <w:p w:rsidR="00B34EC6" w:rsidRDefault="00A46FD2">
            <w:pPr>
              <w:spacing w:line="240" w:lineRule="exact"/>
              <w:jc w:val="center"/>
              <w:rPr>
                <w:rFonts w:eastAsia="隶书"/>
                <w:b/>
                <w:szCs w:val="21"/>
                <w:u w:color="FF0000"/>
              </w:rPr>
            </w:pPr>
            <w:r>
              <w:rPr>
                <w:rFonts w:ascii="宋体" w:hAnsi="宋体" w:hint="eastAsia"/>
                <w:szCs w:val="21"/>
                <w:u w:color="FF0000"/>
              </w:rPr>
              <w:t>对照分析法</w:t>
            </w:r>
          </w:p>
        </w:tc>
      </w:tr>
      <w:tr w:rsidR="00B34EC6">
        <w:trPr>
          <w:trHeight w:val="567"/>
        </w:trPr>
        <w:tc>
          <w:tcPr>
            <w:tcW w:w="516" w:type="pct"/>
            <w:vAlign w:val="center"/>
          </w:tcPr>
          <w:p w:rsidR="00B34EC6" w:rsidRDefault="00A46FD2">
            <w:pPr>
              <w:jc w:val="center"/>
              <w:rPr>
                <w:rFonts w:ascii="宋体" w:hAnsi="宋体"/>
                <w:szCs w:val="21"/>
              </w:rPr>
            </w:pPr>
            <w:r>
              <w:rPr>
                <w:rFonts w:ascii="宋体" w:hAnsi="宋体" w:hint="eastAsia"/>
                <w:szCs w:val="21"/>
              </w:rPr>
              <w:t>4</w:t>
            </w:r>
          </w:p>
        </w:tc>
        <w:tc>
          <w:tcPr>
            <w:tcW w:w="1850" w:type="pct"/>
            <w:vAlign w:val="center"/>
          </w:tcPr>
          <w:p w:rsidR="00B34EC6" w:rsidRDefault="00A46FD2">
            <w:pPr>
              <w:jc w:val="center"/>
              <w:rPr>
                <w:rFonts w:ascii="宋体" w:hAnsi="宋体"/>
                <w:szCs w:val="21"/>
              </w:rPr>
            </w:pPr>
            <w:r>
              <w:rPr>
                <w:rFonts w:ascii="宋体" w:hAnsi="宋体" w:hint="eastAsia"/>
                <w:szCs w:val="21"/>
              </w:rPr>
              <w:t>储存场所</w:t>
            </w:r>
          </w:p>
        </w:tc>
        <w:tc>
          <w:tcPr>
            <w:tcW w:w="2634" w:type="pct"/>
            <w:vAlign w:val="center"/>
          </w:tcPr>
          <w:p w:rsidR="00B34EC6" w:rsidRDefault="00A46FD2">
            <w:pPr>
              <w:spacing w:line="240" w:lineRule="exact"/>
              <w:jc w:val="center"/>
              <w:rPr>
                <w:rFonts w:eastAsia="隶书"/>
                <w:b/>
                <w:szCs w:val="21"/>
                <w:u w:color="FF0000"/>
              </w:rPr>
            </w:pPr>
            <w:r>
              <w:rPr>
                <w:rFonts w:ascii="宋体" w:hAnsi="宋体" w:hint="eastAsia"/>
                <w:szCs w:val="21"/>
                <w:u w:color="FF0000"/>
              </w:rPr>
              <w:t>对照分析法、安全检查表法</w:t>
            </w:r>
          </w:p>
        </w:tc>
      </w:tr>
      <w:tr w:rsidR="00B34EC6">
        <w:trPr>
          <w:trHeight w:val="567"/>
        </w:trPr>
        <w:tc>
          <w:tcPr>
            <w:tcW w:w="516" w:type="pct"/>
            <w:vAlign w:val="center"/>
          </w:tcPr>
          <w:p w:rsidR="00B34EC6" w:rsidRDefault="00A46FD2">
            <w:pPr>
              <w:jc w:val="center"/>
              <w:rPr>
                <w:rFonts w:ascii="宋体" w:hAnsi="宋体"/>
                <w:szCs w:val="21"/>
              </w:rPr>
            </w:pPr>
            <w:r>
              <w:rPr>
                <w:rFonts w:ascii="宋体" w:hAnsi="宋体" w:hint="eastAsia"/>
                <w:szCs w:val="21"/>
              </w:rPr>
              <w:t>5</w:t>
            </w:r>
          </w:p>
        </w:tc>
        <w:tc>
          <w:tcPr>
            <w:tcW w:w="1850" w:type="pct"/>
            <w:vAlign w:val="center"/>
          </w:tcPr>
          <w:p w:rsidR="00B34EC6" w:rsidRDefault="00A46FD2">
            <w:pPr>
              <w:jc w:val="center"/>
              <w:rPr>
                <w:rFonts w:ascii="宋体" w:hAnsi="宋体"/>
                <w:szCs w:val="21"/>
              </w:rPr>
            </w:pPr>
            <w:r>
              <w:rPr>
                <w:rFonts w:ascii="宋体" w:hAnsi="宋体" w:hint="eastAsia"/>
                <w:szCs w:val="21"/>
              </w:rPr>
              <w:t>周边环境危险性</w:t>
            </w:r>
          </w:p>
        </w:tc>
        <w:tc>
          <w:tcPr>
            <w:tcW w:w="2634" w:type="pct"/>
            <w:vAlign w:val="center"/>
          </w:tcPr>
          <w:p w:rsidR="00B34EC6" w:rsidRDefault="00A46FD2">
            <w:pPr>
              <w:spacing w:line="240" w:lineRule="exact"/>
              <w:jc w:val="center"/>
              <w:rPr>
                <w:rFonts w:ascii="宋体" w:hAnsi="宋体"/>
                <w:szCs w:val="21"/>
                <w:u w:color="FF0000"/>
              </w:rPr>
            </w:pPr>
            <w:r>
              <w:rPr>
                <w:rFonts w:ascii="宋体" w:hAnsi="宋体" w:hint="eastAsia"/>
                <w:szCs w:val="21"/>
                <w:u w:color="FF0000"/>
              </w:rPr>
              <w:t>对照分析法</w:t>
            </w:r>
          </w:p>
        </w:tc>
      </w:tr>
    </w:tbl>
    <w:p w:rsidR="00B34EC6" w:rsidRDefault="00A46FD2">
      <w:pPr>
        <w:keepLines/>
        <w:widowControl/>
        <w:spacing w:beforeLines="50" w:before="156" w:line="360" w:lineRule="auto"/>
        <w:outlineLvl w:val="2"/>
        <w:rPr>
          <w:rFonts w:ascii="黑体" w:eastAsia="黑体"/>
          <w:bCs/>
          <w:snapToGrid w:val="0"/>
          <w:sz w:val="28"/>
          <w:szCs w:val="28"/>
        </w:rPr>
      </w:pPr>
      <w:bookmarkStart w:id="197" w:name="_Toc115285437"/>
      <w:bookmarkStart w:id="198" w:name="_Toc326157428"/>
      <w:bookmarkStart w:id="199" w:name="_Toc340222882"/>
      <w:bookmarkStart w:id="200" w:name="_Toc231178707"/>
      <w:bookmarkStart w:id="201" w:name="_Toc396146756"/>
      <w:bookmarkStart w:id="202" w:name="_Toc328988683"/>
      <w:bookmarkStart w:id="203" w:name="_Toc294247663"/>
      <w:bookmarkStart w:id="204" w:name="_Toc326761635"/>
      <w:bookmarkStart w:id="205" w:name="_Toc87027645"/>
      <w:bookmarkStart w:id="206" w:name="_Toc164946220"/>
      <w:bookmarkStart w:id="207" w:name="_Toc321813852"/>
      <w:bookmarkStart w:id="208" w:name="_Toc321382015"/>
      <w:bookmarkStart w:id="209" w:name="_Toc230965654"/>
      <w:bookmarkStart w:id="210" w:name="_Toc390776387"/>
      <w:bookmarkStart w:id="211" w:name="_Toc325993615"/>
      <w:bookmarkStart w:id="212" w:name="_Toc271898784"/>
      <w:bookmarkStart w:id="213" w:name="_Toc294247839"/>
      <w:bookmarkStart w:id="214" w:name="_Toc103848547"/>
      <w:bookmarkStart w:id="215" w:name="_Toc320037089"/>
      <w:bookmarkStart w:id="216" w:name="_Toc300663487"/>
      <w:bookmarkStart w:id="217" w:name="_Toc103845884"/>
      <w:bookmarkStart w:id="218" w:name="_Toc115284746"/>
      <w:bookmarkStart w:id="219" w:name="_Toc122442480"/>
      <w:bookmarkStart w:id="220" w:name="_Toc115355351"/>
      <w:bookmarkStart w:id="221" w:name="_Toc231010811"/>
      <w:bookmarkStart w:id="222" w:name="_Toc231462799"/>
      <w:bookmarkStart w:id="223" w:name="_Toc231010400"/>
      <w:bookmarkStart w:id="224" w:name="_Toc117620512"/>
      <w:bookmarkStart w:id="225" w:name="_Toc122789606"/>
      <w:bookmarkStart w:id="226" w:name="_Toc327195669"/>
      <w:r>
        <w:rPr>
          <w:rFonts w:ascii="黑体" w:eastAsia="黑体" w:hint="eastAsia"/>
          <w:bCs/>
          <w:snapToGrid w:val="0"/>
          <w:sz w:val="28"/>
          <w:szCs w:val="28"/>
        </w:rPr>
        <w:t>4.2.2评价方法说明</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B34EC6" w:rsidRDefault="00A46FD2">
      <w:pPr>
        <w:spacing w:line="360" w:lineRule="auto"/>
        <w:ind w:firstLineChars="200" w:firstLine="608"/>
        <w:rPr>
          <w:rFonts w:ascii="宋体" w:hAnsi="宋体"/>
          <w:sz w:val="28"/>
          <w:szCs w:val="28"/>
        </w:rPr>
      </w:pPr>
      <w:r>
        <w:rPr>
          <w:rFonts w:ascii="宋体" w:hAnsi="宋体" w:hint="eastAsia"/>
          <w:sz w:val="28"/>
          <w:szCs w:val="28"/>
        </w:rPr>
        <w:t>（1）安全检查表法</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安全检查表事先由安全专家和工艺技术人员根据系统分析查找出来的不安全因素列表编制，对系统实施安全评价时，对检查表中的各项检查内容对照相关的标准、规范，对已知的危险类别、设计缺陷以及与工艺设备、操作、管理等有关的潜在危险性和有害性进行符合性检查，根据检查结果定性分析系统安全状况。每项检查结果均为否决项，即检查表中一项不合格，该评价单元评价结果便不合格。</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（2）对照分析法</w:t>
      </w:r>
    </w:p>
    <w:p w:rsidR="00B34EC6" w:rsidRDefault="00A46FD2">
      <w:pPr>
        <w:pStyle w:val="32"/>
        <w:spacing w:line="360" w:lineRule="auto"/>
        <w:ind w:firstLineChars="200" w:firstLine="608"/>
        <w:rPr>
          <w:spacing w:val="0"/>
          <w:szCs w:val="28"/>
        </w:rPr>
      </w:pPr>
      <w:r>
        <w:rPr>
          <w:rFonts w:hint="eastAsia"/>
          <w:spacing w:val="0"/>
          <w:szCs w:val="28"/>
        </w:rPr>
        <w:t>对照分析法是对照有关法律、法规和标准、规范或依据评价分析人员的观察、判断能力，对系统中存在的危险因素进行定性、定量评价。</w:t>
      </w:r>
    </w:p>
    <w:p w:rsidR="00B34EC6" w:rsidRDefault="00B34EC6">
      <w:pPr>
        <w:pStyle w:val="32"/>
        <w:spacing w:line="360" w:lineRule="auto"/>
        <w:ind w:firstLineChars="200" w:firstLine="528"/>
        <w:rPr>
          <w:spacing w:val="0"/>
          <w:sz w:val="24"/>
        </w:rPr>
        <w:sectPr w:rsidR="00B34EC6">
          <w:pgSz w:w="11906" w:h="16838"/>
          <w:pgMar w:top="1701" w:right="1418" w:bottom="1418" w:left="1418" w:header="851" w:footer="992" w:gutter="0"/>
          <w:cols w:space="425"/>
          <w:docGrid w:type="linesAndChars" w:linePitch="312" w:charSpace="4884"/>
        </w:sectPr>
      </w:pPr>
    </w:p>
    <w:p w:rsidR="00B34EC6" w:rsidRDefault="00A46FD2">
      <w:pPr>
        <w:pStyle w:val="1"/>
        <w:spacing w:afterLines="100" w:after="312" w:line="360" w:lineRule="auto"/>
        <w:ind w:firstLineChars="0" w:firstLine="0"/>
        <w:jc w:val="center"/>
        <w:rPr>
          <w:b/>
          <w:kern w:val="0"/>
          <w:sz w:val="32"/>
          <w:szCs w:val="32"/>
        </w:rPr>
      </w:pPr>
      <w:bookmarkStart w:id="227" w:name="_Toc164946221"/>
      <w:r>
        <w:rPr>
          <w:rFonts w:hint="eastAsia"/>
          <w:b/>
          <w:kern w:val="0"/>
          <w:sz w:val="32"/>
          <w:szCs w:val="32"/>
        </w:rPr>
        <w:lastRenderedPageBreak/>
        <w:t xml:space="preserve">第五章  </w:t>
      </w:r>
      <w:bookmarkEnd w:id="227"/>
      <w:r>
        <w:rPr>
          <w:rFonts w:hint="eastAsia"/>
          <w:b/>
          <w:kern w:val="0"/>
          <w:sz w:val="32"/>
          <w:szCs w:val="32"/>
        </w:rPr>
        <w:t>定性、定量评价</w:t>
      </w:r>
    </w:p>
    <w:p w:rsidR="00B34EC6" w:rsidRDefault="00A46FD2">
      <w:pPr>
        <w:keepNext/>
        <w:keepLines/>
        <w:spacing w:beforeLines="50" w:before="156" w:line="360" w:lineRule="auto"/>
        <w:outlineLvl w:val="1"/>
        <w:rPr>
          <w:rFonts w:ascii="宋体" w:hAnsi="宋体"/>
          <w:b/>
          <w:bCs/>
          <w:sz w:val="30"/>
          <w:szCs w:val="30"/>
        </w:rPr>
      </w:pPr>
      <w:bookmarkStart w:id="228" w:name="_Toc164946222"/>
      <w:r>
        <w:rPr>
          <w:rFonts w:ascii="宋体" w:hAnsi="宋体" w:hint="eastAsia"/>
          <w:b/>
          <w:bCs/>
          <w:sz w:val="30"/>
          <w:szCs w:val="30"/>
        </w:rPr>
        <w:t>5.1 资料审核单元</w:t>
      </w:r>
      <w:bookmarkEnd w:id="228"/>
    </w:p>
    <w:p w:rsidR="00B34EC6" w:rsidRDefault="00A46FD2">
      <w:pPr>
        <w:spacing w:line="360" w:lineRule="auto"/>
        <w:ind w:firstLineChars="200" w:firstLine="608"/>
        <w:rPr>
          <w:rFonts w:ascii="宋体" w:hAnsi="宋体"/>
          <w:sz w:val="28"/>
          <w:szCs w:val="28"/>
        </w:rPr>
      </w:pPr>
      <w:r>
        <w:rPr>
          <w:rFonts w:ascii="宋体" w:hAnsi="宋体" w:hint="eastAsia"/>
          <w:sz w:val="28"/>
          <w:szCs w:val="28"/>
        </w:rPr>
        <w:t>本单元运用安全检查表评价方法，采用《烟花爆竹企业安全评价规范》（AQ4113-2008）中的“附录A-表A.2</w:t>
      </w:r>
      <w:r>
        <w:rPr>
          <w:rFonts w:ascii="宋体" w:hAnsi="宋体"/>
          <w:sz w:val="28"/>
          <w:szCs w:val="28"/>
        </w:rPr>
        <w:t>烟花爆竹</w:t>
      </w:r>
      <w:r>
        <w:rPr>
          <w:rFonts w:ascii="宋体" w:hAnsi="宋体" w:hint="eastAsia"/>
          <w:sz w:val="28"/>
          <w:szCs w:val="28"/>
        </w:rPr>
        <w:t>批发经营</w:t>
      </w:r>
      <w:r>
        <w:rPr>
          <w:rFonts w:ascii="宋体" w:hAnsi="宋体"/>
          <w:sz w:val="28"/>
          <w:szCs w:val="28"/>
        </w:rPr>
        <w:t>企业安全评价资料审核</w:t>
      </w:r>
      <w:r>
        <w:rPr>
          <w:rFonts w:ascii="宋体" w:hAnsi="宋体" w:hint="eastAsia"/>
          <w:sz w:val="28"/>
          <w:szCs w:val="28"/>
        </w:rPr>
        <w:t xml:space="preserve">表 ”对资料审核单元进行评价；评价内容主要包括组织机构、从业人员、规章制度、产品流向管理、技术资料等五个方面；具体见附录中的“附录A </w:t>
      </w:r>
      <w:r>
        <w:rPr>
          <w:rFonts w:ascii="宋体" w:hAnsi="宋体"/>
          <w:sz w:val="28"/>
          <w:szCs w:val="28"/>
        </w:rPr>
        <w:t>烟花爆竹</w:t>
      </w:r>
      <w:r>
        <w:rPr>
          <w:rFonts w:ascii="宋体" w:hAnsi="宋体" w:hint="eastAsia"/>
          <w:sz w:val="28"/>
          <w:szCs w:val="28"/>
        </w:rPr>
        <w:t>经营</w:t>
      </w:r>
      <w:r>
        <w:rPr>
          <w:rFonts w:ascii="宋体" w:hAnsi="宋体"/>
          <w:sz w:val="28"/>
          <w:szCs w:val="28"/>
        </w:rPr>
        <w:t>企业安全评价资料审核</w:t>
      </w:r>
      <w:r>
        <w:rPr>
          <w:rFonts w:ascii="宋体" w:hAnsi="宋体" w:hint="eastAsia"/>
          <w:sz w:val="28"/>
          <w:szCs w:val="28"/>
        </w:rPr>
        <w:t>表”，</w:t>
      </w:r>
      <w:r>
        <w:rPr>
          <w:rFonts w:ascii="宋体" w:hAnsi="宋体"/>
          <w:sz w:val="28"/>
          <w:szCs w:val="28"/>
        </w:rPr>
        <w:t>资料审核</w:t>
      </w:r>
      <w:r>
        <w:rPr>
          <w:rFonts w:ascii="宋体" w:hAnsi="宋体" w:hint="eastAsia"/>
          <w:sz w:val="28"/>
          <w:szCs w:val="28"/>
        </w:rPr>
        <w:t>结果汇总如表5.1-1。</w:t>
      </w:r>
    </w:p>
    <w:p w:rsidR="00B34EC6" w:rsidRDefault="00A46FD2">
      <w:pPr>
        <w:spacing w:beforeLines="50" w:before="156" w:line="360" w:lineRule="auto"/>
        <w:ind w:firstLineChars="200" w:firstLine="528"/>
        <w:jc w:val="center"/>
        <w:rPr>
          <w:rFonts w:ascii="宋体" w:hAnsi="宋体"/>
          <w:sz w:val="24"/>
        </w:rPr>
      </w:pPr>
      <w:r>
        <w:rPr>
          <w:rFonts w:ascii="黑体" w:eastAsia="黑体" w:hAnsi="宋体" w:hint="eastAsia"/>
          <w:sz w:val="24"/>
        </w:rPr>
        <w:t>表5.1-1  烟花爆竹经营企业安全评价资料审核表结果汇总</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33"/>
        <w:gridCol w:w="3107"/>
        <w:gridCol w:w="2936"/>
        <w:gridCol w:w="1710"/>
      </w:tblGrid>
      <w:tr w:rsidR="00B34EC6">
        <w:trPr>
          <w:trHeight w:val="567"/>
        </w:trPr>
        <w:tc>
          <w:tcPr>
            <w:tcW w:w="825" w:type="pct"/>
            <w:vAlign w:val="center"/>
          </w:tcPr>
          <w:p w:rsidR="00B34EC6" w:rsidRDefault="00A46FD2">
            <w:pPr>
              <w:jc w:val="center"/>
              <w:rPr>
                <w:rFonts w:ascii="宋体" w:hAnsi="宋体"/>
                <w:b/>
                <w:szCs w:val="21"/>
              </w:rPr>
            </w:pPr>
            <w:r>
              <w:rPr>
                <w:rFonts w:ascii="宋体" w:hAnsi="宋体" w:hint="eastAsia"/>
                <w:b/>
                <w:szCs w:val="21"/>
              </w:rPr>
              <w:t>表中项数</w:t>
            </w:r>
          </w:p>
        </w:tc>
        <w:tc>
          <w:tcPr>
            <w:tcW w:w="1673" w:type="pct"/>
            <w:vAlign w:val="center"/>
          </w:tcPr>
          <w:p w:rsidR="00B34EC6" w:rsidRDefault="00A46FD2">
            <w:pPr>
              <w:jc w:val="center"/>
              <w:rPr>
                <w:rFonts w:ascii="宋体" w:hAnsi="宋体"/>
                <w:b/>
                <w:szCs w:val="21"/>
              </w:rPr>
            </w:pPr>
            <w:r>
              <w:rPr>
                <w:rFonts w:ascii="宋体" w:hAnsi="宋体" w:hint="eastAsia"/>
                <w:b/>
                <w:szCs w:val="21"/>
              </w:rPr>
              <w:t>适用项数</w:t>
            </w:r>
          </w:p>
        </w:tc>
        <w:tc>
          <w:tcPr>
            <w:tcW w:w="1581" w:type="pct"/>
            <w:vAlign w:val="center"/>
          </w:tcPr>
          <w:p w:rsidR="00B34EC6" w:rsidRDefault="00A46FD2">
            <w:pPr>
              <w:jc w:val="center"/>
              <w:rPr>
                <w:rFonts w:ascii="宋体" w:hAnsi="宋体"/>
                <w:b/>
                <w:szCs w:val="21"/>
              </w:rPr>
            </w:pPr>
            <w:r>
              <w:rPr>
                <w:rFonts w:ascii="宋体" w:hAnsi="宋体" w:hint="eastAsia"/>
                <w:b/>
                <w:szCs w:val="21"/>
              </w:rPr>
              <w:t>合格项数</w:t>
            </w:r>
          </w:p>
        </w:tc>
        <w:tc>
          <w:tcPr>
            <w:tcW w:w="921" w:type="pct"/>
            <w:vAlign w:val="center"/>
          </w:tcPr>
          <w:p w:rsidR="00B34EC6" w:rsidRDefault="00A46FD2">
            <w:pPr>
              <w:jc w:val="center"/>
              <w:rPr>
                <w:rFonts w:ascii="宋体" w:hAnsi="宋体"/>
                <w:b/>
                <w:szCs w:val="21"/>
              </w:rPr>
            </w:pPr>
            <w:r>
              <w:rPr>
                <w:rFonts w:ascii="宋体" w:hAnsi="宋体" w:hint="eastAsia"/>
                <w:b/>
                <w:szCs w:val="21"/>
              </w:rPr>
              <w:t>不合格项数</w:t>
            </w:r>
          </w:p>
        </w:tc>
      </w:tr>
      <w:tr w:rsidR="00B34EC6">
        <w:trPr>
          <w:trHeight w:val="567"/>
        </w:trPr>
        <w:tc>
          <w:tcPr>
            <w:tcW w:w="825" w:type="pct"/>
            <w:vAlign w:val="center"/>
          </w:tcPr>
          <w:p w:rsidR="00B34EC6" w:rsidRDefault="00A46FD2">
            <w:pPr>
              <w:jc w:val="center"/>
              <w:rPr>
                <w:rFonts w:ascii="宋体" w:hAnsi="宋体"/>
                <w:szCs w:val="21"/>
              </w:rPr>
            </w:pPr>
            <w:r>
              <w:rPr>
                <w:rFonts w:ascii="宋体" w:hAnsi="宋体" w:hint="eastAsia"/>
                <w:szCs w:val="21"/>
              </w:rPr>
              <w:t>3</w:t>
            </w:r>
            <w:r>
              <w:rPr>
                <w:rFonts w:ascii="宋体" w:hAnsi="宋体"/>
                <w:szCs w:val="21"/>
              </w:rPr>
              <w:t>4</w:t>
            </w:r>
          </w:p>
        </w:tc>
        <w:tc>
          <w:tcPr>
            <w:tcW w:w="1673" w:type="pct"/>
            <w:vAlign w:val="center"/>
          </w:tcPr>
          <w:p w:rsidR="00B34EC6" w:rsidRDefault="00A46FD2">
            <w:pPr>
              <w:jc w:val="center"/>
              <w:rPr>
                <w:rFonts w:ascii="宋体" w:hAnsi="宋体"/>
                <w:szCs w:val="21"/>
              </w:rPr>
            </w:pPr>
            <w:r>
              <w:rPr>
                <w:rFonts w:ascii="宋体" w:hAnsi="宋体" w:hint="eastAsia"/>
                <w:szCs w:val="21"/>
              </w:rPr>
              <w:t>3</w:t>
            </w:r>
            <w:r>
              <w:rPr>
                <w:rFonts w:ascii="宋体" w:hAnsi="宋体"/>
                <w:szCs w:val="21"/>
              </w:rPr>
              <w:t>1</w:t>
            </w:r>
          </w:p>
        </w:tc>
        <w:tc>
          <w:tcPr>
            <w:tcW w:w="1581" w:type="pct"/>
            <w:vAlign w:val="center"/>
          </w:tcPr>
          <w:p w:rsidR="00B34EC6" w:rsidRDefault="00A46FD2">
            <w:pPr>
              <w:jc w:val="center"/>
              <w:rPr>
                <w:rFonts w:ascii="宋体" w:hAnsi="宋体"/>
                <w:szCs w:val="21"/>
              </w:rPr>
            </w:pPr>
            <w:r>
              <w:rPr>
                <w:rFonts w:ascii="宋体" w:hAnsi="宋体" w:hint="eastAsia"/>
                <w:szCs w:val="21"/>
              </w:rPr>
              <w:t>3</w:t>
            </w:r>
            <w:r>
              <w:rPr>
                <w:rFonts w:ascii="宋体" w:hAnsi="宋体"/>
                <w:szCs w:val="21"/>
              </w:rPr>
              <w:t>1</w:t>
            </w:r>
          </w:p>
        </w:tc>
        <w:tc>
          <w:tcPr>
            <w:tcW w:w="921" w:type="pct"/>
            <w:vAlign w:val="center"/>
          </w:tcPr>
          <w:p w:rsidR="00B34EC6" w:rsidRDefault="00A46FD2">
            <w:pPr>
              <w:jc w:val="center"/>
              <w:rPr>
                <w:rFonts w:ascii="宋体" w:hAnsi="宋体"/>
                <w:szCs w:val="21"/>
              </w:rPr>
            </w:pPr>
            <w:r>
              <w:rPr>
                <w:rFonts w:ascii="宋体" w:hAnsi="宋体" w:hint="eastAsia"/>
                <w:szCs w:val="21"/>
              </w:rPr>
              <w:t>0</w:t>
            </w:r>
          </w:p>
        </w:tc>
      </w:tr>
    </w:tbl>
    <w:p w:rsidR="00B34EC6" w:rsidRDefault="00A46FD2">
      <w:pPr>
        <w:spacing w:beforeLines="50" w:before="156" w:line="360" w:lineRule="auto"/>
        <w:ind w:firstLineChars="200" w:firstLine="608"/>
        <w:rPr>
          <w:rFonts w:ascii="宋体" w:hAnsi="宋体"/>
          <w:sz w:val="28"/>
          <w:szCs w:val="28"/>
        </w:rPr>
      </w:pPr>
      <w:r>
        <w:rPr>
          <w:rFonts w:ascii="宋体" w:hAnsi="宋体" w:hint="eastAsia"/>
          <w:sz w:val="28"/>
          <w:szCs w:val="28"/>
        </w:rPr>
        <w:t>评价结论：</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（1）组织机构：涟源市日用杂品有限公司组织机构健全、设置合理，该企业已任命持烟花爆竹经营单位安全管理人员安全培训考核合格证的吴干才、吴辉为专职安全</w:t>
      </w:r>
      <w:r>
        <w:rPr>
          <w:rFonts w:ascii="宋体" w:hAnsi="宋体"/>
          <w:sz w:val="28"/>
          <w:szCs w:val="28"/>
        </w:rPr>
        <w:t>管理人员</w:t>
      </w:r>
      <w:r>
        <w:rPr>
          <w:rFonts w:ascii="宋体" w:hAnsi="宋体" w:hint="eastAsia"/>
          <w:sz w:val="28"/>
          <w:szCs w:val="28"/>
        </w:rPr>
        <w:t>。</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（2）从业人员：该企业主要负责人、</w:t>
      </w:r>
      <w:r>
        <w:rPr>
          <w:rFonts w:ascii="宋体" w:hAnsi="宋体"/>
          <w:sz w:val="28"/>
          <w:szCs w:val="28"/>
        </w:rPr>
        <w:t>专职安全生产管理人员</w:t>
      </w:r>
      <w:r>
        <w:rPr>
          <w:rFonts w:ascii="宋体" w:hAnsi="宋体" w:hint="eastAsia"/>
          <w:sz w:val="28"/>
          <w:szCs w:val="28"/>
        </w:rPr>
        <w:t>、特种作业人员经相关部门培训考核合格，持证上岗；该企业依法为从业人员购买了工伤保险，同时购买了安全生产责任险。</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（3）规章制度（具体详见附件）：该企业</w:t>
      </w:r>
      <w:r>
        <w:rPr>
          <w:rFonts w:ascii="宋体" w:hAnsi="宋体"/>
          <w:sz w:val="28"/>
          <w:szCs w:val="28"/>
        </w:rPr>
        <w:t>安全生产责任制</w:t>
      </w:r>
      <w:r>
        <w:rPr>
          <w:rFonts w:ascii="宋体" w:hAnsi="宋体" w:hint="eastAsia"/>
          <w:sz w:val="28"/>
          <w:szCs w:val="28"/>
        </w:rPr>
        <w:t>、规章制度、安全管理制度、安全</w:t>
      </w:r>
      <w:r>
        <w:rPr>
          <w:rFonts w:ascii="宋体" w:hAnsi="宋体"/>
          <w:sz w:val="28"/>
          <w:szCs w:val="28"/>
        </w:rPr>
        <w:t>操作规程</w:t>
      </w:r>
      <w:r>
        <w:rPr>
          <w:rFonts w:ascii="宋体" w:hAnsi="宋体" w:hint="eastAsia"/>
          <w:sz w:val="28"/>
          <w:szCs w:val="28"/>
        </w:rPr>
        <w:t>健全，成立了生产安全事故应急救援组织，</w:t>
      </w:r>
      <w:r>
        <w:rPr>
          <w:rFonts w:hint="eastAsia"/>
          <w:sz w:val="28"/>
          <w:szCs w:val="28"/>
        </w:rPr>
        <w:t>配备了应急救援人员，并</w:t>
      </w:r>
      <w:r>
        <w:rPr>
          <w:rFonts w:ascii="宋体" w:hAnsi="宋体" w:hint="eastAsia"/>
          <w:sz w:val="28"/>
          <w:szCs w:val="28"/>
        </w:rPr>
        <w:t>以企业文件的形式下发相</w:t>
      </w:r>
      <w:r>
        <w:rPr>
          <w:rFonts w:ascii="宋体" w:hAnsi="宋体" w:hint="eastAsia"/>
          <w:sz w:val="28"/>
          <w:szCs w:val="28"/>
        </w:rPr>
        <w:lastRenderedPageBreak/>
        <w:t>关资料。</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（4）技术资料：该企业提供有经营设备清单、消防设施表清单、配送车辆相关资料、库房平面布置图等，技术资料齐全。</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资料审查结论意见：该企业资料审核评价单元符合要求。</w:t>
      </w:r>
    </w:p>
    <w:p w:rsidR="00B34EC6" w:rsidRDefault="00A46FD2">
      <w:pPr>
        <w:keepNext/>
        <w:keepLines/>
        <w:spacing w:beforeLines="50" w:before="156" w:line="360" w:lineRule="auto"/>
        <w:outlineLvl w:val="1"/>
        <w:rPr>
          <w:rFonts w:ascii="宋体" w:hAnsi="宋体"/>
          <w:b/>
          <w:bCs/>
          <w:sz w:val="30"/>
          <w:szCs w:val="30"/>
        </w:rPr>
      </w:pPr>
      <w:bookmarkStart w:id="229" w:name="_Toc164946223"/>
      <w:r>
        <w:rPr>
          <w:rFonts w:ascii="宋体" w:hAnsi="宋体" w:hint="eastAsia"/>
          <w:b/>
          <w:bCs/>
          <w:sz w:val="30"/>
          <w:szCs w:val="30"/>
        </w:rPr>
        <w:t>5.2 总体布局和条件设施单元</w:t>
      </w:r>
      <w:bookmarkEnd w:id="229"/>
    </w:p>
    <w:p w:rsidR="00B34EC6" w:rsidRDefault="00A46FD2">
      <w:pPr>
        <w:spacing w:line="360" w:lineRule="auto"/>
        <w:ind w:firstLineChars="200" w:firstLine="608"/>
        <w:rPr>
          <w:rFonts w:ascii="宋体" w:hAnsi="宋体"/>
          <w:sz w:val="28"/>
          <w:szCs w:val="28"/>
        </w:rPr>
      </w:pPr>
      <w:r>
        <w:rPr>
          <w:rFonts w:ascii="宋体" w:hAnsi="宋体" w:hint="eastAsia"/>
          <w:sz w:val="28"/>
          <w:szCs w:val="28"/>
        </w:rPr>
        <w:t xml:space="preserve">本单元运用安全检查表评价方法，采用《烟花爆竹企业安全评价规范》（AQ4113-2008）中的“附录B-表B.2 </w:t>
      </w:r>
      <w:r>
        <w:rPr>
          <w:rFonts w:ascii="宋体" w:hAnsi="宋体"/>
          <w:sz w:val="28"/>
          <w:szCs w:val="28"/>
        </w:rPr>
        <w:t>烟花爆竹</w:t>
      </w:r>
      <w:r>
        <w:rPr>
          <w:rFonts w:ascii="宋体" w:hAnsi="宋体" w:hint="eastAsia"/>
          <w:sz w:val="28"/>
          <w:szCs w:val="28"/>
        </w:rPr>
        <w:t>批发经营</w:t>
      </w:r>
      <w:r>
        <w:rPr>
          <w:rFonts w:ascii="宋体" w:hAnsi="宋体"/>
          <w:sz w:val="28"/>
          <w:szCs w:val="28"/>
        </w:rPr>
        <w:t>企业</w:t>
      </w:r>
      <w:r>
        <w:rPr>
          <w:rFonts w:ascii="宋体" w:hAnsi="宋体" w:hint="eastAsia"/>
          <w:sz w:val="28"/>
          <w:szCs w:val="28"/>
        </w:rPr>
        <w:t xml:space="preserve">安全评价总体布局和条件设施现场检查表”对总体布局和条件设施单元进行评价；评价内容主要包括总体布局和条件设施等二个方面；具体见附录中的“附录B </w:t>
      </w:r>
      <w:r>
        <w:rPr>
          <w:rFonts w:ascii="宋体" w:hAnsi="宋体"/>
          <w:sz w:val="28"/>
          <w:szCs w:val="28"/>
        </w:rPr>
        <w:t>烟花爆竹</w:t>
      </w:r>
      <w:r>
        <w:rPr>
          <w:rFonts w:ascii="宋体" w:hAnsi="宋体" w:hint="eastAsia"/>
          <w:sz w:val="28"/>
          <w:szCs w:val="28"/>
        </w:rPr>
        <w:t>经营</w:t>
      </w:r>
      <w:r>
        <w:rPr>
          <w:rFonts w:ascii="宋体" w:hAnsi="宋体"/>
          <w:sz w:val="28"/>
          <w:szCs w:val="28"/>
        </w:rPr>
        <w:t>企业</w:t>
      </w:r>
      <w:r>
        <w:rPr>
          <w:rFonts w:ascii="宋体" w:hAnsi="宋体" w:hint="eastAsia"/>
          <w:sz w:val="28"/>
          <w:szCs w:val="28"/>
        </w:rPr>
        <w:t>安全评价总体布局和条件设施现场检查表”，检查结果汇总如表5.2-1。</w:t>
      </w:r>
    </w:p>
    <w:p w:rsidR="00B34EC6" w:rsidRDefault="00A46FD2">
      <w:pPr>
        <w:pStyle w:val="ae"/>
        <w:pBdr>
          <w:bottom w:val="none" w:sz="0" w:space="0" w:color="auto"/>
        </w:pBdr>
        <w:tabs>
          <w:tab w:val="left" w:pos="420"/>
        </w:tabs>
        <w:snapToGrid/>
        <w:spacing w:beforeLines="50" w:before="156" w:line="360" w:lineRule="auto"/>
        <w:ind w:right="-2"/>
        <w:rPr>
          <w:rFonts w:ascii="黑体" w:eastAsia="黑体" w:hAnsi="宋体"/>
          <w:sz w:val="24"/>
          <w:szCs w:val="24"/>
        </w:rPr>
      </w:pPr>
      <w:r>
        <w:rPr>
          <w:rFonts w:ascii="黑体" w:eastAsia="黑体" w:hAnsi="宋体" w:hint="eastAsia"/>
          <w:sz w:val="24"/>
          <w:szCs w:val="24"/>
        </w:rPr>
        <w:t>表5.2-1 烟花爆竹经营企业安全评价总体布局和条件设施现场检查表</w:t>
      </w:r>
    </w:p>
    <w:p w:rsidR="00B34EC6" w:rsidRDefault="00A46FD2">
      <w:pPr>
        <w:pStyle w:val="ae"/>
        <w:pBdr>
          <w:bottom w:val="none" w:sz="0" w:space="0" w:color="auto"/>
        </w:pBdr>
        <w:tabs>
          <w:tab w:val="left" w:pos="420"/>
        </w:tabs>
        <w:snapToGrid/>
        <w:spacing w:afterLines="50" w:after="156" w:line="360" w:lineRule="auto"/>
        <w:ind w:right="-2"/>
        <w:rPr>
          <w:rFonts w:ascii="黑体" w:eastAsia="黑体" w:hAnsi="宋体"/>
          <w:sz w:val="24"/>
          <w:szCs w:val="24"/>
        </w:rPr>
      </w:pPr>
      <w:r>
        <w:rPr>
          <w:rFonts w:ascii="黑体" w:eastAsia="黑体" w:hAnsi="宋体" w:hint="eastAsia"/>
          <w:sz w:val="24"/>
          <w:szCs w:val="24"/>
        </w:rPr>
        <w:t>结果汇总</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33"/>
        <w:gridCol w:w="3107"/>
        <w:gridCol w:w="2936"/>
        <w:gridCol w:w="1710"/>
      </w:tblGrid>
      <w:tr w:rsidR="00B34EC6">
        <w:trPr>
          <w:trHeight w:val="567"/>
        </w:trPr>
        <w:tc>
          <w:tcPr>
            <w:tcW w:w="825" w:type="pct"/>
            <w:vAlign w:val="center"/>
          </w:tcPr>
          <w:p w:rsidR="00B34EC6" w:rsidRDefault="00A46FD2">
            <w:pPr>
              <w:jc w:val="center"/>
              <w:rPr>
                <w:rFonts w:ascii="宋体" w:hAnsi="宋体"/>
                <w:b/>
                <w:szCs w:val="21"/>
              </w:rPr>
            </w:pPr>
            <w:r>
              <w:rPr>
                <w:rFonts w:ascii="宋体" w:hAnsi="宋体" w:hint="eastAsia"/>
                <w:b/>
                <w:szCs w:val="21"/>
              </w:rPr>
              <w:t>表中项数</w:t>
            </w:r>
          </w:p>
        </w:tc>
        <w:tc>
          <w:tcPr>
            <w:tcW w:w="1673" w:type="pct"/>
            <w:vAlign w:val="center"/>
          </w:tcPr>
          <w:p w:rsidR="00B34EC6" w:rsidRDefault="00A46FD2">
            <w:pPr>
              <w:jc w:val="center"/>
              <w:rPr>
                <w:rFonts w:ascii="宋体" w:hAnsi="宋体"/>
                <w:b/>
                <w:szCs w:val="21"/>
              </w:rPr>
            </w:pPr>
            <w:r>
              <w:rPr>
                <w:rFonts w:ascii="宋体" w:hAnsi="宋体" w:hint="eastAsia"/>
                <w:b/>
                <w:szCs w:val="21"/>
              </w:rPr>
              <w:t>适用项数</w:t>
            </w:r>
          </w:p>
        </w:tc>
        <w:tc>
          <w:tcPr>
            <w:tcW w:w="1581" w:type="pct"/>
            <w:vAlign w:val="center"/>
          </w:tcPr>
          <w:p w:rsidR="00B34EC6" w:rsidRDefault="00A46FD2">
            <w:pPr>
              <w:jc w:val="center"/>
              <w:rPr>
                <w:rFonts w:ascii="宋体" w:hAnsi="宋体"/>
                <w:b/>
                <w:szCs w:val="21"/>
              </w:rPr>
            </w:pPr>
            <w:r>
              <w:rPr>
                <w:rFonts w:ascii="宋体" w:hAnsi="宋体" w:hint="eastAsia"/>
                <w:b/>
                <w:szCs w:val="21"/>
              </w:rPr>
              <w:t>合格项数</w:t>
            </w:r>
          </w:p>
        </w:tc>
        <w:tc>
          <w:tcPr>
            <w:tcW w:w="921" w:type="pct"/>
            <w:vAlign w:val="center"/>
          </w:tcPr>
          <w:p w:rsidR="00B34EC6" w:rsidRDefault="00A46FD2">
            <w:pPr>
              <w:jc w:val="center"/>
              <w:rPr>
                <w:rFonts w:ascii="宋体" w:hAnsi="宋体"/>
                <w:b/>
                <w:szCs w:val="21"/>
              </w:rPr>
            </w:pPr>
            <w:r>
              <w:rPr>
                <w:rFonts w:ascii="宋体" w:hAnsi="宋体" w:hint="eastAsia"/>
                <w:b/>
                <w:szCs w:val="21"/>
              </w:rPr>
              <w:t>不合格项数</w:t>
            </w:r>
          </w:p>
        </w:tc>
      </w:tr>
      <w:tr w:rsidR="00B34EC6">
        <w:trPr>
          <w:trHeight w:val="699"/>
        </w:trPr>
        <w:tc>
          <w:tcPr>
            <w:tcW w:w="825" w:type="pct"/>
            <w:vAlign w:val="center"/>
          </w:tcPr>
          <w:p w:rsidR="00B34EC6" w:rsidRDefault="00A46FD2">
            <w:pPr>
              <w:jc w:val="center"/>
              <w:rPr>
                <w:rFonts w:ascii="宋体" w:hAnsi="宋体"/>
                <w:szCs w:val="21"/>
              </w:rPr>
            </w:pPr>
            <w:r>
              <w:rPr>
                <w:rFonts w:ascii="宋体" w:hAnsi="宋体" w:hint="eastAsia"/>
                <w:szCs w:val="21"/>
              </w:rPr>
              <w:t>11</w:t>
            </w:r>
          </w:p>
        </w:tc>
        <w:tc>
          <w:tcPr>
            <w:tcW w:w="1673" w:type="pct"/>
            <w:vAlign w:val="center"/>
          </w:tcPr>
          <w:p w:rsidR="00B34EC6" w:rsidRDefault="00A46FD2">
            <w:pPr>
              <w:jc w:val="center"/>
              <w:rPr>
                <w:rFonts w:ascii="宋体" w:hAnsi="宋体"/>
                <w:szCs w:val="21"/>
              </w:rPr>
            </w:pPr>
            <w:r>
              <w:rPr>
                <w:rFonts w:ascii="宋体" w:hAnsi="宋体" w:hint="eastAsia"/>
                <w:szCs w:val="21"/>
              </w:rPr>
              <w:t>11</w:t>
            </w:r>
          </w:p>
        </w:tc>
        <w:tc>
          <w:tcPr>
            <w:tcW w:w="1581" w:type="pct"/>
            <w:vAlign w:val="center"/>
          </w:tcPr>
          <w:p w:rsidR="00B34EC6" w:rsidRDefault="00A46FD2">
            <w:pPr>
              <w:jc w:val="center"/>
              <w:rPr>
                <w:rFonts w:ascii="宋体" w:hAnsi="宋体"/>
                <w:szCs w:val="21"/>
              </w:rPr>
            </w:pPr>
            <w:r>
              <w:rPr>
                <w:rFonts w:ascii="宋体" w:hAnsi="宋体" w:hint="eastAsia"/>
                <w:szCs w:val="21"/>
              </w:rPr>
              <w:t>11</w:t>
            </w:r>
          </w:p>
        </w:tc>
        <w:tc>
          <w:tcPr>
            <w:tcW w:w="921" w:type="pct"/>
            <w:vAlign w:val="center"/>
          </w:tcPr>
          <w:p w:rsidR="00B34EC6" w:rsidRDefault="00A46FD2">
            <w:pPr>
              <w:jc w:val="center"/>
              <w:rPr>
                <w:rFonts w:ascii="宋体" w:hAnsi="宋体"/>
                <w:szCs w:val="21"/>
              </w:rPr>
            </w:pPr>
            <w:r>
              <w:rPr>
                <w:rFonts w:ascii="宋体" w:hAnsi="宋体" w:hint="eastAsia"/>
                <w:szCs w:val="21"/>
              </w:rPr>
              <w:t>0</w:t>
            </w:r>
          </w:p>
        </w:tc>
      </w:tr>
    </w:tbl>
    <w:p w:rsidR="00B34EC6" w:rsidRDefault="00A46FD2">
      <w:pPr>
        <w:pStyle w:val="3"/>
        <w:keepNext w:val="0"/>
        <w:widowControl/>
        <w:spacing w:before="0" w:after="0" w:line="360" w:lineRule="auto"/>
        <w:rPr>
          <w:rFonts w:ascii="黑体" w:eastAsia="黑体"/>
          <w:b w:val="0"/>
          <w:snapToGrid w:val="0"/>
          <w:sz w:val="28"/>
          <w:szCs w:val="28"/>
        </w:rPr>
      </w:pPr>
      <w:bookmarkStart w:id="230" w:name="_Toc122442484"/>
      <w:bookmarkStart w:id="231" w:name="_Toc164946224"/>
      <w:r>
        <w:rPr>
          <w:rFonts w:ascii="黑体" w:eastAsia="黑体" w:hint="eastAsia"/>
          <w:b w:val="0"/>
          <w:snapToGrid w:val="0"/>
          <w:sz w:val="28"/>
          <w:szCs w:val="28"/>
        </w:rPr>
        <w:t>5.2.1总体布局</w:t>
      </w:r>
      <w:bookmarkEnd w:id="230"/>
      <w:bookmarkEnd w:id="231"/>
    </w:p>
    <w:p w:rsidR="00B34EC6" w:rsidRDefault="00A46FD2">
      <w:pPr>
        <w:pStyle w:val="a8"/>
        <w:numPr>
          <w:ilvl w:val="0"/>
          <w:numId w:val="2"/>
        </w:numPr>
        <w:spacing w:line="360" w:lineRule="auto"/>
        <w:ind w:firstLineChars="0" w:hanging="241"/>
        <w:rPr>
          <w:rFonts w:ascii="宋体" w:hAnsi="宋体"/>
          <w:bCs/>
          <w:szCs w:val="28"/>
        </w:rPr>
      </w:pPr>
      <w:r>
        <w:rPr>
          <w:rFonts w:ascii="宋体" w:hAnsi="宋体" w:hint="eastAsia"/>
          <w:bCs/>
          <w:szCs w:val="28"/>
        </w:rPr>
        <w:t>选址</w:t>
      </w:r>
    </w:p>
    <w:p w:rsidR="00B34EC6" w:rsidRDefault="00A46FD2">
      <w:pPr>
        <w:pStyle w:val="a8"/>
        <w:spacing w:line="360" w:lineRule="auto"/>
        <w:ind w:firstLine="608"/>
        <w:rPr>
          <w:rFonts w:ascii="宋体" w:hAnsi="宋体"/>
          <w:szCs w:val="28"/>
        </w:rPr>
      </w:pPr>
      <w:r>
        <w:rPr>
          <w:rFonts w:ascii="宋体" w:hAnsi="宋体" w:hint="eastAsia"/>
          <w:szCs w:val="28"/>
        </w:rPr>
        <w:t>该企业烟花爆竹储存仓库其总体布局与所提供的库区仓储设施平面布置图一致，库区位于</w:t>
      </w:r>
      <w:r w:rsidR="00C32A0A">
        <w:rPr>
          <w:rFonts w:ascii="宋体" w:hAnsi="宋体" w:hint="eastAsia"/>
          <w:szCs w:val="28"/>
        </w:rPr>
        <w:t>湖南省娄底市涟源市石马山办事处龙峰村吴家组</w:t>
      </w:r>
      <w:r>
        <w:rPr>
          <w:rFonts w:ascii="宋体" w:hAnsi="宋体" w:hint="eastAsia"/>
          <w:szCs w:val="28"/>
        </w:rPr>
        <w:t>，未发生过地震、滑坡、泥石流等现象。</w:t>
      </w:r>
      <w:r>
        <w:rPr>
          <w:rFonts w:ascii="宋体" w:hAnsi="宋体" w:hint="eastAsia"/>
          <w:kern w:val="0"/>
          <w:szCs w:val="28"/>
        </w:rPr>
        <w:t>选址符合相关标准规范的要求，库区</w:t>
      </w:r>
      <w:r>
        <w:rPr>
          <w:rFonts w:ascii="宋体" w:hAnsi="宋体" w:hint="eastAsia"/>
          <w:szCs w:val="28"/>
        </w:rPr>
        <w:t>周围无学校、工业区、旅游区重点建筑物、铁</w:t>
      </w:r>
      <w:r>
        <w:rPr>
          <w:rFonts w:ascii="宋体" w:hAnsi="宋体" w:hint="eastAsia"/>
          <w:szCs w:val="28"/>
        </w:rPr>
        <w:lastRenderedPageBreak/>
        <w:t>路运输线等场所</w:t>
      </w:r>
      <w:bookmarkStart w:id="232" w:name="_Hlk176796216"/>
      <w:r>
        <w:rPr>
          <w:rFonts w:ascii="宋体" w:hAnsi="宋体" w:hint="eastAsia"/>
          <w:szCs w:val="28"/>
        </w:rPr>
        <w:t>，库区东面、南面、西面均为荒山，北面为荒地、水塘、田地，民房等建筑物</w:t>
      </w:r>
      <w:bookmarkEnd w:id="232"/>
      <w:r>
        <w:rPr>
          <w:rFonts w:ascii="宋体" w:hAnsi="宋体" w:hint="eastAsia"/>
          <w:szCs w:val="28"/>
        </w:rPr>
        <w:t>与危险品</w:t>
      </w:r>
      <w:proofErr w:type="gramStart"/>
      <w:r>
        <w:rPr>
          <w:rFonts w:ascii="宋体" w:hAnsi="宋体" w:hint="eastAsia"/>
          <w:szCs w:val="28"/>
        </w:rPr>
        <w:t>贮存区</w:t>
      </w:r>
      <w:proofErr w:type="gramEnd"/>
      <w:r>
        <w:rPr>
          <w:rFonts w:ascii="宋体" w:hAnsi="宋体" w:hint="eastAsia"/>
          <w:szCs w:val="28"/>
        </w:rPr>
        <w:t>建筑物外</w:t>
      </w:r>
      <w:proofErr w:type="gramStart"/>
      <w:r>
        <w:rPr>
          <w:rFonts w:ascii="宋体" w:hAnsi="宋体" w:hint="eastAsia"/>
          <w:szCs w:val="28"/>
        </w:rPr>
        <w:t>部距离</w:t>
      </w:r>
      <w:proofErr w:type="gramEnd"/>
      <w:r>
        <w:rPr>
          <w:rFonts w:ascii="宋体" w:hAnsi="宋体" w:hint="eastAsia"/>
          <w:szCs w:val="28"/>
        </w:rPr>
        <w:t>符合《烟花爆竹工程设计安全标准》（GB50161-2022）的要求</w:t>
      </w:r>
      <w:r>
        <w:rPr>
          <w:rFonts w:ascii="宋体" w:hAnsi="宋体" w:hint="eastAsia"/>
          <w:kern w:val="0"/>
          <w:szCs w:val="28"/>
        </w:rPr>
        <w:t>。</w:t>
      </w:r>
    </w:p>
    <w:p w:rsidR="00B34EC6" w:rsidRDefault="00A46FD2">
      <w:pPr>
        <w:pStyle w:val="a8"/>
        <w:numPr>
          <w:ilvl w:val="0"/>
          <w:numId w:val="2"/>
        </w:numPr>
        <w:spacing w:line="360" w:lineRule="auto"/>
        <w:ind w:firstLineChars="0" w:hanging="241"/>
        <w:rPr>
          <w:rFonts w:ascii="宋体" w:hAnsi="宋体"/>
          <w:bCs/>
          <w:szCs w:val="28"/>
        </w:rPr>
      </w:pPr>
      <w:r>
        <w:rPr>
          <w:rFonts w:ascii="宋体" w:hAnsi="宋体" w:hint="eastAsia"/>
          <w:bCs/>
          <w:szCs w:val="28"/>
        </w:rPr>
        <w:t>办公、经营场所</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涟源市日用杂品有限公司的办公场所位于</w:t>
      </w:r>
      <w:r>
        <w:rPr>
          <w:rFonts w:ascii="宋体" w:hAnsi="宋体" w:hint="eastAsia"/>
          <w:sz w:val="28"/>
          <w:szCs w:val="28"/>
        </w:rPr>
        <w:t>涟源市蓝田办事处蔡家塘28号</w:t>
      </w:r>
      <w:r>
        <w:rPr>
          <w:rFonts w:ascii="宋体" w:hAnsi="宋体" w:hint="eastAsia"/>
          <w:sz w:val="28"/>
          <w:szCs w:val="28"/>
          <w:lang w:val="en-GB"/>
        </w:rPr>
        <w:t>，其安全保卫与消防安全等均由公司设置专门部门统一管理。但涟源市日用杂品有限公司的工作人员应注意对经营场所内的电气等设备、设施的管理，防止因电气等设备、设施故障引发火灾，从而造成不必的经济损失。该企业在办公场所设有灭火设施，设置有消防通道和疏散通道。</w:t>
      </w:r>
    </w:p>
    <w:p w:rsidR="00B34EC6" w:rsidRDefault="00A46FD2">
      <w:pPr>
        <w:pStyle w:val="a8"/>
        <w:spacing w:line="360" w:lineRule="auto"/>
        <w:ind w:firstLine="608"/>
        <w:jc w:val="left"/>
        <w:rPr>
          <w:rFonts w:ascii="宋体" w:hAnsi="宋体" w:cs="宋体"/>
          <w:b/>
          <w:bCs/>
          <w:kern w:val="0"/>
          <w:sz w:val="24"/>
        </w:rPr>
      </w:pPr>
      <w:r>
        <w:rPr>
          <w:rFonts w:ascii="宋体" w:hAnsi="宋体" w:hint="eastAsia"/>
          <w:szCs w:val="28"/>
          <w:lang w:val="en-GB"/>
        </w:rPr>
        <w:t>综上所述，该企业有与自身经营规模相适应的办公与经营场所，符合相关安全要求。</w:t>
      </w:r>
    </w:p>
    <w:p w:rsidR="00B34EC6" w:rsidRDefault="00A46FD2">
      <w:pPr>
        <w:pStyle w:val="3"/>
        <w:keepNext w:val="0"/>
        <w:widowControl/>
        <w:spacing w:before="0" w:after="0" w:line="360" w:lineRule="auto"/>
        <w:rPr>
          <w:rFonts w:ascii="黑体" w:eastAsia="黑体"/>
          <w:b w:val="0"/>
          <w:snapToGrid w:val="0"/>
          <w:sz w:val="28"/>
          <w:szCs w:val="28"/>
        </w:rPr>
      </w:pPr>
      <w:bookmarkStart w:id="233" w:name="_Toc122442485"/>
      <w:bookmarkStart w:id="234" w:name="_Toc164946225"/>
      <w:r>
        <w:rPr>
          <w:rFonts w:ascii="黑体" w:eastAsia="黑体" w:hint="eastAsia"/>
          <w:b w:val="0"/>
          <w:snapToGrid w:val="0"/>
          <w:sz w:val="28"/>
          <w:szCs w:val="28"/>
        </w:rPr>
        <w:t>5.2.2条件和设施</w:t>
      </w:r>
      <w:bookmarkEnd w:id="233"/>
      <w:r>
        <w:rPr>
          <w:rFonts w:ascii="黑体" w:eastAsia="黑体" w:hint="eastAsia"/>
          <w:b w:val="0"/>
          <w:snapToGrid w:val="0"/>
          <w:sz w:val="28"/>
          <w:szCs w:val="28"/>
        </w:rPr>
        <w:t>评价</w:t>
      </w:r>
      <w:bookmarkEnd w:id="234"/>
    </w:p>
    <w:p w:rsidR="00B34EC6" w:rsidRDefault="00A46FD2">
      <w:pPr>
        <w:pStyle w:val="a8"/>
        <w:spacing w:line="360" w:lineRule="auto"/>
        <w:ind w:firstLineChars="0"/>
        <w:rPr>
          <w:rFonts w:ascii="宋体" w:hAnsi="宋体"/>
          <w:bCs/>
          <w:szCs w:val="28"/>
        </w:rPr>
      </w:pPr>
      <w:r>
        <w:rPr>
          <w:rFonts w:ascii="宋体" w:hAnsi="宋体" w:hint="eastAsia"/>
          <w:bCs/>
          <w:szCs w:val="28"/>
        </w:rPr>
        <w:t>1、经营条件评价</w:t>
      </w:r>
    </w:p>
    <w:p w:rsidR="00B34EC6" w:rsidRDefault="00A46FD2">
      <w:pPr>
        <w:pStyle w:val="a8"/>
        <w:spacing w:line="360" w:lineRule="auto"/>
        <w:ind w:firstLineChars="0"/>
        <w:rPr>
          <w:rFonts w:ascii="宋体" w:hAnsi="宋体"/>
          <w:bCs/>
          <w:szCs w:val="28"/>
        </w:rPr>
      </w:pPr>
      <w:r>
        <w:rPr>
          <w:rFonts w:ascii="宋体" w:hAnsi="宋体" w:hint="eastAsia"/>
          <w:bCs/>
          <w:szCs w:val="28"/>
        </w:rPr>
        <w:t>1）经营条件</w:t>
      </w:r>
    </w:p>
    <w:p w:rsidR="00B34EC6" w:rsidRDefault="00A46FD2">
      <w:pPr>
        <w:pStyle w:val="a8"/>
        <w:spacing w:line="360" w:lineRule="auto"/>
        <w:ind w:firstLine="608"/>
        <w:jc w:val="left"/>
        <w:rPr>
          <w:rFonts w:ascii="宋体" w:hAnsi="宋体"/>
          <w:szCs w:val="28"/>
        </w:rPr>
      </w:pPr>
      <w:r>
        <w:rPr>
          <w:rFonts w:ascii="宋体" w:hAnsi="宋体" w:hint="eastAsia"/>
          <w:szCs w:val="28"/>
          <w:lang w:val="en-GB"/>
        </w:rPr>
        <w:t>该企业有固定的客户群，公司所销售产品均为定点生产，产品质量相对可靠,信誉度较高。</w:t>
      </w:r>
    </w:p>
    <w:p w:rsidR="00B34EC6" w:rsidRDefault="00A46FD2">
      <w:pPr>
        <w:pStyle w:val="a8"/>
        <w:spacing w:line="360" w:lineRule="auto"/>
        <w:ind w:left="608" w:firstLineChars="0" w:firstLine="0"/>
        <w:jc w:val="left"/>
        <w:rPr>
          <w:rFonts w:ascii="宋体" w:hAnsi="宋体"/>
          <w:szCs w:val="28"/>
        </w:rPr>
      </w:pPr>
      <w:r>
        <w:rPr>
          <w:rFonts w:ascii="宋体" w:hAnsi="宋体" w:hint="eastAsia"/>
          <w:szCs w:val="28"/>
        </w:rPr>
        <w:t>2）储存条件</w:t>
      </w:r>
    </w:p>
    <w:p w:rsidR="00B34EC6" w:rsidRDefault="00A46FD2">
      <w:pPr>
        <w:pStyle w:val="a8"/>
        <w:spacing w:line="360" w:lineRule="auto"/>
        <w:ind w:firstLine="608"/>
        <w:jc w:val="left"/>
        <w:rPr>
          <w:rFonts w:ascii="宋体" w:hAnsi="宋体"/>
          <w:szCs w:val="28"/>
          <w:lang w:val="en-GB"/>
        </w:rPr>
      </w:pPr>
      <w:r>
        <w:rPr>
          <w:rFonts w:ascii="宋体" w:hAnsi="宋体" w:hint="eastAsia"/>
          <w:szCs w:val="28"/>
          <w:lang w:val="en-GB"/>
        </w:rPr>
        <w:t>该企业库区总占地面积</w:t>
      </w:r>
      <w:r>
        <w:rPr>
          <w:rFonts w:ascii="宋体" w:hAnsi="宋体" w:hint="eastAsia"/>
          <w:szCs w:val="28"/>
        </w:rPr>
        <w:t>8008</w:t>
      </w:r>
      <w:r>
        <w:rPr>
          <w:rFonts w:ascii="宋体" w:hAnsi="宋体" w:hint="eastAsia"/>
          <w:szCs w:val="28"/>
          <w:lang w:val="en-GB"/>
        </w:rPr>
        <w:t>m</w:t>
      </w:r>
      <w:r>
        <w:rPr>
          <w:rFonts w:ascii="宋体" w:hAnsi="宋体" w:hint="eastAsia"/>
          <w:szCs w:val="28"/>
          <w:vertAlign w:val="superscript"/>
          <w:lang w:val="en-GB"/>
        </w:rPr>
        <w:t>2</w:t>
      </w:r>
      <w:r>
        <w:rPr>
          <w:rFonts w:ascii="宋体" w:hAnsi="宋体" w:hint="eastAsia"/>
          <w:szCs w:val="28"/>
          <w:lang w:val="en-GB"/>
        </w:rPr>
        <w:t>，建有2栋1.3级、</w:t>
      </w:r>
      <w:r>
        <w:rPr>
          <w:rFonts w:ascii="宋体" w:hAnsi="宋体" w:hint="eastAsia"/>
          <w:szCs w:val="28"/>
        </w:rPr>
        <w:t>1栋1.1-2级</w:t>
      </w:r>
      <w:r>
        <w:rPr>
          <w:rFonts w:ascii="宋体" w:hAnsi="宋体" w:hint="eastAsia"/>
          <w:szCs w:val="28"/>
          <w:lang w:val="en-GB"/>
        </w:rPr>
        <w:t>烟花爆竹储存仓库，</w:t>
      </w:r>
      <w:r>
        <w:rPr>
          <w:rFonts w:ascii="宋体" w:hAnsi="宋体" w:hint="eastAsia"/>
          <w:bCs/>
          <w:szCs w:val="28"/>
        </w:rPr>
        <w:t>库房总建筑面积共1313m</w:t>
      </w:r>
      <w:r>
        <w:rPr>
          <w:rFonts w:ascii="宋体" w:hAnsi="宋体" w:hint="eastAsia"/>
          <w:bCs/>
          <w:szCs w:val="28"/>
          <w:vertAlign w:val="superscript"/>
        </w:rPr>
        <w:t>2</w:t>
      </w:r>
      <w:r>
        <w:rPr>
          <w:rFonts w:ascii="宋体" w:hAnsi="宋体" w:hint="eastAsia"/>
          <w:szCs w:val="28"/>
          <w:lang w:val="en-GB"/>
        </w:rPr>
        <w:t>，就其现有的销售额来看，储存仓库满足储存要求。</w:t>
      </w:r>
    </w:p>
    <w:p w:rsidR="00B34EC6" w:rsidRDefault="00A46FD2">
      <w:pPr>
        <w:pStyle w:val="a8"/>
        <w:spacing w:line="360" w:lineRule="auto"/>
        <w:ind w:left="608" w:firstLineChars="0" w:firstLine="0"/>
        <w:jc w:val="left"/>
        <w:rPr>
          <w:rFonts w:ascii="宋体" w:hAnsi="宋体"/>
          <w:szCs w:val="28"/>
        </w:rPr>
      </w:pPr>
      <w:r>
        <w:rPr>
          <w:rFonts w:ascii="宋体" w:hAnsi="宋体" w:hint="eastAsia"/>
          <w:szCs w:val="28"/>
        </w:rPr>
        <w:t>3）安全管理</w:t>
      </w:r>
    </w:p>
    <w:p w:rsidR="00B34EC6" w:rsidRDefault="00A46FD2">
      <w:pPr>
        <w:widowControl/>
        <w:spacing w:line="360" w:lineRule="auto"/>
        <w:ind w:firstLineChars="200" w:firstLine="608"/>
        <w:rPr>
          <w:rFonts w:ascii="宋体" w:hAnsi="宋体" w:cs="宋体"/>
          <w:bCs/>
          <w:kern w:val="0"/>
          <w:sz w:val="28"/>
          <w:szCs w:val="28"/>
        </w:rPr>
      </w:pPr>
      <w:r>
        <w:rPr>
          <w:rFonts w:ascii="宋体" w:hAnsi="宋体" w:cs="宋体" w:hint="eastAsia"/>
          <w:bCs/>
          <w:kern w:val="0"/>
          <w:sz w:val="28"/>
          <w:szCs w:val="28"/>
        </w:rPr>
        <w:lastRenderedPageBreak/>
        <w:t>涟源市日用杂品有限公司建立了以主要负责人袁子根为首的安全管理组织机构和事故应急救援组织机构，各项安全管理制度较为全面，操作规程具有一定可实践性，与经营流程相配套。</w:t>
      </w:r>
    </w:p>
    <w:p w:rsidR="00B34EC6" w:rsidRDefault="00A46FD2">
      <w:pPr>
        <w:pStyle w:val="a8"/>
        <w:spacing w:line="360" w:lineRule="auto"/>
        <w:ind w:firstLineChars="0"/>
        <w:rPr>
          <w:rFonts w:ascii="宋体" w:hAnsi="宋体"/>
          <w:bCs/>
          <w:szCs w:val="28"/>
        </w:rPr>
      </w:pPr>
      <w:r>
        <w:rPr>
          <w:rFonts w:ascii="宋体" w:hAnsi="宋体" w:hint="eastAsia"/>
          <w:bCs/>
          <w:szCs w:val="28"/>
        </w:rPr>
        <w:t>2、设施评价</w:t>
      </w:r>
    </w:p>
    <w:p w:rsidR="00B34EC6" w:rsidRDefault="00A46FD2">
      <w:pPr>
        <w:pStyle w:val="a8"/>
        <w:spacing w:line="360" w:lineRule="auto"/>
        <w:ind w:left="608" w:firstLineChars="0" w:firstLine="0"/>
        <w:jc w:val="left"/>
        <w:rPr>
          <w:rFonts w:ascii="宋体" w:hAnsi="宋体"/>
          <w:szCs w:val="28"/>
        </w:rPr>
      </w:pPr>
      <w:r>
        <w:rPr>
          <w:rFonts w:ascii="宋体" w:hAnsi="宋体" w:hint="eastAsia"/>
          <w:szCs w:val="28"/>
        </w:rPr>
        <w:t>1）办公设施</w:t>
      </w:r>
    </w:p>
    <w:p w:rsidR="00B34EC6" w:rsidRDefault="00A46FD2">
      <w:pPr>
        <w:pStyle w:val="a8"/>
        <w:spacing w:line="360" w:lineRule="auto"/>
        <w:ind w:firstLineChars="0" w:firstLine="585"/>
        <w:jc w:val="left"/>
        <w:rPr>
          <w:rFonts w:ascii="宋体" w:hAnsi="宋体"/>
          <w:szCs w:val="28"/>
          <w:lang w:val="en-GB"/>
        </w:rPr>
      </w:pPr>
      <w:r>
        <w:rPr>
          <w:rFonts w:ascii="宋体" w:hAnsi="宋体" w:hint="eastAsia"/>
          <w:szCs w:val="28"/>
        </w:rPr>
        <w:t>该企业设有</w:t>
      </w:r>
      <w:r>
        <w:rPr>
          <w:rFonts w:ascii="宋体" w:hAnsi="宋体" w:hint="eastAsia"/>
          <w:szCs w:val="28"/>
          <w:lang w:val="en-GB"/>
        </w:rPr>
        <w:t>电脑、打印机、办公桌椅等办公设施，能满足烟花爆竹经营批发业务的需要。</w:t>
      </w:r>
    </w:p>
    <w:p w:rsidR="00B34EC6" w:rsidRDefault="00A46FD2">
      <w:pPr>
        <w:pStyle w:val="a8"/>
        <w:spacing w:line="360" w:lineRule="auto"/>
        <w:ind w:firstLineChars="0" w:firstLine="585"/>
        <w:jc w:val="left"/>
        <w:rPr>
          <w:rFonts w:ascii="宋体" w:hAnsi="宋体"/>
          <w:szCs w:val="28"/>
          <w:lang w:val="en-GB"/>
        </w:rPr>
      </w:pPr>
      <w:r>
        <w:rPr>
          <w:rFonts w:ascii="宋体" w:hAnsi="宋体" w:hint="eastAsia"/>
          <w:szCs w:val="28"/>
          <w:lang w:val="en-GB"/>
        </w:rPr>
        <w:t>2）货物配送</w:t>
      </w:r>
      <w:r>
        <w:rPr>
          <w:rFonts w:ascii="宋体" w:hAnsi="宋体" w:hint="eastAsia"/>
          <w:szCs w:val="28"/>
        </w:rPr>
        <w:t>运输设施</w:t>
      </w:r>
    </w:p>
    <w:p w:rsidR="00B34EC6" w:rsidRDefault="00A46FD2">
      <w:pPr>
        <w:pStyle w:val="a8"/>
        <w:spacing w:line="360" w:lineRule="auto"/>
        <w:ind w:firstLineChars="0" w:firstLine="585"/>
        <w:jc w:val="left"/>
        <w:rPr>
          <w:rFonts w:ascii="宋体" w:hAnsi="宋体"/>
          <w:szCs w:val="28"/>
        </w:rPr>
      </w:pPr>
      <w:r>
        <w:rPr>
          <w:rFonts w:ascii="宋体" w:hAnsi="宋体" w:hint="eastAsia"/>
          <w:szCs w:val="28"/>
        </w:rPr>
        <w:t>该企业</w:t>
      </w:r>
      <w:r>
        <w:rPr>
          <w:rFonts w:ascii="宋体" w:hAnsi="宋体" w:hint="eastAsia"/>
          <w:szCs w:val="28"/>
          <w:lang w:val="en-GB"/>
        </w:rPr>
        <w:t>货物配送</w:t>
      </w:r>
      <w:r>
        <w:rPr>
          <w:rFonts w:ascii="宋体" w:hAnsi="宋体" w:hint="eastAsia"/>
          <w:szCs w:val="28"/>
        </w:rPr>
        <w:t>的车辆驾驶人员、押运人员均经相关部门培训合格、持证上岗。该企业配送能力与自身经营规模基本相适应，应加强对驾驶员和押运人员的安全教育，提高他们的安全意识和安全责任感，促进运输安全。</w:t>
      </w:r>
    </w:p>
    <w:p w:rsidR="00B34EC6" w:rsidRDefault="00A46FD2">
      <w:pPr>
        <w:pStyle w:val="a8"/>
        <w:spacing w:line="360" w:lineRule="auto"/>
        <w:ind w:left="608" w:firstLineChars="0" w:firstLine="0"/>
        <w:jc w:val="left"/>
        <w:rPr>
          <w:rFonts w:ascii="宋体" w:hAnsi="宋体"/>
          <w:szCs w:val="28"/>
        </w:rPr>
      </w:pPr>
      <w:r>
        <w:rPr>
          <w:rFonts w:ascii="宋体" w:hAnsi="宋体" w:hint="eastAsia"/>
          <w:szCs w:val="28"/>
        </w:rPr>
        <w:t>3）消防设施</w:t>
      </w:r>
    </w:p>
    <w:p w:rsidR="00B34EC6" w:rsidRDefault="00A46FD2">
      <w:pPr>
        <w:pStyle w:val="a8"/>
        <w:spacing w:line="360" w:lineRule="auto"/>
        <w:ind w:firstLine="608"/>
        <w:rPr>
          <w:rFonts w:ascii="宋体" w:hAnsi="宋体"/>
          <w:szCs w:val="28"/>
        </w:rPr>
      </w:pPr>
      <w:r>
        <w:rPr>
          <w:rFonts w:ascii="宋体" w:hAnsi="宋体" w:hint="eastAsia"/>
          <w:szCs w:val="28"/>
        </w:rPr>
        <w:t>该企业已建有332m</w:t>
      </w:r>
      <w:r>
        <w:rPr>
          <w:rFonts w:ascii="宋体" w:hAnsi="宋体" w:hint="eastAsia"/>
          <w:szCs w:val="28"/>
          <w:vertAlign w:val="superscript"/>
        </w:rPr>
        <w:t>3</w:t>
      </w:r>
      <w:proofErr w:type="gramStart"/>
      <w:r>
        <w:rPr>
          <w:rFonts w:ascii="宋体" w:hAnsi="宋体" w:hint="eastAsia"/>
          <w:szCs w:val="28"/>
        </w:rPr>
        <w:t>高位消防</w:t>
      </w:r>
      <w:proofErr w:type="gramEnd"/>
      <w:r>
        <w:rPr>
          <w:rFonts w:ascii="宋体" w:hAnsi="宋体" w:hint="eastAsia"/>
          <w:szCs w:val="28"/>
        </w:rPr>
        <w:t>水池，并设置有消火栓给水系统，配备消防水带、消防水枪，其消防设施能满足库房消防用水的需求。</w:t>
      </w:r>
      <w:r>
        <w:rPr>
          <w:rFonts w:ascii="宋体" w:hAnsi="宋体" w:cs="宋体" w:hint="eastAsia"/>
          <w:bCs/>
          <w:kern w:val="0"/>
          <w:szCs w:val="28"/>
        </w:rPr>
        <w:t>该企业的办公经营场所配备有灭火器，</w:t>
      </w:r>
      <w:r>
        <w:rPr>
          <w:rFonts w:ascii="宋体" w:hAnsi="宋体" w:hint="eastAsia"/>
          <w:szCs w:val="28"/>
          <w:lang w:val="en-GB"/>
        </w:rPr>
        <w:t>设置有消防通道和疏散通道，消防设施、设备能满足经营、储存的需要。</w:t>
      </w:r>
    </w:p>
    <w:p w:rsidR="00B34EC6" w:rsidRDefault="00A46FD2">
      <w:pPr>
        <w:widowControl/>
        <w:spacing w:line="360" w:lineRule="auto"/>
        <w:ind w:firstLineChars="200" w:firstLine="608"/>
        <w:rPr>
          <w:rFonts w:ascii="宋体" w:hAnsi="宋体"/>
          <w:sz w:val="28"/>
          <w:szCs w:val="28"/>
        </w:rPr>
      </w:pPr>
      <w:proofErr w:type="gramStart"/>
      <w:r>
        <w:rPr>
          <w:rFonts w:ascii="宋体" w:hAnsi="宋体" w:cs="宋体" w:hint="eastAsia"/>
          <w:bCs/>
          <w:kern w:val="0"/>
          <w:sz w:val="28"/>
          <w:szCs w:val="28"/>
        </w:rPr>
        <w:t>评价组</w:t>
      </w:r>
      <w:proofErr w:type="gramEnd"/>
      <w:r>
        <w:rPr>
          <w:rFonts w:ascii="宋体" w:hAnsi="宋体" w:cs="宋体" w:hint="eastAsia"/>
          <w:bCs/>
          <w:kern w:val="0"/>
          <w:sz w:val="28"/>
          <w:szCs w:val="28"/>
        </w:rPr>
        <w:t>对该企业仓库的</w:t>
      </w:r>
      <w:r>
        <w:rPr>
          <w:rFonts w:ascii="宋体" w:hAnsi="宋体" w:cs="宋体" w:hint="eastAsia"/>
          <w:kern w:val="0"/>
          <w:sz w:val="28"/>
          <w:szCs w:val="28"/>
        </w:rPr>
        <w:t>总体布局、储存条件和设施</w:t>
      </w:r>
      <w:r>
        <w:rPr>
          <w:rFonts w:ascii="宋体" w:hAnsi="宋体" w:cs="宋体" w:hint="eastAsia"/>
          <w:bCs/>
          <w:kern w:val="0"/>
          <w:sz w:val="28"/>
          <w:szCs w:val="28"/>
        </w:rPr>
        <w:t>进行现场检查，现场检查情况详见附录</w:t>
      </w:r>
      <w:r>
        <w:rPr>
          <w:rFonts w:ascii="宋体" w:hAnsi="宋体" w:hint="eastAsia"/>
          <w:sz w:val="28"/>
          <w:szCs w:val="28"/>
        </w:rPr>
        <w:t>表B。</w:t>
      </w:r>
    </w:p>
    <w:p w:rsidR="00B34EC6" w:rsidRDefault="00A46FD2">
      <w:pPr>
        <w:spacing w:line="360" w:lineRule="auto"/>
        <w:ind w:firstLineChars="200" w:firstLine="608"/>
        <w:rPr>
          <w:rFonts w:ascii="宋体" w:hAnsi="宋体"/>
          <w:sz w:val="24"/>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单元符合安全条件。</w:t>
      </w:r>
    </w:p>
    <w:p w:rsidR="00B34EC6" w:rsidRDefault="00A46FD2">
      <w:pPr>
        <w:keepNext/>
        <w:keepLines/>
        <w:spacing w:beforeLines="50" w:before="156" w:line="360" w:lineRule="auto"/>
        <w:outlineLvl w:val="1"/>
        <w:rPr>
          <w:rFonts w:ascii="宋体" w:hAnsi="宋体"/>
          <w:b/>
          <w:bCs/>
          <w:sz w:val="30"/>
          <w:szCs w:val="30"/>
        </w:rPr>
      </w:pPr>
      <w:bookmarkStart w:id="235" w:name="_Toc421348423"/>
      <w:bookmarkStart w:id="236" w:name="_Toc164946226"/>
      <w:r>
        <w:rPr>
          <w:rFonts w:ascii="宋体" w:hAnsi="宋体" w:hint="eastAsia"/>
          <w:b/>
          <w:bCs/>
          <w:sz w:val="30"/>
          <w:szCs w:val="30"/>
        </w:rPr>
        <w:lastRenderedPageBreak/>
        <w:t>5.3</w:t>
      </w:r>
      <w:bookmarkEnd w:id="235"/>
      <w:r>
        <w:rPr>
          <w:rFonts w:ascii="宋体" w:hAnsi="宋体" w:hint="eastAsia"/>
          <w:b/>
          <w:bCs/>
          <w:sz w:val="30"/>
          <w:szCs w:val="30"/>
        </w:rPr>
        <w:t>装卸过程和货物运输配送能力评价</w:t>
      </w:r>
      <w:bookmarkEnd w:id="236"/>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该企业制订有严格的装卸操作规程。装卸人员持证上岗且穿戴符合要求的防静电劳动防护用品。在装卸作业中，只能单件搬运，不得碰撞、拖拉、翻滚、倒置和剧烈振动，不许使用铁质工具并且在装卸现场机动车辆必须熄火</w:t>
      </w:r>
      <w:proofErr w:type="gramStart"/>
      <w:r>
        <w:rPr>
          <w:rFonts w:ascii="宋体" w:hAnsi="宋体" w:hint="eastAsia"/>
          <w:sz w:val="28"/>
          <w:szCs w:val="28"/>
          <w:lang w:val="en-GB"/>
        </w:rPr>
        <w:t>并备配防火</w:t>
      </w:r>
      <w:proofErr w:type="gramEnd"/>
      <w:r>
        <w:rPr>
          <w:rFonts w:ascii="宋体" w:hAnsi="宋体" w:hint="eastAsia"/>
          <w:sz w:val="28"/>
          <w:szCs w:val="28"/>
          <w:lang w:val="en-GB"/>
        </w:rPr>
        <w:t>罩，禁止人员吸烟。机动车的装卸距离保持在安全距离以外，运输过程中堆码应不高于车厢高度，进入仓库区的机动车辆，必须有防火罩装置；仓库成品堆垛的高度小于2.5m，堆垛间的距离大于0.7m，成品离墙0.45m堆垛，以保持良好通风。涟源市日用杂品有限公司装卸员、守护员和保管员均经培训合格并持证上岗，并严格按照操作规程操作，</w:t>
      </w:r>
      <w:r>
        <w:rPr>
          <w:rFonts w:ascii="宋体" w:hAnsi="宋体"/>
          <w:sz w:val="28"/>
          <w:szCs w:val="28"/>
          <w:lang w:val="en-GB"/>
        </w:rPr>
        <w:t>装卸时</w:t>
      </w:r>
      <w:r>
        <w:rPr>
          <w:rFonts w:ascii="宋体" w:hAnsi="宋体" w:hint="eastAsia"/>
          <w:sz w:val="28"/>
          <w:szCs w:val="28"/>
          <w:lang w:val="en-GB"/>
        </w:rPr>
        <w:t>已做到</w:t>
      </w:r>
      <w:r>
        <w:rPr>
          <w:rFonts w:ascii="宋体" w:hAnsi="宋体"/>
          <w:sz w:val="28"/>
          <w:szCs w:val="28"/>
          <w:lang w:val="en-GB"/>
        </w:rPr>
        <w:t>由保管员监装监卸。</w:t>
      </w:r>
    </w:p>
    <w:p w:rsidR="00B34EC6" w:rsidRDefault="00A46FD2">
      <w:pPr>
        <w:spacing w:line="580" w:lineRule="exact"/>
        <w:ind w:firstLineChars="200" w:firstLine="608"/>
        <w:rPr>
          <w:rFonts w:ascii="宋体" w:hAnsi="宋体"/>
          <w:sz w:val="28"/>
          <w:szCs w:val="28"/>
          <w:lang w:val="en-GB"/>
        </w:rPr>
      </w:pPr>
      <w:r>
        <w:rPr>
          <w:rFonts w:ascii="宋体" w:hAnsi="宋体" w:hint="eastAsia"/>
          <w:sz w:val="28"/>
          <w:szCs w:val="28"/>
        </w:rPr>
        <w:t>该企业货物运输已委托有相应资质的涟源市金星汽车运输服务有限公司</w:t>
      </w:r>
      <w:r>
        <w:rPr>
          <w:rFonts w:ascii="宋体" w:hAnsi="宋体" w:hint="eastAsia"/>
          <w:sz w:val="28"/>
          <w:szCs w:val="28"/>
          <w:lang w:val="en-GB"/>
        </w:rPr>
        <w:t>运输，具备配送</w:t>
      </w:r>
      <w:r>
        <w:rPr>
          <w:rFonts w:ascii="宋体" w:hAnsi="宋体" w:cs="宋体" w:hint="eastAsia"/>
          <w:bCs/>
          <w:sz w:val="28"/>
          <w:szCs w:val="28"/>
        </w:rPr>
        <w:t>爆竹类（C级）、喷花类（B、C级）、旋转类（B、C级）、升空类（B、C级）、吐珠类（B、C级）、玩具类（C、D级）、组合烟花类（B、C级）</w:t>
      </w:r>
      <w:r>
        <w:rPr>
          <w:rFonts w:ascii="宋体" w:hAnsi="宋体" w:hint="eastAsia"/>
          <w:sz w:val="28"/>
          <w:szCs w:val="28"/>
          <w:lang w:val="en-GB"/>
        </w:rPr>
        <w:t>产品的能力。</w:t>
      </w:r>
      <w:r>
        <w:rPr>
          <w:rFonts w:ascii="宋体" w:hAnsi="宋体" w:hint="eastAsia"/>
          <w:bCs/>
          <w:sz w:val="28"/>
          <w:szCs w:val="28"/>
        </w:rPr>
        <w:t>车辆驾驶人员、押运人员均持证上岗。</w:t>
      </w:r>
      <w:r>
        <w:rPr>
          <w:rFonts w:ascii="宋体" w:hAnsi="宋体" w:hint="eastAsia"/>
          <w:sz w:val="28"/>
          <w:szCs w:val="28"/>
        </w:rPr>
        <w:t>该企业运输</w:t>
      </w:r>
      <w:r>
        <w:rPr>
          <w:rFonts w:ascii="宋体" w:hAnsi="宋体" w:hint="eastAsia"/>
          <w:bCs/>
          <w:sz w:val="28"/>
          <w:szCs w:val="28"/>
        </w:rPr>
        <w:t>配送能力与自身经营规模相适应。</w:t>
      </w:r>
    </w:p>
    <w:p w:rsidR="00B34EC6" w:rsidRDefault="00A46FD2">
      <w:pPr>
        <w:pStyle w:val="a8"/>
        <w:spacing w:line="360" w:lineRule="auto"/>
        <w:ind w:firstLine="608"/>
        <w:rPr>
          <w:rFonts w:ascii="宋体" w:hAnsi="宋体"/>
          <w:szCs w:val="28"/>
        </w:rPr>
      </w:pPr>
      <w:r>
        <w:rPr>
          <w:rFonts w:ascii="宋体" w:hAnsi="宋体" w:hint="eastAsia"/>
          <w:szCs w:val="28"/>
          <w:lang w:val="en-GB"/>
        </w:rPr>
        <w:t>综上所述，该企业有较稳定的装卸、运输队伍。</w:t>
      </w:r>
      <w:proofErr w:type="gramStart"/>
      <w:r>
        <w:rPr>
          <w:rFonts w:ascii="宋体" w:hAnsi="宋体" w:hint="eastAsia"/>
          <w:szCs w:val="28"/>
          <w:lang w:val="en-GB"/>
        </w:rPr>
        <w:t>本评价</w:t>
      </w:r>
      <w:proofErr w:type="gramEnd"/>
      <w:r>
        <w:rPr>
          <w:rFonts w:ascii="宋体" w:hAnsi="宋体" w:hint="eastAsia"/>
          <w:szCs w:val="28"/>
          <w:lang w:val="en-GB"/>
        </w:rPr>
        <w:t>单元符合安全条件。</w:t>
      </w:r>
    </w:p>
    <w:p w:rsidR="00B34EC6" w:rsidRDefault="00A46FD2">
      <w:pPr>
        <w:keepNext/>
        <w:keepLines/>
        <w:spacing w:beforeLines="50" w:before="156" w:line="360" w:lineRule="auto"/>
        <w:outlineLvl w:val="1"/>
        <w:rPr>
          <w:rFonts w:ascii="宋体" w:hAnsi="宋体"/>
          <w:b/>
          <w:bCs/>
          <w:sz w:val="30"/>
          <w:szCs w:val="30"/>
        </w:rPr>
      </w:pPr>
      <w:bookmarkStart w:id="237" w:name="_Toc164946227"/>
      <w:r>
        <w:rPr>
          <w:rFonts w:ascii="宋体" w:hAnsi="宋体" w:hint="eastAsia"/>
          <w:b/>
          <w:bCs/>
          <w:sz w:val="30"/>
          <w:szCs w:val="30"/>
        </w:rPr>
        <w:t>5.4 储存场所单元</w:t>
      </w:r>
      <w:bookmarkEnd w:id="237"/>
    </w:p>
    <w:p w:rsidR="00B34EC6" w:rsidRDefault="00A46FD2">
      <w:pPr>
        <w:spacing w:line="360" w:lineRule="auto"/>
        <w:ind w:firstLineChars="200" w:firstLine="608"/>
        <w:rPr>
          <w:rFonts w:ascii="宋体" w:hAnsi="宋体"/>
          <w:sz w:val="28"/>
          <w:szCs w:val="28"/>
        </w:rPr>
      </w:pPr>
      <w:r>
        <w:rPr>
          <w:rFonts w:ascii="宋体" w:hAnsi="宋体" w:hint="eastAsia"/>
          <w:sz w:val="28"/>
          <w:szCs w:val="28"/>
        </w:rPr>
        <w:t>本单元运用对照分析法、安全检查表法进行评价，采用《烟花爆竹企业安全评价规范》（AQ4113-2008）中的“附录C—表C.2</w:t>
      </w:r>
      <w:r>
        <w:rPr>
          <w:rFonts w:ascii="宋体" w:hAnsi="宋体"/>
          <w:sz w:val="28"/>
          <w:szCs w:val="28"/>
        </w:rPr>
        <w:t>烟花爆竹</w:t>
      </w:r>
      <w:r>
        <w:rPr>
          <w:rFonts w:ascii="宋体" w:hAnsi="宋体" w:hint="eastAsia"/>
          <w:sz w:val="28"/>
          <w:szCs w:val="28"/>
        </w:rPr>
        <w:t>经营</w:t>
      </w:r>
      <w:r>
        <w:rPr>
          <w:rFonts w:ascii="宋体" w:hAnsi="宋体"/>
          <w:sz w:val="28"/>
          <w:szCs w:val="28"/>
        </w:rPr>
        <w:t>企业</w:t>
      </w:r>
      <w:r>
        <w:rPr>
          <w:rFonts w:ascii="宋体" w:hAnsi="宋体" w:hint="eastAsia"/>
          <w:sz w:val="28"/>
          <w:szCs w:val="28"/>
        </w:rPr>
        <w:t>安全评价现场检查表 ”对储存场所单元进行评价；</w:t>
      </w:r>
      <w:r>
        <w:rPr>
          <w:rFonts w:ascii="宋体" w:hAnsi="宋体" w:hint="eastAsia"/>
          <w:sz w:val="28"/>
          <w:szCs w:val="28"/>
        </w:rPr>
        <w:lastRenderedPageBreak/>
        <w:t xml:space="preserve">评价内容主要包括定级定量、建筑结构、防护屏障、内部安全距离、消防设施、防雷防静电、视频监控、围墙等八个方面；具体见附录中的“附录C </w:t>
      </w:r>
      <w:r>
        <w:rPr>
          <w:rFonts w:ascii="宋体" w:hAnsi="宋体"/>
          <w:sz w:val="28"/>
          <w:szCs w:val="28"/>
        </w:rPr>
        <w:t>烟花爆竹</w:t>
      </w:r>
      <w:r>
        <w:rPr>
          <w:rFonts w:ascii="宋体" w:hAnsi="宋体" w:hint="eastAsia"/>
          <w:sz w:val="28"/>
          <w:szCs w:val="28"/>
        </w:rPr>
        <w:t>经营</w:t>
      </w:r>
      <w:r>
        <w:rPr>
          <w:rFonts w:ascii="宋体" w:hAnsi="宋体"/>
          <w:sz w:val="28"/>
          <w:szCs w:val="28"/>
        </w:rPr>
        <w:t>企业</w:t>
      </w:r>
      <w:r>
        <w:rPr>
          <w:rFonts w:ascii="宋体" w:hAnsi="宋体" w:hint="eastAsia"/>
          <w:sz w:val="28"/>
          <w:szCs w:val="28"/>
        </w:rPr>
        <w:t>安全评价现场检查表”，检查结果汇总如表5.5-1。</w:t>
      </w:r>
    </w:p>
    <w:p w:rsidR="00B34EC6" w:rsidRDefault="00A46FD2">
      <w:pPr>
        <w:pStyle w:val="ae"/>
        <w:pBdr>
          <w:bottom w:val="none" w:sz="0" w:space="0" w:color="auto"/>
        </w:pBdr>
        <w:tabs>
          <w:tab w:val="left" w:pos="420"/>
        </w:tabs>
        <w:snapToGrid/>
        <w:spacing w:beforeLines="50" w:before="156" w:afterLines="50" w:after="156" w:line="360" w:lineRule="auto"/>
        <w:rPr>
          <w:rFonts w:ascii="宋体" w:hAnsi="宋体"/>
          <w:sz w:val="28"/>
          <w:szCs w:val="28"/>
        </w:rPr>
      </w:pPr>
      <w:r>
        <w:rPr>
          <w:rFonts w:ascii="黑体" w:eastAsia="黑体" w:hAnsi="宋体" w:hint="eastAsia"/>
          <w:sz w:val="24"/>
          <w:szCs w:val="24"/>
        </w:rPr>
        <w:t>表5.5-1  烟花爆竹经营企业安全评价现场检查表结果汇总</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1"/>
        <w:gridCol w:w="1593"/>
        <w:gridCol w:w="1192"/>
        <w:gridCol w:w="1127"/>
        <w:gridCol w:w="2322"/>
        <w:gridCol w:w="1228"/>
        <w:gridCol w:w="1103"/>
      </w:tblGrid>
      <w:tr w:rsidR="00B34EC6">
        <w:trPr>
          <w:trHeight w:val="567"/>
          <w:tblHeader/>
        </w:trPr>
        <w:tc>
          <w:tcPr>
            <w:tcW w:w="1246" w:type="pct"/>
            <w:gridSpan w:val="2"/>
            <w:vAlign w:val="center"/>
          </w:tcPr>
          <w:p w:rsidR="00B34EC6" w:rsidRDefault="00A46FD2">
            <w:pPr>
              <w:jc w:val="center"/>
              <w:rPr>
                <w:rFonts w:ascii="宋体" w:hAnsi="宋体"/>
                <w:b/>
                <w:szCs w:val="21"/>
              </w:rPr>
            </w:pPr>
            <w:r>
              <w:rPr>
                <w:rFonts w:ascii="宋体" w:hAnsi="宋体" w:hint="eastAsia"/>
                <w:b/>
                <w:szCs w:val="21"/>
              </w:rPr>
              <w:t>表中项数</w:t>
            </w:r>
          </w:p>
        </w:tc>
        <w:tc>
          <w:tcPr>
            <w:tcW w:w="1249" w:type="pct"/>
            <w:gridSpan w:val="2"/>
            <w:vAlign w:val="center"/>
          </w:tcPr>
          <w:p w:rsidR="00B34EC6" w:rsidRDefault="00A46FD2">
            <w:pPr>
              <w:jc w:val="center"/>
              <w:rPr>
                <w:rFonts w:ascii="宋体" w:hAnsi="宋体"/>
                <w:b/>
                <w:szCs w:val="21"/>
              </w:rPr>
            </w:pPr>
            <w:r>
              <w:rPr>
                <w:rFonts w:ascii="宋体" w:hAnsi="宋体" w:hint="eastAsia"/>
                <w:b/>
                <w:szCs w:val="21"/>
              </w:rPr>
              <w:t>适用项数</w:t>
            </w:r>
          </w:p>
        </w:tc>
        <w:tc>
          <w:tcPr>
            <w:tcW w:w="1250" w:type="pct"/>
            <w:vAlign w:val="center"/>
          </w:tcPr>
          <w:p w:rsidR="00B34EC6" w:rsidRDefault="00A46FD2">
            <w:pPr>
              <w:jc w:val="center"/>
              <w:rPr>
                <w:rFonts w:ascii="宋体" w:hAnsi="宋体"/>
                <w:b/>
                <w:szCs w:val="21"/>
              </w:rPr>
            </w:pPr>
            <w:r>
              <w:rPr>
                <w:rFonts w:ascii="宋体" w:hAnsi="宋体" w:hint="eastAsia"/>
                <w:b/>
                <w:szCs w:val="21"/>
              </w:rPr>
              <w:t>合格项数</w:t>
            </w:r>
          </w:p>
        </w:tc>
        <w:tc>
          <w:tcPr>
            <w:tcW w:w="1253" w:type="pct"/>
            <w:gridSpan w:val="2"/>
            <w:vAlign w:val="center"/>
          </w:tcPr>
          <w:p w:rsidR="00B34EC6" w:rsidRDefault="00A46FD2">
            <w:pPr>
              <w:jc w:val="center"/>
              <w:rPr>
                <w:rFonts w:ascii="宋体" w:hAnsi="宋体"/>
                <w:b/>
                <w:szCs w:val="21"/>
              </w:rPr>
            </w:pPr>
            <w:r>
              <w:rPr>
                <w:rFonts w:ascii="宋体" w:hAnsi="宋体" w:hint="eastAsia"/>
                <w:b/>
                <w:szCs w:val="21"/>
              </w:rPr>
              <w:t>不合格项数</w:t>
            </w:r>
          </w:p>
        </w:tc>
      </w:tr>
      <w:tr w:rsidR="00B34EC6">
        <w:trPr>
          <w:trHeight w:val="595"/>
          <w:tblHeader/>
        </w:trPr>
        <w:tc>
          <w:tcPr>
            <w:tcW w:w="1246" w:type="pct"/>
            <w:gridSpan w:val="2"/>
            <w:vAlign w:val="center"/>
          </w:tcPr>
          <w:p w:rsidR="00B34EC6" w:rsidRDefault="00A46FD2">
            <w:pPr>
              <w:jc w:val="center"/>
              <w:rPr>
                <w:rFonts w:ascii="宋体" w:hAnsi="宋体"/>
                <w:szCs w:val="21"/>
              </w:rPr>
            </w:pPr>
            <w:r>
              <w:rPr>
                <w:rFonts w:ascii="宋体" w:hAnsi="宋体" w:hint="eastAsia"/>
                <w:szCs w:val="21"/>
              </w:rPr>
              <w:t>3</w:t>
            </w:r>
            <w:r>
              <w:rPr>
                <w:rFonts w:ascii="宋体" w:hAnsi="宋体"/>
                <w:szCs w:val="21"/>
              </w:rPr>
              <w:t>7</w:t>
            </w:r>
          </w:p>
        </w:tc>
        <w:tc>
          <w:tcPr>
            <w:tcW w:w="1249" w:type="pct"/>
            <w:gridSpan w:val="2"/>
            <w:vAlign w:val="center"/>
          </w:tcPr>
          <w:p w:rsidR="00B34EC6" w:rsidRDefault="00A46FD2">
            <w:pPr>
              <w:jc w:val="center"/>
              <w:rPr>
                <w:rFonts w:ascii="宋体" w:hAnsi="宋体"/>
                <w:szCs w:val="21"/>
              </w:rPr>
            </w:pPr>
            <w:r>
              <w:rPr>
                <w:rFonts w:ascii="宋体" w:hAnsi="宋体" w:hint="eastAsia"/>
                <w:szCs w:val="21"/>
              </w:rPr>
              <w:t>3</w:t>
            </w:r>
            <w:r>
              <w:rPr>
                <w:rFonts w:ascii="宋体" w:hAnsi="宋体"/>
                <w:szCs w:val="21"/>
              </w:rPr>
              <w:t>2</w:t>
            </w:r>
          </w:p>
        </w:tc>
        <w:tc>
          <w:tcPr>
            <w:tcW w:w="1250" w:type="pct"/>
            <w:vAlign w:val="center"/>
          </w:tcPr>
          <w:p w:rsidR="00B34EC6" w:rsidRDefault="00A46FD2">
            <w:pPr>
              <w:jc w:val="center"/>
              <w:rPr>
                <w:rFonts w:ascii="宋体" w:hAnsi="宋体"/>
                <w:szCs w:val="21"/>
              </w:rPr>
            </w:pPr>
            <w:r>
              <w:rPr>
                <w:rFonts w:ascii="宋体" w:hAnsi="宋体" w:hint="eastAsia"/>
                <w:szCs w:val="21"/>
              </w:rPr>
              <w:t>31</w:t>
            </w:r>
          </w:p>
        </w:tc>
        <w:tc>
          <w:tcPr>
            <w:tcW w:w="1253" w:type="pct"/>
            <w:gridSpan w:val="2"/>
            <w:vAlign w:val="center"/>
          </w:tcPr>
          <w:p w:rsidR="00B34EC6" w:rsidRDefault="00A46FD2">
            <w:pPr>
              <w:jc w:val="center"/>
              <w:rPr>
                <w:rFonts w:ascii="宋体" w:hAnsi="宋体"/>
                <w:szCs w:val="21"/>
              </w:rPr>
            </w:pPr>
            <w:r>
              <w:rPr>
                <w:rFonts w:ascii="宋体" w:hAnsi="宋体" w:hint="eastAsia"/>
                <w:szCs w:val="21"/>
              </w:rPr>
              <w:t>1</w:t>
            </w:r>
          </w:p>
        </w:tc>
      </w:tr>
      <w:tr w:rsidR="00B34EC6">
        <w:trPr>
          <w:trHeight w:val="595"/>
          <w:tblHeader/>
        </w:trPr>
        <w:tc>
          <w:tcPr>
            <w:tcW w:w="5000" w:type="pct"/>
            <w:gridSpan w:val="7"/>
            <w:vAlign w:val="center"/>
          </w:tcPr>
          <w:p w:rsidR="00B34EC6" w:rsidRDefault="00A46FD2">
            <w:pPr>
              <w:jc w:val="center"/>
              <w:rPr>
                <w:rFonts w:ascii="宋体" w:hAnsi="宋体"/>
                <w:szCs w:val="21"/>
              </w:rPr>
            </w:pPr>
            <w:r>
              <w:rPr>
                <w:rFonts w:ascii="宋体" w:hAnsi="宋体" w:hint="eastAsia"/>
                <w:szCs w:val="21"/>
              </w:rPr>
              <w:t>不合格项及不合格项判定合格理由</w:t>
            </w:r>
          </w:p>
        </w:tc>
      </w:tr>
      <w:tr w:rsidR="00B34EC6">
        <w:trPr>
          <w:trHeight w:val="595"/>
          <w:tblHeader/>
        </w:trPr>
        <w:tc>
          <w:tcPr>
            <w:tcW w:w="388" w:type="pct"/>
            <w:vAlign w:val="center"/>
          </w:tcPr>
          <w:p w:rsidR="00B34EC6" w:rsidRDefault="00A46FD2">
            <w:pPr>
              <w:jc w:val="center"/>
              <w:rPr>
                <w:rFonts w:ascii="宋体" w:hAnsi="宋体"/>
                <w:szCs w:val="21"/>
              </w:rPr>
            </w:pPr>
            <w:r>
              <w:rPr>
                <w:rFonts w:ascii="宋体" w:hAnsi="宋体" w:hint="eastAsia"/>
                <w:szCs w:val="21"/>
              </w:rPr>
              <w:t>序号</w:t>
            </w:r>
          </w:p>
        </w:tc>
        <w:tc>
          <w:tcPr>
            <w:tcW w:w="1500" w:type="pct"/>
            <w:gridSpan w:val="2"/>
            <w:vAlign w:val="center"/>
          </w:tcPr>
          <w:p w:rsidR="00B34EC6" w:rsidRDefault="00A46FD2">
            <w:pPr>
              <w:jc w:val="center"/>
              <w:rPr>
                <w:rFonts w:ascii="宋体" w:hAnsi="宋体"/>
                <w:szCs w:val="21"/>
              </w:rPr>
            </w:pPr>
            <w:r>
              <w:rPr>
                <w:rFonts w:ascii="宋体" w:hAnsi="宋体" w:hint="eastAsia"/>
                <w:szCs w:val="21"/>
              </w:rPr>
              <w:t>不合格项</w:t>
            </w:r>
          </w:p>
        </w:tc>
        <w:tc>
          <w:tcPr>
            <w:tcW w:w="2518" w:type="pct"/>
            <w:gridSpan w:val="3"/>
            <w:vAlign w:val="center"/>
          </w:tcPr>
          <w:p w:rsidR="00B34EC6" w:rsidRDefault="00A46FD2">
            <w:pPr>
              <w:jc w:val="center"/>
              <w:rPr>
                <w:rFonts w:ascii="宋体" w:hAnsi="宋体"/>
                <w:szCs w:val="21"/>
              </w:rPr>
            </w:pPr>
            <w:r>
              <w:rPr>
                <w:rFonts w:ascii="宋体" w:hAnsi="宋体" w:hint="eastAsia"/>
                <w:szCs w:val="21"/>
              </w:rPr>
              <w:t>不合格项判定合格理由</w:t>
            </w:r>
          </w:p>
        </w:tc>
        <w:tc>
          <w:tcPr>
            <w:tcW w:w="592" w:type="pct"/>
            <w:vAlign w:val="center"/>
          </w:tcPr>
          <w:p w:rsidR="00B34EC6" w:rsidRDefault="00A46FD2">
            <w:pPr>
              <w:jc w:val="center"/>
              <w:rPr>
                <w:rFonts w:ascii="宋体" w:hAnsi="宋体"/>
                <w:szCs w:val="21"/>
              </w:rPr>
            </w:pPr>
            <w:r>
              <w:rPr>
                <w:rFonts w:ascii="宋体" w:hAnsi="宋体" w:hint="eastAsia"/>
                <w:szCs w:val="21"/>
              </w:rPr>
              <w:t>判定</w:t>
            </w:r>
          </w:p>
          <w:p w:rsidR="00B34EC6" w:rsidRDefault="00A46FD2">
            <w:pPr>
              <w:jc w:val="center"/>
              <w:rPr>
                <w:rFonts w:ascii="宋体" w:hAnsi="宋体"/>
                <w:szCs w:val="21"/>
              </w:rPr>
            </w:pPr>
            <w:r>
              <w:rPr>
                <w:rFonts w:ascii="宋体" w:hAnsi="宋体" w:hint="eastAsia"/>
                <w:szCs w:val="21"/>
              </w:rPr>
              <w:t>结果</w:t>
            </w:r>
          </w:p>
        </w:tc>
      </w:tr>
      <w:tr w:rsidR="00B34EC6">
        <w:trPr>
          <w:trHeight w:val="595"/>
          <w:tblHeader/>
        </w:trPr>
        <w:tc>
          <w:tcPr>
            <w:tcW w:w="388" w:type="pct"/>
            <w:vAlign w:val="center"/>
          </w:tcPr>
          <w:p w:rsidR="00B34EC6" w:rsidRDefault="00A46FD2">
            <w:pPr>
              <w:spacing w:line="300" w:lineRule="exact"/>
              <w:jc w:val="center"/>
              <w:rPr>
                <w:rFonts w:ascii="宋体" w:hAnsi="宋体"/>
                <w:szCs w:val="21"/>
              </w:rPr>
            </w:pPr>
            <w:r>
              <w:rPr>
                <w:rFonts w:ascii="宋体" w:hAnsi="宋体" w:hint="eastAsia"/>
                <w:szCs w:val="21"/>
              </w:rPr>
              <w:t>1</w:t>
            </w:r>
          </w:p>
        </w:tc>
        <w:tc>
          <w:tcPr>
            <w:tcW w:w="1500" w:type="pct"/>
            <w:gridSpan w:val="2"/>
            <w:vAlign w:val="center"/>
          </w:tcPr>
          <w:p w:rsidR="00B34EC6" w:rsidRDefault="00A46FD2">
            <w:pPr>
              <w:spacing w:line="300" w:lineRule="exact"/>
              <w:jc w:val="left"/>
              <w:rPr>
                <w:rFonts w:ascii="宋体" w:hAnsi="宋体"/>
                <w:szCs w:val="21"/>
                <w:highlight w:val="yellow"/>
              </w:rPr>
            </w:pPr>
            <w:r>
              <w:rPr>
                <w:rFonts w:ascii="宋体" w:hAnsi="宋体" w:hint="eastAsia"/>
                <w:szCs w:val="21"/>
              </w:rPr>
              <w:t>仓库保管员没有每天监测、记录室内温、湿度</w:t>
            </w:r>
          </w:p>
        </w:tc>
        <w:tc>
          <w:tcPr>
            <w:tcW w:w="2518" w:type="pct"/>
            <w:gridSpan w:val="3"/>
            <w:vAlign w:val="center"/>
          </w:tcPr>
          <w:p w:rsidR="00B34EC6" w:rsidRDefault="00A46FD2">
            <w:pPr>
              <w:rPr>
                <w:rFonts w:ascii="宋体" w:hAnsi="宋体"/>
                <w:szCs w:val="21"/>
                <w:highlight w:val="yellow"/>
              </w:rPr>
            </w:pPr>
            <w:r>
              <w:rPr>
                <w:rFonts w:ascii="宋体" w:hAnsi="宋体" w:hint="eastAsia"/>
                <w:szCs w:val="21"/>
              </w:rPr>
              <w:t>复查时已按相关要求进行整改</w:t>
            </w:r>
          </w:p>
        </w:tc>
        <w:tc>
          <w:tcPr>
            <w:tcW w:w="592" w:type="pct"/>
            <w:vAlign w:val="center"/>
          </w:tcPr>
          <w:p w:rsidR="00B34EC6" w:rsidRDefault="00A46FD2">
            <w:pPr>
              <w:jc w:val="center"/>
              <w:rPr>
                <w:rFonts w:ascii="宋体" w:hAnsi="宋体"/>
                <w:szCs w:val="21"/>
              </w:rPr>
            </w:pPr>
            <w:r>
              <w:rPr>
                <w:rFonts w:ascii="宋体" w:hAnsi="宋体" w:hint="eastAsia"/>
                <w:szCs w:val="21"/>
              </w:rPr>
              <w:t>符合</w:t>
            </w:r>
          </w:p>
          <w:p w:rsidR="00B34EC6" w:rsidRDefault="00A46FD2">
            <w:pPr>
              <w:jc w:val="center"/>
              <w:rPr>
                <w:rFonts w:ascii="宋体" w:hAnsi="宋体"/>
                <w:szCs w:val="21"/>
                <w:highlight w:val="yellow"/>
              </w:rPr>
            </w:pPr>
            <w:r>
              <w:rPr>
                <w:rFonts w:ascii="宋体" w:hAnsi="宋体" w:hint="eastAsia"/>
                <w:szCs w:val="21"/>
              </w:rPr>
              <w:t>要求</w:t>
            </w:r>
          </w:p>
        </w:tc>
      </w:tr>
    </w:tbl>
    <w:p w:rsidR="00B34EC6" w:rsidRDefault="00A46FD2">
      <w:pPr>
        <w:widowControl/>
        <w:spacing w:beforeLines="50" w:before="156" w:line="360" w:lineRule="auto"/>
        <w:ind w:firstLineChars="200" w:firstLine="608"/>
        <w:rPr>
          <w:rFonts w:ascii="宋体" w:hAnsi="宋体"/>
          <w:sz w:val="28"/>
          <w:szCs w:val="28"/>
        </w:rPr>
      </w:pPr>
      <w:r>
        <w:rPr>
          <w:rFonts w:ascii="宋体" w:hAnsi="宋体" w:hint="eastAsia"/>
          <w:sz w:val="28"/>
          <w:szCs w:val="28"/>
        </w:rPr>
        <w:t>储存场所综合评价如下：</w:t>
      </w:r>
    </w:p>
    <w:p w:rsidR="00B34EC6" w:rsidRDefault="00A46FD2">
      <w:pPr>
        <w:widowControl/>
        <w:spacing w:line="360" w:lineRule="auto"/>
        <w:ind w:firstLineChars="200" w:firstLine="608"/>
        <w:rPr>
          <w:rFonts w:ascii="宋体" w:hAnsi="宋体"/>
          <w:sz w:val="28"/>
          <w:szCs w:val="28"/>
        </w:rPr>
      </w:pPr>
      <w:r>
        <w:rPr>
          <w:rFonts w:ascii="宋体" w:hAnsi="宋体" w:hint="eastAsia"/>
          <w:sz w:val="28"/>
          <w:szCs w:val="28"/>
        </w:rPr>
        <w:t>（1）工房定级定量</w:t>
      </w:r>
    </w:p>
    <w:p w:rsidR="00B34EC6" w:rsidRDefault="00A46FD2">
      <w:pPr>
        <w:pStyle w:val="a8"/>
        <w:spacing w:line="360" w:lineRule="auto"/>
        <w:ind w:firstLine="608"/>
        <w:rPr>
          <w:rFonts w:ascii="宋体" w:hAnsi="宋体"/>
          <w:sz w:val="24"/>
        </w:rPr>
      </w:pPr>
      <w:r>
        <w:rPr>
          <w:rFonts w:ascii="宋体" w:hAnsi="宋体" w:hint="eastAsia"/>
          <w:szCs w:val="28"/>
        </w:rPr>
        <w:t>该企业各库房</w:t>
      </w:r>
      <w:r>
        <w:rPr>
          <w:rFonts w:ascii="宋体" w:hAnsi="宋体"/>
          <w:szCs w:val="28"/>
        </w:rPr>
        <w:t>建筑物上标有建筑物危险等级、面积、定员人数、限药量等内容，符合《烟花爆竹工程设计安全标准》（GB50161-2022）要求。</w:t>
      </w:r>
    </w:p>
    <w:p w:rsidR="00B34EC6" w:rsidRDefault="00A46FD2">
      <w:pPr>
        <w:widowControl/>
        <w:spacing w:line="360" w:lineRule="auto"/>
        <w:ind w:firstLineChars="200" w:firstLine="608"/>
        <w:rPr>
          <w:rFonts w:ascii="宋体" w:hAnsi="宋体"/>
          <w:sz w:val="28"/>
          <w:szCs w:val="28"/>
        </w:rPr>
      </w:pPr>
      <w:r>
        <w:rPr>
          <w:rFonts w:ascii="宋体" w:hAnsi="宋体" w:hint="eastAsia"/>
          <w:sz w:val="28"/>
          <w:szCs w:val="28"/>
        </w:rPr>
        <w:t>（2）建筑结构</w:t>
      </w:r>
    </w:p>
    <w:p w:rsidR="00B34EC6" w:rsidRDefault="00A46FD2">
      <w:pPr>
        <w:pStyle w:val="a8"/>
        <w:spacing w:line="360" w:lineRule="auto"/>
        <w:ind w:firstLine="608"/>
        <w:rPr>
          <w:rFonts w:ascii="宋体" w:hAnsi="宋体"/>
          <w:szCs w:val="28"/>
        </w:rPr>
      </w:pPr>
      <w:r>
        <w:rPr>
          <w:rFonts w:ascii="宋体" w:hAnsi="宋体" w:hint="eastAsia"/>
          <w:szCs w:val="28"/>
        </w:rPr>
        <w:t>该企业各库房</w:t>
      </w:r>
      <w:r>
        <w:rPr>
          <w:rFonts w:ascii="宋体" w:hAnsi="宋体" w:hint="eastAsia"/>
          <w:szCs w:val="28"/>
          <w:lang w:val="en-GB"/>
        </w:rPr>
        <w:t>均为地面单层、采用钢筋混凝土柱承重、砖砌墙体、墙厚240mm，内外墙已粉刷,较平整、光滑，无裂缝；屋</w:t>
      </w:r>
      <w:proofErr w:type="gramStart"/>
      <w:r>
        <w:rPr>
          <w:rFonts w:ascii="宋体" w:hAnsi="宋体" w:hint="eastAsia"/>
          <w:szCs w:val="28"/>
          <w:lang w:val="en-GB"/>
        </w:rPr>
        <w:t>盖采用</w:t>
      </w:r>
      <w:proofErr w:type="gramEnd"/>
      <w:r>
        <w:rPr>
          <w:rFonts w:ascii="宋体" w:hAnsi="宋体" w:hint="eastAsia"/>
          <w:szCs w:val="28"/>
          <w:lang w:val="en-GB"/>
        </w:rPr>
        <w:t>彩色复合压型钢板,安装有</w:t>
      </w:r>
      <w:proofErr w:type="gramStart"/>
      <w:r>
        <w:rPr>
          <w:rFonts w:ascii="宋体" w:hAnsi="宋体" w:hint="eastAsia"/>
          <w:szCs w:val="28"/>
          <w:lang w:val="en-GB"/>
        </w:rPr>
        <w:t>高侧通</w:t>
      </w:r>
      <w:proofErr w:type="gramEnd"/>
      <w:r>
        <w:rPr>
          <w:rFonts w:ascii="宋体" w:hAnsi="宋体" w:hint="eastAsia"/>
          <w:szCs w:val="28"/>
          <w:lang w:val="en-GB"/>
        </w:rPr>
        <w:t>风窗及金属网,能达到通风目的并能防止小动物的进入，</w:t>
      </w:r>
      <w:r>
        <w:rPr>
          <w:rFonts w:ascii="宋体" w:hAnsi="宋体" w:hint="eastAsia"/>
          <w:szCs w:val="28"/>
        </w:rPr>
        <w:t>能满足烟花爆竹产品储存的需要，库房的门采用外开启的平开门，门的宽度为1.5m以上，内外墙已粉刷，较平</w:t>
      </w:r>
      <w:r>
        <w:rPr>
          <w:rFonts w:ascii="宋体" w:hAnsi="宋体" w:hint="eastAsia"/>
          <w:szCs w:val="28"/>
        </w:rPr>
        <w:lastRenderedPageBreak/>
        <w:t>整、光滑，无裂缝；仓库内任一点至安全出口的距离均不大于15m，库房前无明沟、台阶，便于疏散；</w:t>
      </w:r>
      <w:r>
        <w:rPr>
          <w:rFonts w:ascii="宋体" w:hAnsi="宋体" w:hint="eastAsia"/>
          <w:szCs w:val="28"/>
          <w:lang w:val="en-GB"/>
        </w:rPr>
        <w:t>按照国家标准《建筑设计防火规范》中要求,该企业库房防火等级符合二级耐火等级要求。</w:t>
      </w:r>
    </w:p>
    <w:p w:rsidR="00B34EC6" w:rsidRDefault="00A46FD2">
      <w:pPr>
        <w:widowControl/>
        <w:spacing w:line="360" w:lineRule="auto"/>
        <w:ind w:firstLineChars="200" w:firstLine="608"/>
        <w:rPr>
          <w:rFonts w:ascii="宋体" w:hAnsi="宋体"/>
          <w:sz w:val="28"/>
          <w:szCs w:val="28"/>
        </w:rPr>
      </w:pPr>
      <w:r>
        <w:rPr>
          <w:rFonts w:ascii="宋体" w:hAnsi="宋体" w:hint="eastAsia"/>
          <w:sz w:val="28"/>
          <w:szCs w:val="28"/>
        </w:rPr>
        <w:t xml:space="preserve"> (3)防护屏障</w:t>
      </w:r>
    </w:p>
    <w:p w:rsidR="00B34EC6" w:rsidRDefault="00A46FD2">
      <w:pPr>
        <w:widowControl/>
        <w:spacing w:line="360" w:lineRule="auto"/>
        <w:ind w:firstLineChars="200" w:firstLine="608"/>
        <w:rPr>
          <w:rFonts w:ascii="宋体" w:hAnsi="宋体"/>
          <w:sz w:val="28"/>
          <w:szCs w:val="28"/>
        </w:rPr>
      </w:pPr>
      <w:r>
        <w:rPr>
          <w:rFonts w:ascii="宋体" w:hAnsi="宋体" w:hint="eastAsia"/>
          <w:sz w:val="28"/>
          <w:szCs w:val="28"/>
        </w:rPr>
        <w:t>根据《烟花爆竹工程设计安全标准》（GB50161-2022）的要求，4#1.1-2级库房设置防护屏障，三面为山体，长仓库前为混凝土防护挡墙。</w:t>
      </w:r>
    </w:p>
    <w:p w:rsidR="00B34EC6" w:rsidRDefault="00A46FD2">
      <w:pPr>
        <w:widowControl/>
        <w:spacing w:line="360" w:lineRule="auto"/>
        <w:ind w:firstLineChars="200" w:firstLine="608"/>
        <w:rPr>
          <w:rFonts w:ascii="宋体" w:hAnsi="宋体"/>
          <w:sz w:val="28"/>
          <w:szCs w:val="28"/>
        </w:rPr>
      </w:pPr>
      <w:r>
        <w:rPr>
          <w:rFonts w:ascii="宋体" w:hAnsi="宋体" w:hint="eastAsia"/>
          <w:sz w:val="28"/>
          <w:szCs w:val="28"/>
        </w:rPr>
        <w:t xml:space="preserve"> (4)内部安全距离</w:t>
      </w:r>
    </w:p>
    <w:p w:rsidR="00B34EC6" w:rsidRDefault="00A46FD2">
      <w:pPr>
        <w:pStyle w:val="a8"/>
        <w:spacing w:line="360" w:lineRule="auto"/>
        <w:ind w:firstLine="608"/>
        <w:rPr>
          <w:rFonts w:ascii="宋体" w:hAnsi="宋体"/>
          <w:sz w:val="24"/>
        </w:rPr>
      </w:pPr>
      <w:r>
        <w:rPr>
          <w:rFonts w:ascii="宋体" w:hAnsi="宋体" w:hint="eastAsia"/>
          <w:szCs w:val="28"/>
        </w:rPr>
        <w:t>根据该企业提供的仓库总平面布置图和现场勘查，该企业各库房均根据相应限药量与周边建筑物保持安全距离。</w:t>
      </w:r>
    </w:p>
    <w:p w:rsidR="00B34EC6" w:rsidRDefault="00A46FD2">
      <w:pPr>
        <w:widowControl/>
        <w:spacing w:line="360" w:lineRule="auto"/>
        <w:ind w:firstLineChars="200" w:firstLine="608"/>
        <w:rPr>
          <w:rFonts w:ascii="宋体" w:hAnsi="宋体"/>
          <w:b/>
          <w:sz w:val="24"/>
        </w:rPr>
      </w:pPr>
      <w:r>
        <w:rPr>
          <w:rFonts w:ascii="宋体" w:hAnsi="宋体" w:hint="eastAsia"/>
          <w:sz w:val="28"/>
          <w:szCs w:val="28"/>
        </w:rPr>
        <w:t>（5）消防设施、设备</w:t>
      </w:r>
    </w:p>
    <w:p w:rsidR="00B34EC6" w:rsidRDefault="00A46FD2">
      <w:pPr>
        <w:pStyle w:val="a8"/>
        <w:spacing w:line="360" w:lineRule="auto"/>
        <w:ind w:firstLine="608"/>
        <w:rPr>
          <w:rFonts w:ascii="宋体" w:hAnsi="宋体"/>
          <w:szCs w:val="28"/>
        </w:rPr>
      </w:pPr>
      <w:r>
        <w:rPr>
          <w:rFonts w:ascii="宋体" w:hAnsi="宋体" w:hint="eastAsia"/>
          <w:szCs w:val="28"/>
        </w:rPr>
        <w:t>该企业已建有</w:t>
      </w:r>
      <w:proofErr w:type="gramStart"/>
      <w:r>
        <w:rPr>
          <w:rFonts w:ascii="宋体" w:hAnsi="宋体" w:hint="eastAsia"/>
          <w:szCs w:val="28"/>
        </w:rPr>
        <w:t>高位消防</w:t>
      </w:r>
      <w:proofErr w:type="gramEnd"/>
      <w:r>
        <w:rPr>
          <w:rFonts w:ascii="宋体" w:hAnsi="宋体" w:hint="eastAsia"/>
          <w:szCs w:val="28"/>
        </w:rPr>
        <w:t>水池，并设置有消火栓给水系统等消防设施、配备有消防水带、水枪，库区储存</w:t>
      </w:r>
      <w:proofErr w:type="gramStart"/>
      <w:r>
        <w:rPr>
          <w:rFonts w:ascii="宋体" w:hAnsi="宋体" w:hint="eastAsia"/>
          <w:szCs w:val="28"/>
        </w:rPr>
        <w:t>界周围</w:t>
      </w:r>
      <w:proofErr w:type="gramEnd"/>
      <w:r>
        <w:rPr>
          <w:rFonts w:ascii="宋体" w:hAnsi="宋体" w:hint="eastAsia"/>
          <w:szCs w:val="28"/>
        </w:rPr>
        <w:t>设置了大于5m的防火隔离带，其消防设施能满足库房消防用水的需求。</w:t>
      </w:r>
      <w:r>
        <w:rPr>
          <w:rFonts w:ascii="宋体" w:hAnsi="宋体" w:cs="宋体" w:hint="eastAsia"/>
          <w:bCs/>
          <w:kern w:val="0"/>
          <w:szCs w:val="28"/>
        </w:rPr>
        <w:t>该企业的值班室以及各库房均配备有灭火器，</w:t>
      </w:r>
      <w:r>
        <w:rPr>
          <w:rFonts w:ascii="宋体" w:hAnsi="宋体" w:hint="eastAsia"/>
          <w:szCs w:val="28"/>
          <w:lang w:val="en-GB"/>
        </w:rPr>
        <w:t>设置有消防通道和疏散通道，消防设施、设备能满足经营、储存的需要。</w:t>
      </w:r>
    </w:p>
    <w:p w:rsidR="00B34EC6" w:rsidRDefault="00A46FD2">
      <w:pPr>
        <w:widowControl/>
        <w:spacing w:line="360" w:lineRule="auto"/>
        <w:ind w:firstLineChars="200" w:firstLine="608"/>
        <w:rPr>
          <w:rFonts w:ascii="宋体" w:hAnsi="宋体"/>
          <w:b/>
          <w:sz w:val="24"/>
        </w:rPr>
      </w:pPr>
      <w:r>
        <w:rPr>
          <w:rFonts w:ascii="宋体" w:hAnsi="宋体" w:hint="eastAsia"/>
          <w:sz w:val="28"/>
          <w:szCs w:val="28"/>
        </w:rPr>
        <w:t>（6）电气、防雷和防静电设施</w:t>
      </w:r>
    </w:p>
    <w:p w:rsidR="00B34EC6" w:rsidRDefault="00A46FD2">
      <w:pPr>
        <w:pStyle w:val="a8"/>
        <w:spacing w:line="360" w:lineRule="auto"/>
        <w:ind w:firstLine="608"/>
        <w:rPr>
          <w:rFonts w:ascii="宋体" w:hAnsi="宋体"/>
          <w:szCs w:val="28"/>
        </w:rPr>
      </w:pPr>
      <w:r>
        <w:rPr>
          <w:rFonts w:ascii="宋体" w:hAnsi="宋体" w:hint="eastAsia"/>
          <w:szCs w:val="28"/>
        </w:rPr>
        <w:t>该企业仓库区内无电气机械设备，仓库无照明灯等电气设施，只在值班设置了电器设施。</w:t>
      </w:r>
    </w:p>
    <w:p w:rsidR="00B34EC6" w:rsidRDefault="00A46FD2">
      <w:pPr>
        <w:pStyle w:val="a8"/>
        <w:spacing w:line="360" w:lineRule="auto"/>
        <w:ind w:firstLine="608"/>
        <w:rPr>
          <w:rFonts w:ascii="宋体" w:hAnsi="宋体"/>
          <w:szCs w:val="28"/>
        </w:rPr>
      </w:pPr>
      <w:r>
        <w:rPr>
          <w:rFonts w:ascii="宋体" w:hAnsi="宋体" w:hint="eastAsia"/>
          <w:szCs w:val="28"/>
        </w:rPr>
        <w:t>该企业</w:t>
      </w:r>
      <w:r>
        <w:rPr>
          <w:rFonts w:ascii="宋体" w:hAnsi="宋体" w:hint="eastAsia"/>
          <w:bCs/>
          <w:szCs w:val="28"/>
          <w:u w:color="FF0000"/>
        </w:rPr>
        <w:t>各库房均安装防雷装置，仓库出入口安装有防静电消除仪（静电球），其雷电防护装置由湖南长昊气象科技有限公司娄底分公司检测，2025年5月20日出具了雷电防护装置检测报告，有</w:t>
      </w:r>
      <w:r>
        <w:rPr>
          <w:rFonts w:ascii="宋体" w:hAnsi="宋体" w:hint="eastAsia"/>
          <w:bCs/>
          <w:szCs w:val="28"/>
          <w:u w:color="FF0000"/>
        </w:rPr>
        <w:lastRenderedPageBreak/>
        <w:t>效期至2</w:t>
      </w:r>
      <w:r>
        <w:rPr>
          <w:rFonts w:ascii="宋体" w:hAnsi="宋体"/>
          <w:bCs/>
          <w:szCs w:val="28"/>
          <w:u w:color="FF0000"/>
        </w:rPr>
        <w:t>02</w:t>
      </w:r>
      <w:r>
        <w:rPr>
          <w:rFonts w:ascii="宋体" w:hAnsi="宋体" w:hint="eastAsia"/>
          <w:bCs/>
          <w:szCs w:val="28"/>
          <w:u w:color="FF0000"/>
        </w:rPr>
        <w:t>5年</w:t>
      </w:r>
      <w:r>
        <w:rPr>
          <w:rFonts w:ascii="宋体" w:hAnsi="宋体"/>
          <w:bCs/>
          <w:szCs w:val="28"/>
          <w:u w:color="FF0000"/>
        </w:rPr>
        <w:t>1</w:t>
      </w:r>
      <w:r>
        <w:rPr>
          <w:rFonts w:ascii="宋体" w:hAnsi="宋体" w:hint="eastAsia"/>
          <w:bCs/>
          <w:szCs w:val="28"/>
          <w:u w:color="FF0000"/>
        </w:rPr>
        <w:t>1月19日，检测结果为符合有关标准规定使用要求。</w:t>
      </w:r>
    </w:p>
    <w:p w:rsidR="00B34EC6" w:rsidRDefault="00A46FD2">
      <w:pPr>
        <w:widowControl/>
        <w:spacing w:line="360" w:lineRule="auto"/>
        <w:ind w:firstLineChars="200" w:firstLine="608"/>
        <w:rPr>
          <w:rFonts w:ascii="宋体" w:hAnsi="宋体"/>
          <w:sz w:val="28"/>
          <w:szCs w:val="28"/>
        </w:rPr>
      </w:pPr>
      <w:bookmarkStart w:id="238" w:name="_Toc350779608"/>
      <w:bookmarkStart w:id="239" w:name="_Toc396146767"/>
      <w:bookmarkStart w:id="240" w:name="_Toc87027656"/>
      <w:bookmarkStart w:id="241" w:name="_Toc343014063"/>
      <w:bookmarkStart w:id="242" w:name="_Toc390776398"/>
      <w:bookmarkStart w:id="243" w:name="_Toc103845895"/>
      <w:bookmarkStart w:id="244" w:name="_Toc342414768"/>
      <w:bookmarkStart w:id="245" w:name="_Toc103848558"/>
      <w:bookmarkStart w:id="246" w:name="_Toc342378846"/>
      <w:bookmarkStart w:id="247" w:name="_Toc353865265"/>
      <w:bookmarkStart w:id="248" w:name="_Toc342282165"/>
      <w:bookmarkStart w:id="249" w:name="_Toc341781978"/>
      <w:bookmarkStart w:id="250" w:name="_Toc343585887"/>
      <w:bookmarkStart w:id="251" w:name="_Toc327195680"/>
      <w:bookmarkStart w:id="252" w:name="_Toc328988694"/>
      <w:bookmarkStart w:id="253" w:name="_Toc294247677"/>
      <w:bookmarkStart w:id="254" w:name="_Toc320037100"/>
      <w:bookmarkStart w:id="255" w:name="_Toc326761646"/>
      <w:bookmarkStart w:id="256" w:name="_Toc325993626"/>
      <w:bookmarkStart w:id="257" w:name="_Toc326157439"/>
      <w:bookmarkStart w:id="258" w:name="_Toc271898814"/>
      <w:bookmarkStart w:id="259" w:name="_Toc340222893"/>
      <w:bookmarkStart w:id="260" w:name="_Toc321813863"/>
      <w:bookmarkStart w:id="261" w:name="_Toc321382026"/>
      <w:bookmarkStart w:id="262" w:name="_Toc294247859"/>
      <w:bookmarkStart w:id="263" w:name="_Toc299014049"/>
      <w:bookmarkStart w:id="264" w:name="_Toc297112175"/>
      <w:r>
        <w:rPr>
          <w:rFonts w:ascii="宋体" w:hAnsi="宋体" w:hint="eastAsia"/>
          <w:sz w:val="28"/>
          <w:szCs w:val="28"/>
        </w:rPr>
        <w:t>（7）视频监控装置</w:t>
      </w:r>
      <w:bookmarkEnd w:id="238"/>
      <w:bookmarkEnd w:id="239"/>
      <w:bookmarkEnd w:id="240"/>
      <w:bookmarkEnd w:id="241"/>
      <w:bookmarkEnd w:id="242"/>
      <w:bookmarkEnd w:id="243"/>
      <w:bookmarkEnd w:id="244"/>
      <w:bookmarkEnd w:id="245"/>
      <w:bookmarkEnd w:id="246"/>
      <w:bookmarkEnd w:id="247"/>
      <w:bookmarkEnd w:id="248"/>
      <w:bookmarkEnd w:id="249"/>
      <w:bookmarkEnd w:id="250"/>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该企业已按《烟花爆竹企业安全监控系统通用技术条件》（AQ4101）的要求在各烟花爆竹仓库及重要路口安装视频监控系统，视频监控总控设在库区值班室，现场监控系统信号良好，画质清晰。</w:t>
      </w:r>
    </w:p>
    <w:p w:rsidR="00B34EC6" w:rsidRDefault="00A46FD2">
      <w:pPr>
        <w:widowControl/>
        <w:spacing w:line="360" w:lineRule="auto"/>
        <w:ind w:firstLineChars="200" w:firstLine="608"/>
        <w:rPr>
          <w:rFonts w:ascii="宋体" w:hAnsi="宋体"/>
          <w:sz w:val="28"/>
          <w:szCs w:val="28"/>
        </w:rPr>
      </w:pPr>
      <w:bookmarkStart w:id="265" w:name="_Toc321382027"/>
      <w:bookmarkStart w:id="266" w:name="_Toc390776400"/>
      <w:bookmarkStart w:id="267" w:name="_Toc325993627"/>
      <w:bookmarkStart w:id="268" w:name="_Toc297112176"/>
      <w:bookmarkStart w:id="269" w:name="_Toc299014050"/>
      <w:bookmarkStart w:id="270" w:name="_Toc326157440"/>
      <w:bookmarkStart w:id="271" w:name="_Toc396146769"/>
      <w:bookmarkStart w:id="272" w:name="_Toc321813864"/>
      <w:bookmarkStart w:id="273" w:name="_Toc294247860"/>
      <w:bookmarkStart w:id="274" w:name="_Toc103845897"/>
      <w:bookmarkStart w:id="275" w:name="_Toc340222894"/>
      <w:bookmarkStart w:id="276" w:name="_Toc320037101"/>
      <w:bookmarkStart w:id="277" w:name="_Toc103848560"/>
      <w:bookmarkStart w:id="278" w:name="_Toc87027658"/>
      <w:bookmarkStart w:id="279" w:name="_Toc328988695"/>
      <w:bookmarkStart w:id="280" w:name="_Toc326761647"/>
      <w:bookmarkStart w:id="281" w:name="_Toc327195681"/>
      <w:bookmarkStart w:id="282" w:name="_Toc271898815"/>
      <w:bookmarkStart w:id="283" w:name="_Toc294247678"/>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ascii="宋体" w:hAnsi="宋体" w:hint="eastAsia"/>
          <w:sz w:val="28"/>
          <w:szCs w:val="28"/>
        </w:rPr>
        <w:t>（8）围墙</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该企业库区周边除4#仓库后侧为20米高的山体未设置围墙外，其他均建有高度大于2m的实体围墙，库区入口处设置铁门控制无关人员进出，制定有加强日常巡查、人离落锁的相关制度，其余安全防护设施、措施符合标准要求。周边环境的危险主要来自山火，企业为此设置了大于5m的防火隔离带，该风险可以控制。</w:t>
      </w:r>
    </w:p>
    <w:p w:rsidR="00B34EC6" w:rsidRDefault="00A46FD2">
      <w:pPr>
        <w:spacing w:line="360" w:lineRule="auto"/>
        <w:ind w:firstLineChars="200" w:firstLine="608"/>
        <w:rPr>
          <w:rFonts w:ascii="宋体" w:hAnsi="宋体"/>
          <w:sz w:val="24"/>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单元符合安全条件。</w:t>
      </w:r>
    </w:p>
    <w:p w:rsidR="00B34EC6" w:rsidRDefault="00A46FD2">
      <w:pPr>
        <w:keepNext/>
        <w:keepLines/>
        <w:spacing w:beforeLines="50" w:before="156" w:line="360" w:lineRule="auto"/>
        <w:outlineLvl w:val="1"/>
        <w:rPr>
          <w:rFonts w:ascii="宋体" w:hAnsi="宋体"/>
          <w:b/>
          <w:bCs/>
          <w:sz w:val="30"/>
          <w:szCs w:val="30"/>
        </w:rPr>
      </w:pPr>
      <w:bookmarkStart w:id="284" w:name="_Toc299014051"/>
      <w:bookmarkStart w:id="285" w:name="_Toc271898820"/>
      <w:bookmarkStart w:id="286" w:name="_Toc294247865"/>
      <w:bookmarkStart w:id="287" w:name="_Toc297112181"/>
      <w:bookmarkStart w:id="288" w:name="_Toc164946228"/>
      <w:r>
        <w:rPr>
          <w:rFonts w:ascii="宋体" w:hAnsi="宋体" w:hint="eastAsia"/>
          <w:b/>
          <w:bCs/>
          <w:sz w:val="30"/>
          <w:szCs w:val="30"/>
        </w:rPr>
        <w:t>5.5 周边环境危险性</w:t>
      </w:r>
      <w:bookmarkEnd w:id="284"/>
      <w:bookmarkEnd w:id="285"/>
      <w:bookmarkEnd w:id="286"/>
      <w:bookmarkEnd w:id="287"/>
      <w:r>
        <w:rPr>
          <w:rFonts w:ascii="宋体" w:hAnsi="宋体" w:hint="eastAsia"/>
          <w:b/>
          <w:bCs/>
          <w:sz w:val="30"/>
          <w:szCs w:val="30"/>
        </w:rPr>
        <w:t>单元</w:t>
      </w:r>
      <w:bookmarkEnd w:id="288"/>
    </w:p>
    <w:p w:rsidR="00B34EC6" w:rsidRDefault="00A46FD2">
      <w:pPr>
        <w:spacing w:line="360" w:lineRule="auto"/>
        <w:ind w:firstLineChars="200" w:firstLine="608"/>
        <w:rPr>
          <w:rFonts w:ascii="宋体" w:hAnsi="宋体"/>
          <w:color w:val="5B9BD5" w:themeColor="accent1"/>
          <w:sz w:val="28"/>
          <w:szCs w:val="28"/>
        </w:rPr>
      </w:pPr>
      <w:r>
        <w:rPr>
          <w:rFonts w:ascii="宋体" w:hAnsi="宋体" w:hint="eastAsia"/>
          <w:sz w:val="28"/>
          <w:szCs w:val="28"/>
          <w:u w:color="FF0000"/>
        </w:rPr>
        <w:t>本单元运用对照分析法进行评价。该项目成品库位于</w:t>
      </w:r>
      <w:r w:rsidR="00C32A0A">
        <w:rPr>
          <w:rFonts w:ascii="宋体" w:hAnsi="宋体" w:hint="eastAsia"/>
          <w:sz w:val="28"/>
          <w:szCs w:val="28"/>
          <w:u w:color="FF0000"/>
        </w:rPr>
        <w:t>湖南省娄底市涟源市石马山办事处龙峰村吴家组</w:t>
      </w:r>
      <w:r>
        <w:rPr>
          <w:rFonts w:ascii="宋体" w:hAnsi="宋体" w:hint="eastAsia"/>
          <w:sz w:val="28"/>
          <w:szCs w:val="28"/>
          <w:u w:color="FF0000"/>
        </w:rPr>
        <w:t>，根据该企业提供的平面布置实测图和</w:t>
      </w:r>
      <w:r>
        <w:rPr>
          <w:rFonts w:ascii="宋体" w:hAnsi="宋体" w:hint="eastAsia"/>
          <w:sz w:val="28"/>
          <w:szCs w:val="28"/>
        </w:rPr>
        <w:t>现场勘查，库区周围无学校、工业区、旅游区重点建筑物、铁路运输线等场所，仓库区东、南、西面均为山，北面为荒地、稻田。东面距离2号烟花爆竹仓库88米有10kv线路、92米处有一户民房；南面距离2号仓库约56米处有一废弃通讯设施、距离2号仓库62米处有一工棚；西面距离4号仓库160米处有一破旧民房；北面距离3号烟花爆竹仓库123米处有散户民房</w:t>
      </w:r>
      <w:r>
        <w:rPr>
          <w:rFonts w:ascii="宋体" w:hAnsi="宋体" w:hint="eastAsia"/>
          <w:sz w:val="28"/>
          <w:szCs w:val="28"/>
          <w:u w:color="FF0000"/>
        </w:rPr>
        <w:t>，</w:t>
      </w:r>
      <w:r>
        <w:rPr>
          <w:rFonts w:ascii="宋体" w:hAnsi="宋体" w:hint="eastAsia"/>
          <w:sz w:val="28"/>
          <w:szCs w:val="28"/>
        </w:rPr>
        <w:t>其与危险品</w:t>
      </w:r>
      <w:proofErr w:type="gramStart"/>
      <w:r>
        <w:rPr>
          <w:rFonts w:ascii="宋体" w:hAnsi="宋体" w:hint="eastAsia"/>
          <w:sz w:val="28"/>
          <w:szCs w:val="28"/>
        </w:rPr>
        <w:t>贮存</w:t>
      </w:r>
      <w:r>
        <w:rPr>
          <w:rFonts w:ascii="宋体" w:hAnsi="宋体" w:hint="eastAsia"/>
          <w:sz w:val="28"/>
          <w:szCs w:val="28"/>
        </w:rPr>
        <w:lastRenderedPageBreak/>
        <w:t>区</w:t>
      </w:r>
      <w:proofErr w:type="gramEnd"/>
      <w:r>
        <w:rPr>
          <w:rFonts w:ascii="宋体" w:hAnsi="宋体" w:hint="eastAsia"/>
          <w:sz w:val="28"/>
          <w:szCs w:val="28"/>
        </w:rPr>
        <w:t>建筑物外</w:t>
      </w:r>
      <w:proofErr w:type="gramStart"/>
      <w:r>
        <w:rPr>
          <w:rFonts w:ascii="宋体" w:hAnsi="宋体" w:hint="eastAsia"/>
          <w:sz w:val="28"/>
          <w:szCs w:val="28"/>
        </w:rPr>
        <w:t>部距离</w:t>
      </w:r>
      <w:proofErr w:type="gramEnd"/>
      <w:r>
        <w:rPr>
          <w:rFonts w:ascii="宋体" w:hAnsi="宋体" w:hint="eastAsia"/>
          <w:sz w:val="28"/>
          <w:szCs w:val="28"/>
        </w:rPr>
        <w:t>符合</w:t>
      </w:r>
      <w:r>
        <w:rPr>
          <w:rFonts w:ascii="宋体" w:hAnsi="宋体" w:hint="eastAsia"/>
          <w:sz w:val="28"/>
          <w:szCs w:val="28"/>
          <w:u w:color="FF0000"/>
        </w:rPr>
        <w:t>《烟花爆竹工程设计安全标准》</w:t>
      </w:r>
      <w:r>
        <w:rPr>
          <w:rFonts w:ascii="宋体" w:hAnsi="宋体" w:hint="eastAsia"/>
          <w:sz w:val="28"/>
          <w:szCs w:val="28"/>
        </w:rPr>
        <w:t>（GB50161-2022）的要求（其周边环境符合性详见本报告表2.8-1）</w:t>
      </w:r>
      <w:r>
        <w:rPr>
          <w:rFonts w:ascii="宋体" w:hAnsi="宋体" w:hint="eastAsia"/>
          <w:kern w:val="0"/>
          <w:sz w:val="28"/>
          <w:szCs w:val="28"/>
        </w:rPr>
        <w:t>。</w:t>
      </w:r>
    </w:p>
    <w:p w:rsidR="00B34EC6" w:rsidRDefault="00A46FD2">
      <w:pPr>
        <w:spacing w:line="360" w:lineRule="auto"/>
        <w:ind w:firstLineChars="200" w:firstLine="608"/>
        <w:rPr>
          <w:rFonts w:ascii="宋体" w:hAnsi="宋体"/>
          <w:sz w:val="28"/>
          <w:szCs w:val="28"/>
          <w:u w:color="FF0000"/>
        </w:rPr>
      </w:pPr>
      <w:r>
        <w:rPr>
          <w:rFonts w:ascii="宋体" w:hAnsi="宋体" w:hint="eastAsia"/>
          <w:sz w:val="28"/>
          <w:szCs w:val="28"/>
          <w:u w:color="FF0000"/>
        </w:rPr>
        <w:t>该企业的保卫、值班制度完善，管理较严格，外来闲杂人员带来安全隐患的可能性不大。</w:t>
      </w:r>
    </w:p>
    <w:p w:rsidR="00B34EC6" w:rsidRDefault="00A46FD2">
      <w:pPr>
        <w:spacing w:line="360" w:lineRule="auto"/>
        <w:ind w:firstLineChars="200" w:firstLine="608"/>
        <w:rPr>
          <w:rFonts w:ascii="宋体" w:hAnsi="宋体"/>
          <w:sz w:val="24"/>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单元符合安全条件。</w:t>
      </w:r>
    </w:p>
    <w:p w:rsidR="00B34EC6" w:rsidRDefault="00A46FD2">
      <w:pPr>
        <w:keepNext/>
        <w:keepLines/>
        <w:spacing w:beforeLines="50" w:before="156" w:line="360" w:lineRule="auto"/>
        <w:outlineLvl w:val="1"/>
        <w:rPr>
          <w:rFonts w:ascii="宋体" w:hAnsi="宋体"/>
          <w:b/>
          <w:bCs/>
          <w:sz w:val="30"/>
          <w:szCs w:val="30"/>
        </w:rPr>
      </w:pPr>
      <w:bookmarkStart w:id="289" w:name="_Toc299116624"/>
      <w:bookmarkStart w:id="290" w:name="_Toc294247866"/>
      <w:bookmarkStart w:id="291" w:name="_Toc300663515"/>
      <w:bookmarkStart w:id="292" w:name="_Toc309887690"/>
      <w:bookmarkStart w:id="293" w:name="_Toc271898821"/>
      <w:bookmarkStart w:id="294" w:name="_Toc237224730"/>
      <w:bookmarkStart w:id="295" w:name="_Toc301187644"/>
      <w:bookmarkStart w:id="296" w:name="_Toc305829649"/>
      <w:bookmarkStart w:id="297" w:name="_Toc164946229"/>
      <w:r>
        <w:rPr>
          <w:rFonts w:ascii="宋体" w:hAnsi="宋体" w:hint="eastAsia"/>
          <w:b/>
          <w:bCs/>
          <w:sz w:val="30"/>
          <w:szCs w:val="30"/>
        </w:rPr>
        <w:t>5.</w:t>
      </w:r>
      <w:bookmarkStart w:id="298" w:name="_Toc309887701"/>
      <w:bookmarkEnd w:id="289"/>
      <w:bookmarkEnd w:id="290"/>
      <w:bookmarkEnd w:id="291"/>
      <w:bookmarkEnd w:id="292"/>
      <w:bookmarkEnd w:id="293"/>
      <w:bookmarkEnd w:id="294"/>
      <w:bookmarkEnd w:id="295"/>
      <w:bookmarkEnd w:id="296"/>
      <w:r>
        <w:rPr>
          <w:rFonts w:ascii="宋体" w:hAnsi="宋体" w:hint="eastAsia"/>
          <w:b/>
          <w:bCs/>
          <w:sz w:val="30"/>
          <w:szCs w:val="30"/>
        </w:rPr>
        <w:t>6综合评价结果</w:t>
      </w:r>
      <w:bookmarkEnd w:id="297"/>
      <w:bookmarkEnd w:id="298"/>
    </w:p>
    <w:p w:rsidR="00B34EC6" w:rsidRDefault="00A46FD2">
      <w:pPr>
        <w:spacing w:line="360" w:lineRule="auto"/>
        <w:ind w:firstLineChars="200" w:firstLine="608"/>
        <w:rPr>
          <w:rFonts w:ascii="宋体" w:hAnsi="宋体"/>
          <w:sz w:val="28"/>
          <w:szCs w:val="28"/>
        </w:rPr>
      </w:pPr>
      <w:r>
        <w:rPr>
          <w:rFonts w:ascii="宋体" w:hAnsi="宋体"/>
          <w:sz w:val="28"/>
          <w:szCs w:val="28"/>
        </w:rPr>
        <w:t>根据《烟花爆竹</w:t>
      </w:r>
      <w:r>
        <w:rPr>
          <w:rFonts w:ascii="宋体" w:hAnsi="宋体" w:hint="eastAsia"/>
          <w:sz w:val="28"/>
          <w:szCs w:val="28"/>
        </w:rPr>
        <w:t>经营许可</w:t>
      </w:r>
      <w:r>
        <w:rPr>
          <w:rFonts w:ascii="宋体" w:hAnsi="宋体"/>
          <w:sz w:val="28"/>
          <w:szCs w:val="28"/>
        </w:rPr>
        <w:t>实施办法》要求的烟花爆竹</w:t>
      </w:r>
      <w:r>
        <w:rPr>
          <w:rFonts w:ascii="宋体" w:hAnsi="宋体" w:hint="eastAsia"/>
          <w:sz w:val="28"/>
          <w:szCs w:val="28"/>
        </w:rPr>
        <w:t>经营</w:t>
      </w:r>
      <w:r>
        <w:rPr>
          <w:rFonts w:ascii="宋体" w:hAnsi="宋体"/>
          <w:sz w:val="28"/>
          <w:szCs w:val="28"/>
        </w:rPr>
        <w:t>企业申请</w:t>
      </w:r>
      <w:r>
        <w:rPr>
          <w:rFonts w:ascii="宋体" w:hAnsi="宋体" w:hint="eastAsia"/>
          <w:sz w:val="28"/>
          <w:szCs w:val="28"/>
        </w:rPr>
        <w:t>经营（批发）</w:t>
      </w:r>
      <w:r>
        <w:rPr>
          <w:rFonts w:ascii="宋体" w:hAnsi="宋体"/>
          <w:sz w:val="28"/>
          <w:szCs w:val="28"/>
        </w:rPr>
        <w:t>许可证应具备的条件，对该企业的安全</w:t>
      </w:r>
      <w:r>
        <w:rPr>
          <w:rFonts w:ascii="宋体" w:hAnsi="宋体" w:hint="eastAsia"/>
          <w:sz w:val="28"/>
          <w:szCs w:val="28"/>
        </w:rPr>
        <w:t>经营</w:t>
      </w:r>
      <w:r>
        <w:rPr>
          <w:rFonts w:ascii="宋体" w:hAnsi="宋体"/>
          <w:sz w:val="28"/>
          <w:szCs w:val="28"/>
        </w:rPr>
        <w:t>条件作如下分析：</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）该企业</w:t>
      </w:r>
      <w:r>
        <w:rPr>
          <w:rFonts w:ascii="宋体" w:hAnsi="宋体"/>
          <w:sz w:val="28"/>
          <w:szCs w:val="28"/>
        </w:rPr>
        <w:t>已建立各岗位、人员的安全</w:t>
      </w:r>
      <w:r>
        <w:rPr>
          <w:rFonts w:ascii="宋体" w:hAnsi="宋体" w:hint="eastAsia"/>
          <w:sz w:val="28"/>
          <w:szCs w:val="28"/>
        </w:rPr>
        <w:t>经营</w:t>
      </w:r>
      <w:r>
        <w:rPr>
          <w:rFonts w:ascii="宋体" w:hAnsi="宋体"/>
          <w:sz w:val="28"/>
          <w:szCs w:val="28"/>
        </w:rPr>
        <w:t>责任制</w:t>
      </w:r>
      <w:r>
        <w:rPr>
          <w:rFonts w:ascii="宋体" w:hAnsi="宋体" w:hint="eastAsia"/>
          <w:sz w:val="28"/>
          <w:szCs w:val="28"/>
        </w:rPr>
        <w:t>，已制定</w:t>
      </w:r>
      <w:r>
        <w:rPr>
          <w:rFonts w:ascii="宋体" w:hAnsi="宋体"/>
          <w:sz w:val="28"/>
          <w:szCs w:val="28"/>
        </w:rPr>
        <w:t>各项安全管理制度和安全操作规程</w:t>
      </w:r>
      <w:r>
        <w:rPr>
          <w:rFonts w:ascii="宋体" w:hAnsi="宋体" w:hint="eastAsia"/>
          <w:sz w:val="28"/>
          <w:szCs w:val="28"/>
        </w:rPr>
        <w:t xml:space="preserve">。 </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（2）该企业的物流配送能力与自身经营规模相适应。</w:t>
      </w:r>
    </w:p>
    <w:p w:rsidR="00B34EC6" w:rsidRDefault="00A46FD2">
      <w:pPr>
        <w:spacing w:line="360" w:lineRule="auto"/>
        <w:ind w:firstLineChars="200" w:firstLine="608"/>
        <w:rPr>
          <w:rFonts w:ascii="宋体" w:hAnsi="宋体"/>
          <w:sz w:val="28"/>
          <w:szCs w:val="28"/>
        </w:rPr>
      </w:pPr>
      <w:r w:rsidRPr="002A4880">
        <w:rPr>
          <w:rFonts w:ascii="宋体" w:hAnsi="宋体" w:hint="eastAsia"/>
          <w:sz w:val="28"/>
          <w:szCs w:val="28"/>
        </w:rPr>
        <w:t>（3）该企业已设置安全管理机构</w:t>
      </w:r>
      <w:r w:rsidRPr="002A4880">
        <w:rPr>
          <w:rFonts w:ascii="宋体" w:hAnsi="宋体"/>
          <w:sz w:val="28"/>
          <w:szCs w:val="28"/>
        </w:rPr>
        <w:t>，</w:t>
      </w:r>
      <w:r w:rsidRPr="002A4880">
        <w:rPr>
          <w:rFonts w:ascii="宋体" w:hAnsi="宋体" w:hint="eastAsia"/>
          <w:sz w:val="28"/>
          <w:szCs w:val="28"/>
        </w:rPr>
        <w:t>任命持安全管理人员证的</w:t>
      </w:r>
      <w:r w:rsidR="002A4880" w:rsidRPr="002A4880">
        <w:rPr>
          <w:rFonts w:ascii="宋体" w:hAnsi="宋体" w:hint="eastAsia"/>
          <w:sz w:val="28"/>
          <w:szCs w:val="28"/>
        </w:rPr>
        <w:t>吴才干、吴辉</w:t>
      </w:r>
      <w:r w:rsidRPr="002A4880">
        <w:rPr>
          <w:rFonts w:ascii="宋体" w:hAnsi="宋体" w:hint="eastAsia"/>
          <w:sz w:val="28"/>
          <w:szCs w:val="28"/>
        </w:rPr>
        <w:t>为</w:t>
      </w:r>
      <w:r w:rsidRPr="002A4880">
        <w:rPr>
          <w:rFonts w:ascii="宋体" w:hAnsi="宋体"/>
          <w:sz w:val="28"/>
          <w:szCs w:val="28"/>
        </w:rPr>
        <w:t>专</w:t>
      </w:r>
      <w:r>
        <w:rPr>
          <w:rFonts w:ascii="宋体" w:hAnsi="宋体"/>
          <w:sz w:val="28"/>
          <w:szCs w:val="28"/>
        </w:rPr>
        <w:t>职安全生产管理人员；该企业安全管理机构由</w:t>
      </w:r>
      <w:r>
        <w:rPr>
          <w:rFonts w:ascii="宋体" w:hAnsi="宋体" w:hint="eastAsia"/>
          <w:sz w:val="28"/>
          <w:szCs w:val="28"/>
        </w:rPr>
        <w:t>公司法定代表人袁子根担</w:t>
      </w:r>
      <w:r>
        <w:rPr>
          <w:rFonts w:ascii="宋体" w:hAnsi="宋体"/>
          <w:sz w:val="28"/>
          <w:szCs w:val="28"/>
        </w:rPr>
        <w:t>任主要负责人</w:t>
      </w:r>
      <w:r>
        <w:rPr>
          <w:rFonts w:ascii="宋体" w:hAnsi="宋体" w:hint="eastAsia"/>
          <w:sz w:val="28"/>
          <w:szCs w:val="28"/>
        </w:rPr>
        <w:t>，专职安全生产管理人员负责安全管理，各岗位人员</w:t>
      </w:r>
      <w:r>
        <w:rPr>
          <w:rFonts w:ascii="宋体" w:hAnsi="宋体"/>
          <w:sz w:val="28"/>
          <w:szCs w:val="28"/>
        </w:rPr>
        <w:t>兼安全员构成安全管理机构</w:t>
      </w:r>
      <w:r>
        <w:rPr>
          <w:rFonts w:ascii="宋体" w:hAnsi="宋体" w:hint="eastAsia"/>
          <w:sz w:val="28"/>
          <w:szCs w:val="28"/>
        </w:rPr>
        <w:t>，</w:t>
      </w:r>
      <w:r>
        <w:rPr>
          <w:rFonts w:ascii="宋体" w:hAnsi="宋体"/>
          <w:sz w:val="28"/>
          <w:szCs w:val="28"/>
        </w:rPr>
        <w:t>领导全</w:t>
      </w:r>
      <w:r>
        <w:rPr>
          <w:rFonts w:ascii="宋体" w:hAnsi="宋体" w:hint="eastAsia"/>
          <w:sz w:val="28"/>
          <w:szCs w:val="28"/>
        </w:rPr>
        <w:t>公司</w:t>
      </w:r>
      <w:r>
        <w:rPr>
          <w:rFonts w:ascii="宋体" w:hAnsi="宋体"/>
          <w:sz w:val="28"/>
          <w:szCs w:val="28"/>
        </w:rPr>
        <w:t>安全工作并组成紧急援救领导班子，在安全机构下设兼职消防队，该企业安全组织机构是健全的</w:t>
      </w:r>
      <w:r>
        <w:rPr>
          <w:rFonts w:ascii="宋体" w:hAnsi="宋体" w:hint="eastAsia"/>
          <w:sz w:val="28"/>
          <w:szCs w:val="28"/>
        </w:rPr>
        <w:t>。</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（4）该</w:t>
      </w:r>
      <w:r>
        <w:rPr>
          <w:rFonts w:ascii="宋体" w:hAnsi="宋体"/>
          <w:sz w:val="28"/>
          <w:szCs w:val="28"/>
        </w:rPr>
        <w:t>企业的主要负责人和安全管理人员已经</w:t>
      </w:r>
      <w:r>
        <w:rPr>
          <w:rFonts w:ascii="宋体" w:hAnsi="宋体" w:hint="eastAsia"/>
          <w:sz w:val="28"/>
          <w:szCs w:val="28"/>
        </w:rPr>
        <w:t>相关</w:t>
      </w:r>
      <w:r>
        <w:rPr>
          <w:rFonts w:ascii="宋体" w:hAnsi="宋体"/>
          <w:sz w:val="28"/>
          <w:szCs w:val="28"/>
        </w:rPr>
        <w:t>管理部门考核合格，取得主要负责人证和安全</w:t>
      </w:r>
      <w:r>
        <w:rPr>
          <w:rFonts w:ascii="宋体" w:hAnsi="宋体" w:hint="eastAsia"/>
          <w:sz w:val="28"/>
          <w:szCs w:val="28"/>
        </w:rPr>
        <w:t>生产</w:t>
      </w:r>
      <w:r>
        <w:rPr>
          <w:rFonts w:ascii="宋体" w:hAnsi="宋体"/>
          <w:sz w:val="28"/>
          <w:szCs w:val="28"/>
        </w:rPr>
        <w:t>管理</w:t>
      </w:r>
      <w:r>
        <w:rPr>
          <w:rFonts w:ascii="宋体" w:hAnsi="宋体" w:hint="eastAsia"/>
          <w:sz w:val="28"/>
          <w:szCs w:val="28"/>
        </w:rPr>
        <w:t>人</w:t>
      </w:r>
      <w:r>
        <w:rPr>
          <w:rFonts w:ascii="宋体" w:hAnsi="宋体"/>
          <w:sz w:val="28"/>
          <w:szCs w:val="28"/>
        </w:rPr>
        <w:t>员证；</w:t>
      </w:r>
      <w:r>
        <w:rPr>
          <w:rFonts w:ascii="宋体" w:hAnsi="宋体" w:hint="eastAsia"/>
          <w:sz w:val="28"/>
          <w:szCs w:val="28"/>
        </w:rPr>
        <w:t>保管员、守护员已培训</w:t>
      </w:r>
      <w:r>
        <w:rPr>
          <w:rFonts w:ascii="宋体" w:hAnsi="宋体"/>
          <w:sz w:val="28"/>
          <w:szCs w:val="28"/>
        </w:rPr>
        <w:t>并考核合格</w:t>
      </w:r>
      <w:r>
        <w:rPr>
          <w:rFonts w:ascii="宋体" w:hAnsi="宋体" w:hint="eastAsia"/>
          <w:sz w:val="28"/>
          <w:szCs w:val="28"/>
        </w:rPr>
        <w:t xml:space="preserve">，持证上岗。 </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lastRenderedPageBreak/>
        <w:t>（5）该企业</w:t>
      </w:r>
      <w:r>
        <w:rPr>
          <w:rFonts w:ascii="宋体" w:hAnsi="宋体"/>
          <w:sz w:val="28"/>
          <w:szCs w:val="28"/>
        </w:rPr>
        <w:t>依法参加工伤保险，为</w:t>
      </w:r>
      <w:r>
        <w:rPr>
          <w:rFonts w:ascii="宋体" w:hAnsi="宋体" w:hint="eastAsia"/>
          <w:sz w:val="28"/>
          <w:szCs w:val="28"/>
        </w:rPr>
        <w:t>从业人员</w:t>
      </w:r>
      <w:r>
        <w:rPr>
          <w:rFonts w:ascii="宋体" w:hAnsi="宋体"/>
          <w:sz w:val="28"/>
          <w:szCs w:val="28"/>
        </w:rPr>
        <w:t>办理工伤保险</w:t>
      </w:r>
      <w:r>
        <w:rPr>
          <w:rFonts w:ascii="宋体" w:hAnsi="宋体" w:hint="eastAsia"/>
          <w:sz w:val="28"/>
          <w:szCs w:val="28"/>
        </w:rPr>
        <w:t>。</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（6）该</w:t>
      </w:r>
      <w:r>
        <w:rPr>
          <w:rFonts w:ascii="宋体" w:hAnsi="宋体"/>
          <w:sz w:val="28"/>
          <w:szCs w:val="28"/>
        </w:rPr>
        <w:t>企业</w:t>
      </w:r>
      <w:r>
        <w:rPr>
          <w:rFonts w:ascii="宋体" w:hAnsi="宋体" w:hint="eastAsia"/>
          <w:sz w:val="28"/>
          <w:szCs w:val="28"/>
        </w:rPr>
        <w:t>经营</w:t>
      </w:r>
      <w:r>
        <w:rPr>
          <w:rFonts w:ascii="宋体" w:hAnsi="宋体"/>
          <w:sz w:val="28"/>
          <w:szCs w:val="28"/>
        </w:rPr>
        <w:t>设施符合《烟花爆竹工程设计安全</w:t>
      </w:r>
      <w:r>
        <w:rPr>
          <w:rFonts w:ascii="宋体" w:hAnsi="宋体" w:hint="eastAsia"/>
          <w:sz w:val="28"/>
          <w:szCs w:val="28"/>
        </w:rPr>
        <w:t>标准</w:t>
      </w:r>
      <w:r>
        <w:rPr>
          <w:rFonts w:ascii="宋体" w:hAnsi="宋体"/>
          <w:sz w:val="28"/>
          <w:szCs w:val="28"/>
        </w:rPr>
        <w:t>》（GB50161-2022）等标准、法规的要求</w:t>
      </w:r>
      <w:r>
        <w:rPr>
          <w:rFonts w:ascii="宋体" w:hAnsi="宋体" w:hint="eastAsia"/>
          <w:sz w:val="28"/>
          <w:szCs w:val="28"/>
        </w:rPr>
        <w:t>。</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（7）该</w:t>
      </w:r>
      <w:r>
        <w:rPr>
          <w:rFonts w:ascii="宋体" w:hAnsi="宋体"/>
          <w:sz w:val="28"/>
          <w:szCs w:val="28"/>
        </w:rPr>
        <w:t>企业</w:t>
      </w:r>
      <w:r>
        <w:rPr>
          <w:rFonts w:ascii="宋体" w:hAnsi="宋体" w:hint="eastAsia"/>
          <w:sz w:val="28"/>
          <w:szCs w:val="28"/>
        </w:rPr>
        <w:t>办公场所和库房的总体布局</w:t>
      </w:r>
      <w:r>
        <w:rPr>
          <w:rFonts w:ascii="宋体" w:hAnsi="宋体"/>
          <w:sz w:val="28"/>
          <w:szCs w:val="28"/>
        </w:rPr>
        <w:t>等设施的设计与测绘符合有关法律、法规、标准、规定的要求</w:t>
      </w:r>
      <w:r>
        <w:rPr>
          <w:rFonts w:ascii="宋体" w:hAnsi="宋体" w:hint="eastAsia"/>
          <w:sz w:val="28"/>
          <w:szCs w:val="28"/>
        </w:rPr>
        <w:t>。</w:t>
      </w:r>
    </w:p>
    <w:p w:rsidR="00B34EC6" w:rsidRDefault="00A46FD2">
      <w:pPr>
        <w:spacing w:line="360" w:lineRule="auto"/>
        <w:ind w:firstLineChars="200" w:firstLine="608"/>
        <w:rPr>
          <w:rFonts w:ascii="宋体" w:hAnsi="宋体"/>
          <w:sz w:val="28"/>
          <w:szCs w:val="28"/>
        </w:rPr>
      </w:pPr>
      <w:r>
        <w:rPr>
          <w:rFonts w:ascii="宋体" w:hAnsi="宋体" w:hint="eastAsia"/>
          <w:sz w:val="28"/>
          <w:szCs w:val="28"/>
        </w:rPr>
        <w:t>（8）该</w:t>
      </w:r>
      <w:r>
        <w:rPr>
          <w:rFonts w:ascii="宋体" w:hAnsi="宋体"/>
          <w:sz w:val="28"/>
          <w:szCs w:val="28"/>
        </w:rPr>
        <w:t>企业周边安全防护距离符合国家有关规定</w:t>
      </w:r>
      <w:r>
        <w:rPr>
          <w:rFonts w:ascii="宋体" w:hAnsi="宋体" w:hint="eastAsia"/>
          <w:sz w:val="28"/>
          <w:szCs w:val="28"/>
        </w:rPr>
        <w:t>。</w:t>
      </w:r>
    </w:p>
    <w:p w:rsidR="00B34EC6" w:rsidRDefault="00A46FD2">
      <w:pPr>
        <w:spacing w:line="360" w:lineRule="auto"/>
        <w:ind w:firstLineChars="200" w:firstLine="608"/>
        <w:jc w:val="left"/>
        <w:rPr>
          <w:rFonts w:ascii="宋体" w:hAnsi="宋体"/>
          <w:sz w:val="28"/>
          <w:szCs w:val="28"/>
        </w:rPr>
        <w:sectPr w:rsidR="00B34EC6">
          <w:pgSz w:w="11906" w:h="16838"/>
          <w:pgMar w:top="1701" w:right="1418" w:bottom="1418" w:left="1418" w:header="851" w:footer="992" w:gutter="0"/>
          <w:cols w:space="425"/>
          <w:docGrid w:type="linesAndChars" w:linePitch="312" w:charSpace="4884"/>
        </w:sectPr>
      </w:pPr>
      <w:r>
        <w:rPr>
          <w:rFonts w:ascii="宋体" w:hAnsi="宋体" w:hint="eastAsia"/>
          <w:sz w:val="28"/>
          <w:szCs w:val="28"/>
        </w:rPr>
        <w:t>（9）</w:t>
      </w:r>
      <w:r>
        <w:rPr>
          <w:rFonts w:ascii="宋体" w:hAnsi="宋体"/>
          <w:sz w:val="28"/>
          <w:szCs w:val="28"/>
        </w:rPr>
        <w:t>该企业</w:t>
      </w:r>
      <w:r>
        <w:rPr>
          <w:rFonts w:ascii="宋体" w:hAnsi="宋体" w:hint="eastAsia"/>
          <w:sz w:val="28"/>
          <w:szCs w:val="28"/>
        </w:rPr>
        <w:t>已</w:t>
      </w:r>
      <w:r>
        <w:rPr>
          <w:rFonts w:ascii="宋体" w:hAnsi="宋体"/>
          <w:sz w:val="28"/>
          <w:szCs w:val="28"/>
        </w:rPr>
        <w:t>建立以</w:t>
      </w:r>
      <w:r>
        <w:rPr>
          <w:rFonts w:ascii="宋体" w:hAnsi="宋体" w:hint="eastAsia"/>
          <w:sz w:val="28"/>
          <w:szCs w:val="28"/>
        </w:rPr>
        <w:t>主要负责人</w:t>
      </w:r>
      <w:r>
        <w:rPr>
          <w:rFonts w:ascii="宋体" w:hAnsi="宋体"/>
          <w:sz w:val="28"/>
          <w:szCs w:val="28"/>
        </w:rPr>
        <w:t>为领导的应急救援组织机构，并制订了</w:t>
      </w:r>
      <w:r>
        <w:rPr>
          <w:rFonts w:ascii="宋体" w:hAnsi="宋体" w:hint="eastAsia"/>
          <w:sz w:val="28"/>
          <w:szCs w:val="28"/>
        </w:rPr>
        <w:t>安全事故</w:t>
      </w:r>
      <w:r>
        <w:rPr>
          <w:rFonts w:ascii="宋体" w:hAnsi="宋体"/>
          <w:sz w:val="28"/>
          <w:szCs w:val="28"/>
        </w:rPr>
        <w:t>应急救援预案</w:t>
      </w:r>
      <w:r>
        <w:rPr>
          <w:rFonts w:ascii="宋体" w:hAnsi="宋体" w:hint="eastAsia"/>
          <w:sz w:val="28"/>
          <w:szCs w:val="28"/>
        </w:rPr>
        <w:t>，《应急</w:t>
      </w:r>
      <w:r>
        <w:rPr>
          <w:rFonts w:ascii="宋体" w:hAnsi="宋体"/>
          <w:sz w:val="28"/>
          <w:szCs w:val="28"/>
        </w:rPr>
        <w:t>预案</w:t>
      </w:r>
      <w:r>
        <w:rPr>
          <w:rFonts w:ascii="宋体" w:hAnsi="宋体" w:hint="eastAsia"/>
          <w:sz w:val="28"/>
          <w:szCs w:val="28"/>
        </w:rPr>
        <w:t>》于2</w:t>
      </w:r>
      <w:r>
        <w:rPr>
          <w:rFonts w:ascii="宋体" w:hAnsi="宋体"/>
          <w:sz w:val="28"/>
          <w:szCs w:val="28"/>
        </w:rPr>
        <w:t>02</w:t>
      </w:r>
      <w:r>
        <w:rPr>
          <w:rFonts w:ascii="宋体" w:hAnsi="宋体" w:hint="eastAsia"/>
          <w:sz w:val="28"/>
          <w:szCs w:val="28"/>
        </w:rPr>
        <w:t>5年7月23日已在涟源市应急管理局登记备案，企业</w:t>
      </w:r>
      <w:r>
        <w:rPr>
          <w:rFonts w:ascii="宋体" w:hAnsi="宋体"/>
          <w:sz w:val="28"/>
          <w:szCs w:val="28"/>
        </w:rPr>
        <w:t>有应急救援组织、人员，配备了必要的应急救援器材</w:t>
      </w:r>
      <w:r>
        <w:rPr>
          <w:rFonts w:ascii="宋体" w:hAnsi="宋体" w:hint="eastAsia"/>
          <w:sz w:val="28"/>
          <w:szCs w:val="28"/>
        </w:rPr>
        <w:t>。</w:t>
      </w:r>
    </w:p>
    <w:p w:rsidR="00B34EC6" w:rsidRDefault="00A46FD2">
      <w:pPr>
        <w:pStyle w:val="1"/>
        <w:spacing w:afterLines="100" w:after="312" w:line="360" w:lineRule="auto"/>
        <w:ind w:firstLineChars="0" w:firstLine="0"/>
        <w:jc w:val="center"/>
        <w:rPr>
          <w:b/>
          <w:kern w:val="0"/>
          <w:sz w:val="32"/>
          <w:szCs w:val="32"/>
        </w:rPr>
      </w:pPr>
      <w:r>
        <w:rPr>
          <w:rFonts w:hint="eastAsia"/>
          <w:b/>
          <w:kern w:val="0"/>
          <w:sz w:val="32"/>
          <w:szCs w:val="32"/>
        </w:rPr>
        <w:lastRenderedPageBreak/>
        <w:t xml:space="preserve"> </w:t>
      </w:r>
      <w:bookmarkStart w:id="299" w:name="_Toc164946230"/>
      <w:r>
        <w:rPr>
          <w:rFonts w:hint="eastAsia"/>
          <w:b/>
          <w:kern w:val="0"/>
          <w:sz w:val="32"/>
          <w:szCs w:val="32"/>
        </w:rPr>
        <w:t>第六章  整改建议及安全对策措施</w:t>
      </w:r>
      <w:bookmarkEnd w:id="299"/>
    </w:p>
    <w:p w:rsidR="00B34EC6" w:rsidRDefault="00A46FD2">
      <w:pPr>
        <w:keepNext/>
        <w:keepLines/>
        <w:spacing w:beforeLines="50" w:before="156" w:line="360" w:lineRule="auto"/>
        <w:outlineLvl w:val="1"/>
        <w:rPr>
          <w:rFonts w:ascii="宋体" w:hAnsi="宋体"/>
          <w:b/>
          <w:bCs/>
          <w:sz w:val="30"/>
          <w:szCs w:val="30"/>
        </w:rPr>
      </w:pPr>
      <w:bookmarkStart w:id="300" w:name="_Toc164946231"/>
      <w:r>
        <w:rPr>
          <w:rFonts w:ascii="宋体" w:hAnsi="宋体" w:hint="eastAsia"/>
          <w:b/>
          <w:bCs/>
          <w:sz w:val="30"/>
          <w:szCs w:val="30"/>
        </w:rPr>
        <w:t>6.1存在问题、整改建议及整改情况</w:t>
      </w:r>
      <w:bookmarkEnd w:id="300"/>
    </w:p>
    <w:p w:rsidR="00B34EC6" w:rsidRDefault="00A46FD2">
      <w:pPr>
        <w:spacing w:line="360" w:lineRule="auto"/>
        <w:ind w:firstLineChars="200" w:firstLine="608"/>
        <w:rPr>
          <w:rFonts w:ascii="宋体" w:hAnsi="宋体"/>
          <w:sz w:val="28"/>
          <w:szCs w:val="28"/>
          <w:lang w:val="en-GB"/>
        </w:rPr>
      </w:pPr>
      <w:proofErr w:type="gramStart"/>
      <w:r>
        <w:rPr>
          <w:rFonts w:ascii="宋体" w:hAnsi="宋体" w:hint="eastAsia"/>
          <w:sz w:val="28"/>
          <w:szCs w:val="28"/>
          <w:lang w:val="en-GB"/>
        </w:rPr>
        <w:t>评价组</w:t>
      </w:r>
      <w:proofErr w:type="gramEnd"/>
      <w:r>
        <w:rPr>
          <w:rFonts w:ascii="宋体" w:hAnsi="宋体" w:hint="eastAsia"/>
          <w:sz w:val="28"/>
          <w:szCs w:val="28"/>
          <w:lang w:val="en-GB"/>
        </w:rPr>
        <w:t>对涟源市日用杂品有限公司烟花爆竹经营（批发）条件的安全状况进行安全检查和综合安全评价，经与该企业的意见交流，对其存在的安全隐患及不符合有关法律法规和标准要求之处提出了整改建议：</w:t>
      </w:r>
    </w:p>
    <w:p w:rsidR="00B34EC6" w:rsidRDefault="00A46FD2">
      <w:pPr>
        <w:spacing w:line="360" w:lineRule="auto"/>
        <w:ind w:firstLineChars="200" w:firstLine="608"/>
        <w:rPr>
          <w:rFonts w:ascii="宋体" w:hAnsi="宋体"/>
          <w:sz w:val="28"/>
          <w:szCs w:val="28"/>
          <w:lang w:val="en-GB"/>
        </w:rPr>
      </w:pPr>
      <w:r>
        <w:rPr>
          <w:rFonts w:ascii="宋体" w:hAnsi="宋体" w:hint="eastAsia"/>
          <w:sz w:val="28"/>
          <w:szCs w:val="28"/>
          <w:lang w:val="en-GB"/>
        </w:rPr>
        <w:t>1）仓库保管员应每天监测、记录室内温、湿度；</w:t>
      </w:r>
    </w:p>
    <w:p w:rsidR="00B34EC6" w:rsidRDefault="00A46FD2">
      <w:pPr>
        <w:spacing w:line="360" w:lineRule="auto"/>
        <w:ind w:firstLineChars="200" w:firstLine="608"/>
        <w:rPr>
          <w:rFonts w:ascii="宋体" w:hAnsi="宋体"/>
          <w:sz w:val="24"/>
        </w:rPr>
      </w:pPr>
      <w:r>
        <w:rPr>
          <w:rFonts w:ascii="宋体" w:hAnsi="宋体" w:hint="eastAsia"/>
          <w:sz w:val="28"/>
          <w:szCs w:val="28"/>
        </w:rPr>
        <w:t>通过审核和现场复查，</w:t>
      </w:r>
      <w:proofErr w:type="gramStart"/>
      <w:r>
        <w:rPr>
          <w:rFonts w:ascii="宋体" w:hAnsi="宋体" w:hint="eastAsia"/>
          <w:sz w:val="28"/>
          <w:szCs w:val="28"/>
        </w:rPr>
        <w:t>评价组</w:t>
      </w:r>
      <w:proofErr w:type="gramEnd"/>
      <w:r>
        <w:rPr>
          <w:rFonts w:ascii="宋体" w:hAnsi="宋体" w:hint="eastAsia"/>
          <w:sz w:val="28"/>
          <w:szCs w:val="28"/>
        </w:rPr>
        <w:t>对其整改情况进行复查，其情况如表6.1-1：</w:t>
      </w:r>
    </w:p>
    <w:p w:rsidR="00B34EC6" w:rsidRDefault="00A46FD2">
      <w:pPr>
        <w:spacing w:line="360" w:lineRule="auto"/>
        <w:ind w:firstLine="482"/>
        <w:jc w:val="center"/>
        <w:rPr>
          <w:rFonts w:ascii="宋体" w:hAnsi="宋体"/>
          <w:sz w:val="24"/>
        </w:rPr>
      </w:pPr>
      <w:r>
        <w:rPr>
          <w:rFonts w:ascii="黑体" w:eastAsia="黑体" w:hAnsi="宋体" w:hint="eastAsia"/>
          <w:sz w:val="24"/>
        </w:rPr>
        <w:t>表6.1-1  整改建议及其复查情况表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0"/>
        <w:gridCol w:w="2763"/>
        <w:gridCol w:w="2555"/>
        <w:gridCol w:w="2696"/>
        <w:gridCol w:w="812"/>
      </w:tblGrid>
      <w:tr w:rsidR="00B34EC6">
        <w:trPr>
          <w:trHeight w:val="567"/>
          <w:tblHeader/>
        </w:trPr>
        <w:tc>
          <w:tcPr>
            <w:tcW w:w="248" w:type="pct"/>
            <w:vAlign w:val="center"/>
          </w:tcPr>
          <w:p w:rsidR="00B34EC6" w:rsidRDefault="00A46FD2">
            <w:pPr>
              <w:spacing w:line="300" w:lineRule="exact"/>
              <w:jc w:val="center"/>
              <w:rPr>
                <w:b/>
                <w:bCs/>
                <w:kern w:val="0"/>
                <w:szCs w:val="21"/>
              </w:rPr>
            </w:pPr>
            <w:r>
              <w:rPr>
                <w:b/>
                <w:bCs/>
                <w:kern w:val="0"/>
                <w:szCs w:val="21"/>
              </w:rPr>
              <w:t>序号</w:t>
            </w:r>
          </w:p>
        </w:tc>
        <w:tc>
          <w:tcPr>
            <w:tcW w:w="1487" w:type="pct"/>
            <w:vAlign w:val="center"/>
          </w:tcPr>
          <w:p w:rsidR="00B34EC6" w:rsidRDefault="00A46FD2">
            <w:pPr>
              <w:spacing w:line="300" w:lineRule="exact"/>
              <w:jc w:val="center"/>
              <w:rPr>
                <w:b/>
                <w:bCs/>
                <w:kern w:val="0"/>
                <w:szCs w:val="21"/>
              </w:rPr>
            </w:pPr>
            <w:r>
              <w:rPr>
                <w:b/>
                <w:bCs/>
                <w:kern w:val="0"/>
                <w:szCs w:val="21"/>
              </w:rPr>
              <w:t>存在的主要问题</w:t>
            </w:r>
          </w:p>
        </w:tc>
        <w:tc>
          <w:tcPr>
            <w:tcW w:w="1375" w:type="pct"/>
            <w:vAlign w:val="center"/>
          </w:tcPr>
          <w:p w:rsidR="00B34EC6" w:rsidRDefault="00A46FD2">
            <w:pPr>
              <w:spacing w:line="300" w:lineRule="exact"/>
              <w:jc w:val="center"/>
              <w:rPr>
                <w:rFonts w:ascii="宋体" w:hAnsi="宋体"/>
                <w:b/>
                <w:szCs w:val="21"/>
              </w:rPr>
            </w:pPr>
            <w:r>
              <w:rPr>
                <w:rFonts w:ascii="宋体" w:hAnsi="宋体" w:hint="eastAsia"/>
                <w:b/>
                <w:szCs w:val="21"/>
              </w:rPr>
              <w:t>整改建议</w:t>
            </w:r>
          </w:p>
        </w:tc>
        <w:tc>
          <w:tcPr>
            <w:tcW w:w="1451" w:type="pct"/>
            <w:vAlign w:val="center"/>
          </w:tcPr>
          <w:p w:rsidR="00B34EC6" w:rsidRDefault="00A46FD2">
            <w:pPr>
              <w:spacing w:line="300" w:lineRule="exact"/>
              <w:jc w:val="center"/>
              <w:rPr>
                <w:b/>
                <w:bCs/>
                <w:kern w:val="0"/>
                <w:szCs w:val="21"/>
              </w:rPr>
            </w:pPr>
            <w:r>
              <w:rPr>
                <w:rFonts w:ascii="宋体" w:hAnsi="宋体" w:hint="eastAsia"/>
                <w:b/>
                <w:szCs w:val="21"/>
              </w:rPr>
              <w:t>整改情况或说明</w:t>
            </w:r>
          </w:p>
        </w:tc>
        <w:tc>
          <w:tcPr>
            <w:tcW w:w="437" w:type="pct"/>
            <w:vAlign w:val="center"/>
          </w:tcPr>
          <w:p w:rsidR="00B34EC6" w:rsidRDefault="00A46FD2">
            <w:pPr>
              <w:spacing w:line="300" w:lineRule="exact"/>
              <w:jc w:val="center"/>
              <w:rPr>
                <w:b/>
                <w:bCs/>
                <w:kern w:val="0"/>
                <w:szCs w:val="21"/>
              </w:rPr>
            </w:pPr>
            <w:r>
              <w:rPr>
                <w:rFonts w:hint="eastAsia"/>
                <w:b/>
                <w:bCs/>
                <w:kern w:val="0"/>
                <w:szCs w:val="21"/>
              </w:rPr>
              <w:t>结论</w:t>
            </w:r>
          </w:p>
        </w:tc>
      </w:tr>
      <w:tr w:rsidR="00B34EC6">
        <w:trPr>
          <w:trHeight w:val="567"/>
        </w:trPr>
        <w:tc>
          <w:tcPr>
            <w:tcW w:w="248" w:type="pct"/>
            <w:vAlign w:val="center"/>
          </w:tcPr>
          <w:p w:rsidR="00B34EC6" w:rsidRDefault="00A46FD2">
            <w:pPr>
              <w:spacing w:line="300" w:lineRule="exact"/>
              <w:jc w:val="center"/>
              <w:rPr>
                <w:rFonts w:ascii="宋体" w:hAnsi="宋体"/>
                <w:szCs w:val="21"/>
                <w:highlight w:val="yellow"/>
              </w:rPr>
            </w:pPr>
            <w:bookmarkStart w:id="301" w:name="OLE_LINK29" w:colFirst="1" w:colLast="4"/>
            <w:r>
              <w:rPr>
                <w:rFonts w:ascii="宋体" w:hAnsi="宋体" w:hint="eastAsia"/>
                <w:szCs w:val="21"/>
              </w:rPr>
              <w:t>1</w:t>
            </w:r>
          </w:p>
        </w:tc>
        <w:tc>
          <w:tcPr>
            <w:tcW w:w="1487" w:type="pct"/>
            <w:vAlign w:val="center"/>
          </w:tcPr>
          <w:p w:rsidR="00B34EC6" w:rsidRDefault="00A46FD2">
            <w:pPr>
              <w:spacing w:line="300" w:lineRule="exact"/>
              <w:jc w:val="left"/>
              <w:rPr>
                <w:rFonts w:ascii="宋体" w:hAnsi="宋体"/>
                <w:szCs w:val="21"/>
                <w:highlight w:val="yellow"/>
              </w:rPr>
            </w:pPr>
            <w:r>
              <w:rPr>
                <w:rFonts w:ascii="宋体" w:hAnsi="宋体" w:hint="eastAsia"/>
                <w:szCs w:val="21"/>
              </w:rPr>
              <w:t>仓库保管员没有每天监测、记录室内温、湿度</w:t>
            </w:r>
          </w:p>
        </w:tc>
        <w:tc>
          <w:tcPr>
            <w:tcW w:w="1375" w:type="pct"/>
            <w:vAlign w:val="center"/>
          </w:tcPr>
          <w:p w:rsidR="00B34EC6" w:rsidRDefault="00A46FD2">
            <w:pPr>
              <w:jc w:val="left"/>
              <w:rPr>
                <w:rFonts w:ascii="宋体" w:hAnsi="宋体"/>
                <w:szCs w:val="21"/>
              </w:rPr>
            </w:pPr>
            <w:r>
              <w:rPr>
                <w:rFonts w:ascii="宋体" w:hAnsi="宋体" w:hint="eastAsia"/>
                <w:szCs w:val="21"/>
              </w:rPr>
              <w:t>仓库保管员应每天监测、记录室内温、湿度</w:t>
            </w:r>
          </w:p>
        </w:tc>
        <w:tc>
          <w:tcPr>
            <w:tcW w:w="1451" w:type="pct"/>
            <w:vAlign w:val="center"/>
          </w:tcPr>
          <w:p w:rsidR="00B34EC6" w:rsidRDefault="00A46FD2">
            <w:pPr>
              <w:rPr>
                <w:rFonts w:ascii="宋体" w:hAnsi="宋体"/>
                <w:szCs w:val="21"/>
                <w:highlight w:val="yellow"/>
              </w:rPr>
            </w:pPr>
            <w:r>
              <w:rPr>
                <w:rFonts w:ascii="宋体" w:hAnsi="宋体" w:hint="eastAsia"/>
                <w:szCs w:val="21"/>
              </w:rPr>
              <w:t>复查时已按相关要求进行整改</w:t>
            </w:r>
          </w:p>
        </w:tc>
        <w:tc>
          <w:tcPr>
            <w:tcW w:w="437" w:type="pct"/>
            <w:vAlign w:val="center"/>
          </w:tcPr>
          <w:p w:rsidR="00B34EC6" w:rsidRDefault="00A46FD2">
            <w:pPr>
              <w:jc w:val="center"/>
              <w:rPr>
                <w:rFonts w:ascii="宋体" w:hAnsi="宋体"/>
                <w:szCs w:val="21"/>
              </w:rPr>
            </w:pPr>
            <w:r>
              <w:rPr>
                <w:rFonts w:ascii="宋体" w:hAnsi="宋体" w:hint="eastAsia"/>
                <w:szCs w:val="21"/>
              </w:rPr>
              <w:t>符合要求</w:t>
            </w:r>
          </w:p>
        </w:tc>
      </w:tr>
    </w:tbl>
    <w:p w:rsidR="00B34EC6" w:rsidRDefault="00A46FD2">
      <w:pPr>
        <w:keepNext/>
        <w:keepLines/>
        <w:spacing w:beforeLines="50" w:before="156" w:line="360" w:lineRule="auto"/>
        <w:outlineLvl w:val="1"/>
        <w:rPr>
          <w:rFonts w:ascii="宋体" w:hAnsi="宋体"/>
          <w:b/>
          <w:bCs/>
          <w:sz w:val="30"/>
          <w:szCs w:val="30"/>
        </w:rPr>
      </w:pPr>
      <w:bookmarkStart w:id="302" w:name="_Toc164946232"/>
      <w:bookmarkEnd w:id="301"/>
      <w:r>
        <w:rPr>
          <w:rFonts w:ascii="宋体" w:hAnsi="宋体" w:hint="eastAsia"/>
          <w:b/>
          <w:bCs/>
          <w:sz w:val="30"/>
          <w:szCs w:val="30"/>
        </w:rPr>
        <w:t>6.2 安全对策措施</w:t>
      </w:r>
      <w:bookmarkEnd w:id="302"/>
    </w:p>
    <w:p w:rsidR="00B34EC6" w:rsidRDefault="00A46FD2">
      <w:pPr>
        <w:pStyle w:val="3"/>
        <w:keepNext w:val="0"/>
        <w:widowControl/>
        <w:spacing w:before="0" w:after="0" w:line="360" w:lineRule="auto"/>
        <w:rPr>
          <w:rFonts w:ascii="黑体" w:eastAsia="黑体"/>
          <w:b w:val="0"/>
          <w:snapToGrid w:val="0"/>
          <w:sz w:val="28"/>
          <w:szCs w:val="28"/>
        </w:rPr>
      </w:pPr>
      <w:bookmarkStart w:id="303" w:name="_Toc321813871"/>
      <w:bookmarkStart w:id="304" w:name="_Toc328988712"/>
      <w:bookmarkStart w:id="305" w:name="_Toc115355363"/>
      <w:bookmarkStart w:id="306" w:name="_Toc103848567"/>
      <w:bookmarkStart w:id="307" w:name="_Toc340222911"/>
      <w:bookmarkStart w:id="308" w:name="_Toc115285449"/>
      <w:bookmarkStart w:id="309" w:name="_Toc326761664"/>
      <w:bookmarkStart w:id="310" w:name="_Toc87027665"/>
      <w:bookmarkStart w:id="311" w:name="_Toc327195698"/>
      <w:bookmarkStart w:id="312" w:name="_Toc122442493"/>
      <w:bookmarkStart w:id="313" w:name="_Toc396146786"/>
      <w:bookmarkStart w:id="314" w:name="_Toc390776417"/>
      <w:bookmarkStart w:id="315" w:name="_Toc103845904"/>
      <w:bookmarkStart w:id="316" w:name="_Toc325993644"/>
      <w:bookmarkStart w:id="317" w:name="_Toc321382034"/>
      <w:bookmarkStart w:id="318" w:name="_Toc326157457"/>
      <w:bookmarkStart w:id="319" w:name="_Toc320037108"/>
      <w:bookmarkStart w:id="320" w:name="_Toc164946233"/>
      <w:bookmarkStart w:id="321" w:name="_Toc117620524"/>
      <w:r>
        <w:rPr>
          <w:rFonts w:ascii="黑体" w:eastAsia="黑体" w:hint="eastAsia"/>
          <w:b w:val="0"/>
          <w:snapToGrid w:val="0"/>
          <w:sz w:val="28"/>
          <w:szCs w:val="28"/>
        </w:rPr>
        <w:t>6.2.1安全管理对策措施</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lang w:val="en-GB"/>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lang w:val="en-GB"/>
        </w:rPr>
        <w:t>由于烟花爆竹经营、储存过程中存在的不安全因素很多，所以要从安全管理的角度来控制不安全因素，减少管理缺陷，最终消除</w:t>
      </w:r>
      <w:r>
        <w:rPr>
          <w:rFonts w:ascii="宋体" w:hAnsi="宋体" w:hint="eastAsia"/>
          <w:sz w:val="28"/>
          <w:szCs w:val="28"/>
          <w:lang w:val="en-GB"/>
        </w:rPr>
        <w:lastRenderedPageBreak/>
        <w:t>或减少事故的发生，企业应做到以下几点：</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Pr>
          <w:rFonts w:ascii="宋体" w:hAnsi="宋体" w:hint="eastAsia"/>
          <w:sz w:val="28"/>
          <w:szCs w:val="28"/>
          <w:lang w:val="en-GB"/>
        </w:rPr>
        <w:t>根据国家有关安全生产法律、法规、规章和标准，结合本公司的实际情况，对制定的安全管理制度进行修改和完善；参照《烟花爆竹作业安全技术规程》以及相关的法规和标准对岗位操作规程进行修改和完善。安全管理制度制定后必须严格执行。</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（2）</w:t>
      </w:r>
      <w:r>
        <w:rPr>
          <w:rFonts w:ascii="宋体" w:hAnsi="宋体" w:hint="eastAsia"/>
          <w:sz w:val="28"/>
          <w:szCs w:val="28"/>
          <w:lang w:val="en-GB"/>
        </w:rPr>
        <w:t>事故应急救援预案应每半年至少进行一次演练；针对演练中暴露的问题，进一步完善预案。以提高应急救援能力，将事故带来的损失减少到最低限度。</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（3）</w:t>
      </w:r>
      <w:r>
        <w:rPr>
          <w:rFonts w:ascii="宋体" w:hAnsi="宋体" w:hint="eastAsia"/>
          <w:sz w:val="28"/>
          <w:szCs w:val="28"/>
          <w:lang w:val="en-GB"/>
        </w:rPr>
        <w:t>对危险场所进行定期检查，发现问题及时整改。安全检查应具体、全面，同时建议在进行安全检查时应作详细的检查记录，便于以后借鉴和提高安全管理水平。</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（4）</w:t>
      </w:r>
      <w:r>
        <w:rPr>
          <w:rFonts w:ascii="宋体" w:hAnsi="宋体" w:hint="eastAsia"/>
          <w:sz w:val="28"/>
          <w:szCs w:val="28"/>
          <w:lang w:val="en-GB"/>
        </w:rPr>
        <w:t>应参照相关标准和法规，特别是</w:t>
      </w:r>
      <w:r>
        <w:rPr>
          <w:rFonts w:ascii="宋体" w:hAnsi="宋体"/>
          <w:sz w:val="28"/>
          <w:szCs w:val="28"/>
          <w:lang w:val="en-GB"/>
        </w:rPr>
        <w:t>《烟花爆竹工程设计安全标准》</w:t>
      </w:r>
      <w:r>
        <w:rPr>
          <w:rFonts w:ascii="宋体" w:hAnsi="宋体" w:hint="eastAsia"/>
          <w:sz w:val="28"/>
          <w:szCs w:val="28"/>
          <w:lang w:val="en-GB"/>
        </w:rPr>
        <w:t>、《烟花爆竹作业安全技术规程》，对建筑物的情况进行安全检查，对与标准不符合之处进行整改，对违规、违章操作给予严厉惩罚，以达到本质安全化的目的。</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（5）</w:t>
      </w:r>
      <w:r>
        <w:rPr>
          <w:rFonts w:ascii="宋体" w:hAnsi="宋体" w:hint="eastAsia"/>
          <w:sz w:val="28"/>
          <w:szCs w:val="28"/>
          <w:lang w:val="en-GB"/>
        </w:rPr>
        <w:t>定期对从业人员进行安全技术培训教育，使其增强事故防范意识和能力，提高一旦发生事故后的应急能力。</w:t>
      </w:r>
    </w:p>
    <w:p w:rsidR="00B34EC6" w:rsidRDefault="00A46FD2">
      <w:pPr>
        <w:spacing w:line="660" w:lineRule="exact"/>
        <w:ind w:firstLineChars="200" w:firstLine="608"/>
        <w:rPr>
          <w:rFonts w:ascii="宋体" w:hAnsi="宋体"/>
          <w:sz w:val="28"/>
          <w:szCs w:val="28"/>
          <w:lang w:val="en-GB"/>
        </w:rPr>
      </w:pPr>
      <w:r>
        <w:rPr>
          <w:rFonts w:ascii="宋体" w:hAnsi="宋体" w:hint="eastAsia"/>
          <w:sz w:val="28"/>
          <w:szCs w:val="28"/>
        </w:rPr>
        <w:t>（6）</w:t>
      </w:r>
      <w:r>
        <w:rPr>
          <w:rFonts w:ascii="宋体" w:hAnsi="宋体" w:hint="eastAsia"/>
          <w:sz w:val="28"/>
          <w:szCs w:val="28"/>
          <w:lang w:val="en-GB"/>
        </w:rPr>
        <w:t>对从业人员要进行职业健康检查，并建立健康档案，发现健康问题及时采取措施。</w:t>
      </w:r>
    </w:p>
    <w:p w:rsidR="00B34EC6" w:rsidRDefault="00A46FD2">
      <w:pPr>
        <w:spacing w:line="660" w:lineRule="exact"/>
        <w:ind w:firstLineChars="196" w:firstLine="596"/>
        <w:rPr>
          <w:rFonts w:ascii="宋体" w:hAnsi="宋体"/>
          <w:sz w:val="28"/>
          <w:szCs w:val="28"/>
          <w:lang w:val="en-GB"/>
        </w:rPr>
      </w:pPr>
      <w:r>
        <w:rPr>
          <w:rFonts w:ascii="宋体" w:hAnsi="宋体" w:hint="eastAsia"/>
          <w:sz w:val="28"/>
          <w:szCs w:val="28"/>
        </w:rPr>
        <w:t>（7）</w:t>
      </w:r>
      <w:r>
        <w:rPr>
          <w:rFonts w:ascii="宋体" w:hAnsi="宋体" w:hint="eastAsia"/>
          <w:sz w:val="28"/>
          <w:szCs w:val="28"/>
          <w:lang w:val="en-GB"/>
        </w:rPr>
        <w:t>制定库区内运输管理规定，规定进入库区的机动车辆必须</w:t>
      </w:r>
      <w:r>
        <w:rPr>
          <w:rFonts w:ascii="宋体" w:hAnsi="宋体" w:hint="eastAsia"/>
          <w:sz w:val="28"/>
          <w:szCs w:val="28"/>
          <w:lang w:val="en-GB"/>
        </w:rPr>
        <w:lastRenderedPageBreak/>
        <w:t>安装防火罩，防止送材料的机动车辆未装防火罩而产生危险。</w:t>
      </w:r>
    </w:p>
    <w:p w:rsidR="00B34EC6" w:rsidRDefault="00A46FD2">
      <w:pPr>
        <w:spacing w:line="660" w:lineRule="exact"/>
        <w:ind w:firstLineChars="196" w:firstLine="596"/>
        <w:rPr>
          <w:rFonts w:ascii="宋体" w:hAnsi="宋体"/>
          <w:sz w:val="28"/>
          <w:szCs w:val="28"/>
          <w:lang w:val="en-GB"/>
        </w:rPr>
      </w:pPr>
      <w:r>
        <w:rPr>
          <w:rFonts w:ascii="宋体" w:hAnsi="宋体" w:hint="eastAsia"/>
          <w:sz w:val="28"/>
          <w:szCs w:val="28"/>
        </w:rPr>
        <w:t>（8）</w:t>
      </w:r>
      <w:r>
        <w:rPr>
          <w:rFonts w:ascii="宋体" w:hAnsi="宋体" w:hint="eastAsia"/>
          <w:sz w:val="28"/>
          <w:szCs w:val="28"/>
          <w:lang w:val="en-GB"/>
        </w:rPr>
        <w:t>按《烟花爆竹安全生产标志》AQ4114-2011的要求完善相关场所的安全生产标志，进一步规范安全生产标志的分类、标志的图形、设置位置等。</w:t>
      </w:r>
    </w:p>
    <w:p w:rsidR="00B34EC6" w:rsidRDefault="00A46FD2">
      <w:pPr>
        <w:spacing w:line="660" w:lineRule="exact"/>
        <w:ind w:firstLineChars="196" w:firstLine="596"/>
        <w:rPr>
          <w:rFonts w:ascii="宋体" w:hAnsi="宋体"/>
          <w:sz w:val="24"/>
          <w:lang w:val="en-GB"/>
        </w:rPr>
      </w:pPr>
      <w:r>
        <w:rPr>
          <w:rFonts w:ascii="宋体" w:hAnsi="宋体" w:hint="eastAsia"/>
          <w:sz w:val="28"/>
          <w:szCs w:val="28"/>
        </w:rPr>
        <w:t>（9）</w:t>
      </w:r>
      <w:r>
        <w:rPr>
          <w:rFonts w:ascii="宋体" w:hAnsi="宋体" w:hint="eastAsia"/>
          <w:sz w:val="28"/>
          <w:szCs w:val="28"/>
          <w:lang w:val="en-GB"/>
        </w:rPr>
        <w:t>仓库严禁超药量、超范围储存。</w:t>
      </w:r>
    </w:p>
    <w:p w:rsidR="00B34EC6" w:rsidRDefault="00A46FD2">
      <w:pPr>
        <w:pStyle w:val="3"/>
        <w:keepNext w:val="0"/>
        <w:widowControl/>
        <w:spacing w:beforeLines="50" w:before="156" w:after="0" w:line="660" w:lineRule="exact"/>
        <w:rPr>
          <w:rFonts w:ascii="黑体" w:eastAsia="黑体"/>
          <w:b w:val="0"/>
          <w:snapToGrid w:val="0"/>
          <w:sz w:val="28"/>
          <w:szCs w:val="28"/>
        </w:rPr>
      </w:pPr>
      <w:bookmarkStart w:id="322" w:name="_Toc325993645"/>
      <w:bookmarkStart w:id="323" w:name="_Toc340222912"/>
      <w:bookmarkStart w:id="324" w:name="_Toc321382035"/>
      <w:bookmarkStart w:id="325" w:name="_Toc87027666"/>
      <w:bookmarkStart w:id="326" w:name="_Toc117620525"/>
      <w:bookmarkStart w:id="327" w:name="_Toc115355364"/>
      <w:bookmarkStart w:id="328" w:name="_Toc320037109"/>
      <w:bookmarkStart w:id="329" w:name="_Toc326761665"/>
      <w:bookmarkStart w:id="330" w:name="_Toc115285450"/>
      <w:bookmarkStart w:id="331" w:name="_Toc396146787"/>
      <w:bookmarkStart w:id="332" w:name="_Toc164946234"/>
      <w:bookmarkStart w:id="333" w:name="_Toc326157458"/>
      <w:bookmarkStart w:id="334" w:name="_Toc321813872"/>
      <w:bookmarkStart w:id="335" w:name="_Toc327195699"/>
      <w:bookmarkStart w:id="336" w:name="_Toc103845905"/>
      <w:bookmarkStart w:id="337" w:name="_Toc103848568"/>
      <w:bookmarkStart w:id="338" w:name="_Toc122442494"/>
      <w:bookmarkStart w:id="339" w:name="_Toc328988713"/>
      <w:bookmarkStart w:id="340" w:name="_Toc390776418"/>
      <w:r>
        <w:rPr>
          <w:rFonts w:ascii="黑体" w:eastAsia="黑体" w:hint="eastAsia"/>
          <w:b w:val="0"/>
          <w:snapToGrid w:val="0"/>
          <w:sz w:val="28"/>
          <w:szCs w:val="28"/>
        </w:rPr>
        <w:t>6.2.2安全技术对策措施</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通过评价，</w:t>
      </w:r>
      <w:proofErr w:type="gramStart"/>
      <w:r>
        <w:rPr>
          <w:rFonts w:ascii="宋体" w:hAnsi="宋体" w:hint="eastAsia"/>
          <w:sz w:val="28"/>
          <w:szCs w:val="28"/>
          <w:lang w:val="en-GB"/>
        </w:rPr>
        <w:t>评价组</w:t>
      </w:r>
      <w:proofErr w:type="gramEnd"/>
      <w:r>
        <w:rPr>
          <w:rFonts w:ascii="宋体" w:hAnsi="宋体" w:hint="eastAsia"/>
          <w:sz w:val="28"/>
          <w:szCs w:val="28"/>
          <w:lang w:val="en-GB"/>
        </w:rPr>
        <w:t>对该企业安全技术方面提出如下对策措施建议：</w:t>
      </w:r>
    </w:p>
    <w:p w:rsidR="00B34EC6" w:rsidRDefault="00A46FD2">
      <w:pPr>
        <w:spacing w:line="600" w:lineRule="exact"/>
        <w:ind w:firstLineChars="200" w:firstLine="608"/>
        <w:rPr>
          <w:rFonts w:ascii="宋体" w:hAnsi="宋体"/>
          <w:b/>
          <w:sz w:val="28"/>
          <w:szCs w:val="28"/>
          <w:lang w:val="en-GB"/>
        </w:rPr>
      </w:pPr>
      <w:bookmarkStart w:id="341" w:name="_Toc83159034"/>
      <w:r>
        <w:rPr>
          <w:rFonts w:ascii="宋体" w:hAnsi="宋体" w:hint="eastAsia"/>
          <w:sz w:val="28"/>
          <w:szCs w:val="28"/>
        </w:rPr>
        <w:t>（</w:t>
      </w:r>
      <w:r>
        <w:rPr>
          <w:rFonts w:ascii="宋体" w:hAnsi="宋体"/>
          <w:sz w:val="28"/>
          <w:szCs w:val="28"/>
        </w:rPr>
        <w:t>1</w:t>
      </w:r>
      <w:r>
        <w:rPr>
          <w:rFonts w:ascii="宋体" w:hAnsi="宋体" w:hint="eastAsia"/>
          <w:sz w:val="28"/>
          <w:szCs w:val="28"/>
        </w:rPr>
        <w:t>）危险货物运输安全对策措施：</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1）危险品运输车辆的技术状况必须经法定部门认定的检测机构检测合格，运输前、检查车况是否良好。</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2）车厢、底板必须平坦完好，周围栏板、箱柜必须牢固，铁质底板装运危险物品时应采取有效防护措施，并配置消防器材。</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3）运输车辆排气管必须</w:t>
      </w:r>
      <w:proofErr w:type="gramStart"/>
      <w:r>
        <w:rPr>
          <w:rFonts w:ascii="宋体" w:hAnsi="宋体" w:hint="eastAsia"/>
          <w:sz w:val="28"/>
          <w:szCs w:val="28"/>
          <w:lang w:val="en-GB"/>
        </w:rPr>
        <w:t>装有效</w:t>
      </w:r>
      <w:proofErr w:type="gramEnd"/>
      <w:r>
        <w:rPr>
          <w:rFonts w:ascii="宋体" w:hAnsi="宋体" w:hint="eastAsia"/>
          <w:sz w:val="28"/>
          <w:szCs w:val="28"/>
          <w:lang w:val="en-GB"/>
        </w:rPr>
        <w:t>的隔热和火星防护装置，进入危险品仓库区、生产区，排气管必须装上熄灭火星装置。</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4）运输车辆电路系统应有切断总电源装置。</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5）运输车辆车身有统一的颜色和图案，前后必须悬挂</w:t>
      </w:r>
      <w:r>
        <w:rPr>
          <w:rFonts w:hint="eastAsia"/>
          <w:sz w:val="28"/>
          <w:szCs w:val="28"/>
        </w:rPr>
        <w:t>易燃易爆</w:t>
      </w:r>
      <w:r>
        <w:rPr>
          <w:rFonts w:ascii="宋体" w:hAnsi="宋体" w:hint="eastAsia"/>
          <w:sz w:val="28"/>
          <w:szCs w:val="28"/>
          <w:lang w:val="en-GB"/>
        </w:rPr>
        <w:t>“危险品”的警示标志。</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6）</w:t>
      </w:r>
      <w:r>
        <w:rPr>
          <w:rFonts w:hint="eastAsia"/>
          <w:sz w:val="28"/>
          <w:szCs w:val="28"/>
        </w:rPr>
        <w:t>烟花爆竹的装载符合国家有关标准和规范，</w:t>
      </w:r>
      <w:r>
        <w:rPr>
          <w:rFonts w:ascii="宋体" w:hAnsi="宋体" w:hint="eastAsia"/>
          <w:sz w:val="28"/>
          <w:szCs w:val="28"/>
          <w:lang w:val="en-GB"/>
        </w:rPr>
        <w:t>运输危险品应有一名专人随车押运，驾驶人、押运人必须进行安全教育、培训，具备相应的资质，</w:t>
      </w:r>
      <w:r>
        <w:rPr>
          <w:rFonts w:hint="eastAsia"/>
          <w:sz w:val="28"/>
          <w:szCs w:val="28"/>
        </w:rPr>
        <w:t>随车携带《烟花爆竹道路运输许可证》。</w:t>
      </w:r>
    </w:p>
    <w:p w:rsidR="00B34EC6" w:rsidRDefault="00A46FD2">
      <w:pPr>
        <w:pStyle w:val="a8"/>
        <w:spacing w:line="600" w:lineRule="exact"/>
        <w:ind w:firstLine="608"/>
        <w:rPr>
          <w:rFonts w:ascii="宋体" w:hAnsi="宋体"/>
          <w:szCs w:val="28"/>
          <w:lang w:val="en-GB"/>
        </w:rPr>
      </w:pPr>
      <w:r>
        <w:rPr>
          <w:rFonts w:ascii="宋体" w:hAnsi="宋体" w:hint="eastAsia"/>
          <w:szCs w:val="28"/>
          <w:lang w:val="en-GB"/>
        </w:rPr>
        <w:t>7）车辆在运输途中，应按照规定路线行驶，与前、后车距必须</w:t>
      </w:r>
      <w:r>
        <w:rPr>
          <w:rFonts w:ascii="宋体" w:hAnsi="宋体" w:hint="eastAsia"/>
          <w:szCs w:val="28"/>
          <w:lang w:val="en-GB"/>
        </w:rPr>
        <w:lastRenderedPageBreak/>
        <w:t>保持安全距离，并做到限速行驶，遵守交通法规；不得酒后开车，疲劳开车；车辆在途中停歇时，必须安排专人看守，前后安全距离之外应设置车辆警示标志。</w:t>
      </w:r>
    </w:p>
    <w:p w:rsidR="00B34EC6" w:rsidRDefault="00A46FD2">
      <w:pPr>
        <w:spacing w:line="600" w:lineRule="exact"/>
        <w:ind w:firstLineChars="100" w:firstLine="304"/>
        <w:rPr>
          <w:rFonts w:ascii="宋体" w:hAnsi="宋体"/>
          <w:b/>
          <w:sz w:val="28"/>
          <w:szCs w:val="28"/>
          <w:lang w:val="en-GB"/>
        </w:rPr>
      </w:pPr>
      <w:r>
        <w:rPr>
          <w:rFonts w:ascii="宋体" w:hAnsi="宋体" w:hint="eastAsia"/>
          <w:sz w:val="28"/>
          <w:szCs w:val="28"/>
        </w:rPr>
        <w:t>（2）储存场所安全对策措施：</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1</w:t>
      </w:r>
      <w:r>
        <w:rPr>
          <w:rFonts w:ascii="宋体" w:hAnsi="宋体" w:hint="eastAsia"/>
          <w:sz w:val="28"/>
          <w:szCs w:val="28"/>
          <w:lang w:val="en-GB"/>
        </w:rPr>
        <w:t>）</w:t>
      </w:r>
      <w:r>
        <w:rPr>
          <w:rFonts w:ascii="宋体" w:hAnsi="宋体" w:hint="eastAsia"/>
          <w:sz w:val="28"/>
          <w:szCs w:val="28"/>
        </w:rPr>
        <w:t>库墙与堆垛之间、堆垛与堆垛之间应留有适当的间距作为通道和通风巷，主要通道宽度不少于1.5m。</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2</w:t>
      </w:r>
      <w:r>
        <w:rPr>
          <w:rFonts w:ascii="宋体" w:hAnsi="宋体" w:hint="eastAsia"/>
          <w:sz w:val="28"/>
          <w:szCs w:val="28"/>
          <w:lang w:val="en-GB"/>
        </w:rPr>
        <w:t>）</w:t>
      </w:r>
      <w:r>
        <w:rPr>
          <w:rFonts w:ascii="宋体" w:hAnsi="宋体" w:hint="eastAsia"/>
          <w:sz w:val="28"/>
          <w:szCs w:val="28"/>
        </w:rPr>
        <w:t>产品堆垛高度不应超过标准要求。</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3</w:t>
      </w:r>
      <w:r>
        <w:rPr>
          <w:rFonts w:ascii="宋体" w:hAnsi="宋体" w:hint="eastAsia"/>
          <w:sz w:val="28"/>
          <w:szCs w:val="28"/>
          <w:lang w:val="en-GB"/>
        </w:rPr>
        <w:t>）</w:t>
      </w:r>
      <w:proofErr w:type="gramStart"/>
      <w:r>
        <w:rPr>
          <w:rFonts w:ascii="宋体" w:hAnsi="宋体" w:hint="eastAsia"/>
          <w:sz w:val="28"/>
          <w:szCs w:val="28"/>
        </w:rPr>
        <w:t>库房内木地板</w:t>
      </w:r>
      <w:proofErr w:type="gramEnd"/>
      <w:r>
        <w:rPr>
          <w:rFonts w:ascii="宋体" w:hAnsi="宋体" w:hint="eastAsia"/>
          <w:sz w:val="28"/>
          <w:szCs w:val="28"/>
        </w:rPr>
        <w:t>、</w:t>
      </w:r>
      <w:proofErr w:type="gramStart"/>
      <w:r>
        <w:rPr>
          <w:rFonts w:ascii="宋体" w:hAnsi="宋体" w:hint="eastAsia"/>
          <w:sz w:val="28"/>
          <w:szCs w:val="28"/>
        </w:rPr>
        <w:t>垛架和</w:t>
      </w:r>
      <w:proofErr w:type="gramEnd"/>
      <w:r>
        <w:rPr>
          <w:rFonts w:ascii="宋体" w:hAnsi="宋体" w:hint="eastAsia"/>
          <w:sz w:val="28"/>
          <w:szCs w:val="28"/>
        </w:rPr>
        <w:t>木箱上使用的铁钉，钉头要低于木板表面3mm以上，钉孔要用油灰填实。</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4</w:t>
      </w:r>
      <w:r>
        <w:rPr>
          <w:rFonts w:ascii="宋体" w:hAnsi="宋体" w:hint="eastAsia"/>
          <w:sz w:val="28"/>
          <w:szCs w:val="28"/>
          <w:lang w:val="en-GB"/>
        </w:rPr>
        <w:t>）</w:t>
      </w:r>
      <w:r>
        <w:rPr>
          <w:rFonts w:ascii="宋体" w:hAnsi="宋体" w:hint="eastAsia"/>
          <w:sz w:val="28"/>
          <w:szCs w:val="28"/>
        </w:rPr>
        <w:t>无地板的仓库，地面要设置30cm高的垛架，铺以防潮材料。</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5</w:t>
      </w:r>
      <w:r>
        <w:rPr>
          <w:rFonts w:ascii="宋体" w:hAnsi="宋体" w:hint="eastAsia"/>
          <w:sz w:val="28"/>
          <w:szCs w:val="28"/>
          <w:lang w:val="en-GB"/>
        </w:rPr>
        <w:t>）</w:t>
      </w:r>
      <w:r>
        <w:rPr>
          <w:rFonts w:ascii="宋体" w:hAnsi="宋体" w:hint="eastAsia"/>
          <w:sz w:val="28"/>
          <w:szCs w:val="28"/>
        </w:rPr>
        <w:t>库房内应有测温、测湿计。每天进行检查登记，做好防潮、降温、通风处理。</w:t>
      </w:r>
    </w:p>
    <w:p w:rsidR="00B34EC6" w:rsidRDefault="00A46FD2">
      <w:pPr>
        <w:spacing w:line="600" w:lineRule="exact"/>
        <w:ind w:firstLineChars="200" w:firstLine="608"/>
        <w:rPr>
          <w:rFonts w:ascii="宋体" w:hAnsi="宋体"/>
          <w:sz w:val="28"/>
          <w:szCs w:val="28"/>
        </w:rPr>
      </w:pPr>
      <w:r>
        <w:rPr>
          <w:rFonts w:ascii="宋体" w:hAnsi="宋体" w:hint="eastAsia"/>
          <w:sz w:val="28"/>
          <w:szCs w:val="28"/>
        </w:rPr>
        <w:t>6</w:t>
      </w:r>
      <w:r>
        <w:rPr>
          <w:rFonts w:ascii="宋体" w:hAnsi="宋体" w:hint="eastAsia"/>
          <w:sz w:val="28"/>
          <w:szCs w:val="28"/>
          <w:lang w:val="en-GB"/>
        </w:rPr>
        <w:t>）</w:t>
      </w:r>
      <w:r>
        <w:rPr>
          <w:rFonts w:ascii="宋体" w:hAnsi="宋体" w:hint="eastAsia"/>
          <w:sz w:val="28"/>
          <w:szCs w:val="28"/>
        </w:rPr>
        <w:t>库房区内设置的消火栓、水池、灭火器等消防器材应保持完好。</w:t>
      </w:r>
    </w:p>
    <w:p w:rsidR="00B34EC6" w:rsidRDefault="00A46FD2">
      <w:pPr>
        <w:spacing w:line="600" w:lineRule="exact"/>
        <w:ind w:firstLineChars="196" w:firstLine="596"/>
        <w:rPr>
          <w:rFonts w:ascii="宋体" w:hAnsi="宋体"/>
          <w:sz w:val="28"/>
          <w:szCs w:val="28"/>
          <w:lang w:val="en-GB"/>
        </w:rPr>
      </w:pPr>
      <w:r>
        <w:rPr>
          <w:rFonts w:ascii="宋体" w:hAnsi="宋体" w:hint="eastAsia"/>
          <w:sz w:val="28"/>
          <w:szCs w:val="28"/>
          <w:lang w:val="en-GB"/>
        </w:rPr>
        <w:t>7）制定库区内运输管理规定，规定进入库区的机动车辆必须安装防火罩。</w:t>
      </w:r>
    </w:p>
    <w:p w:rsidR="00B34EC6" w:rsidRDefault="00A46FD2">
      <w:pPr>
        <w:spacing w:line="600" w:lineRule="exact"/>
        <w:ind w:firstLineChars="196" w:firstLine="596"/>
        <w:rPr>
          <w:rFonts w:ascii="宋体" w:hAnsi="宋体"/>
          <w:sz w:val="28"/>
          <w:szCs w:val="28"/>
          <w:lang w:val="en-GB"/>
        </w:rPr>
      </w:pPr>
      <w:r>
        <w:rPr>
          <w:rFonts w:ascii="宋体" w:hAnsi="宋体" w:hint="eastAsia"/>
          <w:sz w:val="28"/>
          <w:szCs w:val="28"/>
          <w:lang w:val="en-GB"/>
        </w:rPr>
        <w:t>8）严禁</w:t>
      </w:r>
      <w:proofErr w:type="gramStart"/>
      <w:r>
        <w:rPr>
          <w:rFonts w:ascii="宋体" w:hAnsi="宋体" w:hint="eastAsia"/>
          <w:sz w:val="28"/>
          <w:szCs w:val="28"/>
          <w:lang w:val="en-GB"/>
        </w:rPr>
        <w:t>仓库超药量</w:t>
      </w:r>
      <w:proofErr w:type="gramEnd"/>
      <w:r>
        <w:rPr>
          <w:rFonts w:ascii="宋体" w:hAnsi="宋体" w:hint="eastAsia"/>
          <w:sz w:val="28"/>
          <w:szCs w:val="28"/>
          <w:lang w:val="en-GB"/>
        </w:rPr>
        <w:t>、超范围储存。</w:t>
      </w:r>
    </w:p>
    <w:p w:rsidR="00B34EC6" w:rsidRDefault="00A46FD2">
      <w:pPr>
        <w:spacing w:line="600" w:lineRule="exact"/>
        <w:ind w:firstLineChars="196" w:firstLine="596"/>
        <w:rPr>
          <w:rFonts w:ascii="宋体" w:hAnsi="宋体"/>
          <w:b/>
          <w:sz w:val="28"/>
          <w:szCs w:val="28"/>
          <w:lang w:val="en-GB"/>
        </w:rPr>
      </w:pPr>
      <w:r>
        <w:rPr>
          <w:rFonts w:ascii="宋体" w:hAnsi="宋体" w:hint="eastAsia"/>
          <w:sz w:val="28"/>
          <w:szCs w:val="28"/>
        </w:rPr>
        <w:t>（3）装卸过程中危险有安全对策措施：</w:t>
      </w:r>
    </w:p>
    <w:p w:rsidR="00B34EC6" w:rsidRDefault="00A46FD2">
      <w:pPr>
        <w:autoSpaceDE w:val="0"/>
        <w:autoSpaceDN w:val="0"/>
        <w:adjustRightInd w:val="0"/>
        <w:spacing w:line="600" w:lineRule="exact"/>
        <w:ind w:firstLineChars="198" w:firstLine="602"/>
        <w:rPr>
          <w:rFonts w:ascii="宋体" w:hAnsi="宋体"/>
          <w:sz w:val="28"/>
          <w:szCs w:val="28"/>
          <w:lang w:val="en-GB"/>
        </w:rPr>
      </w:pPr>
      <w:r>
        <w:rPr>
          <w:rFonts w:ascii="宋体" w:hAnsi="宋体" w:hint="eastAsia"/>
          <w:sz w:val="28"/>
          <w:szCs w:val="28"/>
          <w:lang w:val="en-GB"/>
        </w:rPr>
        <w:t>1）必须穿戴符合国家或行业标准要求的防静电劳动防护用品。</w:t>
      </w:r>
    </w:p>
    <w:p w:rsidR="00B34EC6" w:rsidRDefault="00A46FD2">
      <w:pPr>
        <w:autoSpaceDE w:val="0"/>
        <w:autoSpaceDN w:val="0"/>
        <w:adjustRightInd w:val="0"/>
        <w:spacing w:line="600" w:lineRule="exact"/>
        <w:ind w:firstLineChars="199" w:firstLine="605"/>
        <w:rPr>
          <w:rFonts w:ascii="宋体" w:hAnsi="宋体"/>
          <w:sz w:val="28"/>
          <w:szCs w:val="28"/>
          <w:lang w:val="en-GB"/>
        </w:rPr>
      </w:pPr>
      <w:r>
        <w:rPr>
          <w:rFonts w:ascii="宋体" w:hAnsi="宋体" w:hint="eastAsia"/>
          <w:sz w:val="28"/>
          <w:szCs w:val="28"/>
          <w:lang w:val="en-GB"/>
        </w:rPr>
        <w:t>2）搬运作业中，只能单件搬运，不得碰撞、拖拉、翻滚、倒置和剧烈振动，不许使用铁质工具。</w:t>
      </w:r>
    </w:p>
    <w:p w:rsidR="00B34EC6" w:rsidRDefault="00A46FD2">
      <w:pPr>
        <w:autoSpaceDE w:val="0"/>
        <w:autoSpaceDN w:val="0"/>
        <w:adjustRightInd w:val="0"/>
        <w:spacing w:line="600" w:lineRule="exact"/>
        <w:ind w:firstLineChars="199" w:firstLine="605"/>
        <w:rPr>
          <w:rFonts w:ascii="宋体" w:hAnsi="宋体"/>
          <w:sz w:val="28"/>
          <w:szCs w:val="28"/>
          <w:lang w:val="en-GB"/>
        </w:rPr>
      </w:pPr>
      <w:r>
        <w:rPr>
          <w:rFonts w:ascii="宋体" w:hAnsi="宋体" w:hint="eastAsia"/>
          <w:sz w:val="28"/>
          <w:szCs w:val="28"/>
          <w:lang w:val="en-GB"/>
        </w:rPr>
        <w:t>3）禁止吸烟。</w:t>
      </w:r>
    </w:p>
    <w:p w:rsidR="00B34EC6" w:rsidRDefault="00A46FD2">
      <w:pPr>
        <w:autoSpaceDE w:val="0"/>
        <w:autoSpaceDN w:val="0"/>
        <w:adjustRightInd w:val="0"/>
        <w:spacing w:line="600" w:lineRule="exact"/>
        <w:ind w:firstLineChars="199" w:firstLine="605"/>
        <w:rPr>
          <w:rFonts w:ascii="宋体" w:hAnsi="宋体"/>
          <w:sz w:val="28"/>
          <w:szCs w:val="28"/>
          <w:lang w:val="en-GB"/>
        </w:rPr>
      </w:pPr>
      <w:r>
        <w:rPr>
          <w:rFonts w:ascii="宋体" w:hAnsi="宋体" w:hint="eastAsia"/>
          <w:sz w:val="28"/>
          <w:szCs w:val="28"/>
          <w:lang w:val="en-GB"/>
        </w:rPr>
        <w:lastRenderedPageBreak/>
        <w:t>4）禁止燃放烟花爆竹。</w:t>
      </w:r>
      <w:r>
        <w:rPr>
          <w:rFonts w:ascii="宋体" w:hAnsi="宋体"/>
          <w:sz w:val="28"/>
          <w:szCs w:val="28"/>
          <w:lang w:val="en-GB"/>
        </w:rPr>
        <w:t xml:space="preserve"> </w:t>
      </w:r>
    </w:p>
    <w:p w:rsidR="00B34EC6" w:rsidRDefault="00A46FD2">
      <w:pPr>
        <w:spacing w:line="600" w:lineRule="exact"/>
        <w:ind w:firstLineChars="200" w:firstLine="608"/>
        <w:rPr>
          <w:rFonts w:ascii="宋体" w:hAnsi="宋体"/>
          <w:sz w:val="28"/>
          <w:szCs w:val="28"/>
          <w:lang w:val="en-GB"/>
        </w:rPr>
      </w:pPr>
      <w:r>
        <w:rPr>
          <w:rFonts w:ascii="宋体" w:hAnsi="宋体" w:hint="eastAsia"/>
          <w:sz w:val="28"/>
          <w:szCs w:val="28"/>
          <w:lang w:val="en-GB"/>
        </w:rPr>
        <w:t>5）机动车辆装卸时必须熄火并配备防火罩。</w:t>
      </w:r>
    </w:p>
    <w:p w:rsidR="00B34EC6" w:rsidRDefault="00A46FD2">
      <w:pPr>
        <w:spacing w:line="600" w:lineRule="exact"/>
        <w:ind w:firstLineChars="200" w:firstLine="608"/>
        <w:rPr>
          <w:sz w:val="28"/>
          <w:szCs w:val="28"/>
          <w:lang w:val="en-GB"/>
        </w:rPr>
      </w:pPr>
      <w:r>
        <w:rPr>
          <w:rFonts w:ascii="宋体" w:hAnsi="宋体" w:hint="eastAsia"/>
          <w:sz w:val="28"/>
          <w:szCs w:val="28"/>
          <w:lang w:val="en-GB"/>
        </w:rPr>
        <w:t>6）</w:t>
      </w:r>
      <w:r>
        <w:rPr>
          <w:rFonts w:ascii="宋体" w:hAnsi="宋体"/>
          <w:sz w:val="28"/>
          <w:szCs w:val="28"/>
          <w:lang w:val="en-GB"/>
        </w:rPr>
        <w:t>装卸时应由保管员监装监卸。</w:t>
      </w:r>
    </w:p>
    <w:p w:rsidR="00B34EC6" w:rsidRDefault="00A46FD2">
      <w:pPr>
        <w:tabs>
          <w:tab w:val="left" w:pos="6786"/>
        </w:tabs>
        <w:spacing w:line="600" w:lineRule="exact"/>
        <w:ind w:firstLineChars="100" w:firstLine="304"/>
        <w:rPr>
          <w:rFonts w:ascii="宋体" w:hAnsi="宋体"/>
          <w:b/>
          <w:sz w:val="28"/>
          <w:szCs w:val="28"/>
          <w:lang w:val="en-GB"/>
        </w:rPr>
      </w:pPr>
      <w:r>
        <w:rPr>
          <w:rFonts w:ascii="宋体" w:hAnsi="宋体" w:hint="eastAsia"/>
          <w:sz w:val="28"/>
          <w:szCs w:val="28"/>
        </w:rPr>
        <w:t>（4）报废产品在销毁过程中安全对策措施：</w:t>
      </w:r>
      <w:r>
        <w:rPr>
          <w:rFonts w:ascii="宋体" w:hAnsi="宋体"/>
          <w:sz w:val="28"/>
          <w:szCs w:val="28"/>
        </w:rPr>
        <w:tab/>
      </w:r>
    </w:p>
    <w:p w:rsidR="00B34EC6" w:rsidRDefault="00A46FD2">
      <w:pPr>
        <w:tabs>
          <w:tab w:val="left" w:pos="6720"/>
        </w:tabs>
        <w:spacing w:line="600" w:lineRule="exact"/>
        <w:ind w:firstLineChars="200" w:firstLine="608"/>
        <w:rPr>
          <w:rFonts w:ascii="宋体" w:hAnsi="宋体"/>
          <w:sz w:val="28"/>
          <w:szCs w:val="28"/>
        </w:rPr>
      </w:pPr>
      <w:r>
        <w:rPr>
          <w:rFonts w:ascii="宋体" w:hAnsi="宋体" w:hint="eastAsia"/>
          <w:sz w:val="28"/>
          <w:szCs w:val="28"/>
        </w:rPr>
        <w:t>1</w:t>
      </w:r>
      <w:r>
        <w:rPr>
          <w:rFonts w:ascii="宋体" w:hAnsi="宋体" w:hint="eastAsia"/>
          <w:sz w:val="28"/>
          <w:szCs w:val="28"/>
          <w:lang w:val="en-GB"/>
        </w:rPr>
        <w:t>）</w:t>
      </w:r>
      <w:r>
        <w:rPr>
          <w:rFonts w:ascii="宋体" w:hAnsi="宋体" w:hint="eastAsia"/>
          <w:sz w:val="28"/>
          <w:szCs w:val="28"/>
        </w:rPr>
        <w:t>报废产品应摊开，其产品废药粉末厚度不能超过1.5cm，单个产品不能超过产品厚度的2倍。</w:t>
      </w:r>
    </w:p>
    <w:p w:rsidR="00B34EC6" w:rsidRDefault="00A46FD2">
      <w:pPr>
        <w:tabs>
          <w:tab w:val="left" w:pos="6720"/>
        </w:tabs>
        <w:spacing w:line="600" w:lineRule="exact"/>
        <w:ind w:firstLineChars="206" w:firstLine="626"/>
        <w:rPr>
          <w:rFonts w:ascii="宋体" w:hAnsi="宋体"/>
          <w:sz w:val="28"/>
          <w:szCs w:val="28"/>
        </w:rPr>
      </w:pPr>
      <w:r>
        <w:rPr>
          <w:rFonts w:ascii="宋体" w:hAnsi="宋体" w:hint="eastAsia"/>
          <w:sz w:val="28"/>
          <w:szCs w:val="28"/>
        </w:rPr>
        <w:t>2</w:t>
      </w:r>
      <w:r>
        <w:rPr>
          <w:rFonts w:ascii="宋体" w:hAnsi="宋体" w:hint="eastAsia"/>
          <w:sz w:val="28"/>
          <w:szCs w:val="28"/>
          <w:lang w:val="en-GB"/>
        </w:rPr>
        <w:t>）</w:t>
      </w:r>
      <w:r>
        <w:rPr>
          <w:rFonts w:ascii="宋体" w:hAnsi="宋体" w:hint="eastAsia"/>
          <w:sz w:val="28"/>
          <w:szCs w:val="28"/>
        </w:rPr>
        <w:t>必须远距离点火，可采用引火线或吐珠筒点火。</w:t>
      </w:r>
    </w:p>
    <w:p w:rsidR="00B34EC6" w:rsidRDefault="00A46FD2">
      <w:pPr>
        <w:tabs>
          <w:tab w:val="left" w:pos="6720"/>
        </w:tabs>
        <w:spacing w:line="600" w:lineRule="exact"/>
        <w:ind w:firstLineChars="196" w:firstLine="596"/>
        <w:rPr>
          <w:rFonts w:ascii="宋体" w:hAnsi="宋体"/>
          <w:sz w:val="28"/>
          <w:szCs w:val="28"/>
        </w:rPr>
      </w:pPr>
      <w:r>
        <w:rPr>
          <w:rFonts w:ascii="宋体" w:hAnsi="宋体" w:hint="eastAsia"/>
          <w:sz w:val="28"/>
          <w:szCs w:val="28"/>
        </w:rPr>
        <w:t>3</w:t>
      </w:r>
      <w:r>
        <w:rPr>
          <w:rFonts w:ascii="宋体" w:hAnsi="宋体" w:hint="eastAsia"/>
          <w:sz w:val="28"/>
          <w:szCs w:val="28"/>
          <w:lang w:val="en-GB"/>
        </w:rPr>
        <w:t>）</w:t>
      </w:r>
      <w:r>
        <w:rPr>
          <w:rFonts w:ascii="宋体" w:hAnsi="宋体" w:hint="eastAsia"/>
          <w:sz w:val="28"/>
          <w:szCs w:val="28"/>
        </w:rPr>
        <w:t>多批量销毁时前后时间不应少于30分钟，并且在同一时间段内不能在原地重复燃烧。</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4</w:t>
      </w:r>
      <w:r>
        <w:rPr>
          <w:rFonts w:ascii="宋体" w:hAnsi="宋体" w:hint="eastAsia"/>
          <w:sz w:val="28"/>
          <w:szCs w:val="28"/>
          <w:lang w:val="en-GB"/>
        </w:rPr>
        <w:t>）</w:t>
      </w:r>
      <w:r>
        <w:rPr>
          <w:rFonts w:ascii="宋体" w:hAnsi="宋体" w:hint="eastAsia"/>
          <w:sz w:val="28"/>
          <w:szCs w:val="28"/>
        </w:rPr>
        <w:t>待销毁产品应停滞在无人、有防护屏障的偏僻处，并有足够的安全距离。</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5</w:t>
      </w:r>
      <w:r>
        <w:rPr>
          <w:rFonts w:ascii="宋体" w:hAnsi="宋体" w:hint="eastAsia"/>
          <w:sz w:val="28"/>
          <w:szCs w:val="28"/>
          <w:lang w:val="en-GB"/>
        </w:rPr>
        <w:t>）</w:t>
      </w:r>
      <w:r>
        <w:rPr>
          <w:rFonts w:ascii="宋体" w:hAnsi="宋体" w:hint="eastAsia"/>
          <w:sz w:val="28"/>
          <w:szCs w:val="28"/>
        </w:rPr>
        <w:t>应划定警戒区，有专人负责警戒。</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6</w:t>
      </w:r>
      <w:r>
        <w:rPr>
          <w:rFonts w:ascii="宋体" w:hAnsi="宋体" w:hint="eastAsia"/>
          <w:sz w:val="28"/>
          <w:szCs w:val="28"/>
          <w:lang w:val="en-GB"/>
        </w:rPr>
        <w:t>）</w:t>
      </w:r>
      <w:r>
        <w:rPr>
          <w:rFonts w:ascii="宋体" w:hAnsi="宋体" w:hint="eastAsia"/>
          <w:sz w:val="28"/>
          <w:szCs w:val="28"/>
        </w:rPr>
        <w:t>工作人员应站在安全距离以外，最好有屏障隔离。</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7</w:t>
      </w:r>
      <w:r>
        <w:rPr>
          <w:rFonts w:ascii="宋体" w:hAnsi="宋体" w:hint="eastAsia"/>
          <w:sz w:val="28"/>
          <w:szCs w:val="28"/>
          <w:lang w:val="en-GB"/>
        </w:rPr>
        <w:t>）</w:t>
      </w:r>
      <w:r>
        <w:rPr>
          <w:rFonts w:ascii="宋体" w:hAnsi="宋体" w:hint="eastAsia"/>
          <w:sz w:val="28"/>
          <w:szCs w:val="28"/>
        </w:rPr>
        <w:t>销毁结束30分钟后，专职安全生产管理人员应对销毁现场进行认真检查，确认安全后才能撤销警戒。</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8</w:t>
      </w:r>
      <w:r>
        <w:rPr>
          <w:rFonts w:ascii="宋体" w:hAnsi="宋体" w:hint="eastAsia"/>
          <w:sz w:val="28"/>
          <w:szCs w:val="28"/>
          <w:lang w:val="en-GB"/>
        </w:rPr>
        <w:t>）</w:t>
      </w:r>
      <w:r>
        <w:rPr>
          <w:rFonts w:ascii="宋体" w:hAnsi="宋体" w:hint="eastAsia"/>
          <w:sz w:val="28"/>
          <w:szCs w:val="28"/>
        </w:rPr>
        <w:t>每次销毁产品药量不得超过20kg，危险品</w:t>
      </w:r>
      <w:proofErr w:type="gramStart"/>
      <w:r>
        <w:rPr>
          <w:rFonts w:ascii="宋体" w:hAnsi="宋体" w:hint="eastAsia"/>
          <w:sz w:val="28"/>
          <w:szCs w:val="28"/>
        </w:rPr>
        <w:t>销毁场</w:t>
      </w:r>
      <w:proofErr w:type="gramEnd"/>
      <w:r>
        <w:rPr>
          <w:rFonts w:ascii="宋体" w:hAnsi="宋体" w:hint="eastAsia"/>
          <w:sz w:val="28"/>
          <w:szCs w:val="28"/>
        </w:rPr>
        <w:t>距场外建筑物的外部距离不应小于65m。</w:t>
      </w:r>
    </w:p>
    <w:p w:rsidR="00B34EC6" w:rsidRDefault="00A46FD2">
      <w:pPr>
        <w:tabs>
          <w:tab w:val="left" w:pos="6720"/>
        </w:tabs>
        <w:spacing w:line="600" w:lineRule="exact"/>
        <w:ind w:firstLineChars="213" w:firstLine="647"/>
        <w:rPr>
          <w:rFonts w:ascii="宋体" w:hAnsi="宋体"/>
          <w:sz w:val="28"/>
          <w:szCs w:val="28"/>
        </w:rPr>
      </w:pPr>
      <w:r>
        <w:rPr>
          <w:rFonts w:ascii="宋体" w:hAnsi="宋体" w:hint="eastAsia"/>
          <w:sz w:val="28"/>
          <w:szCs w:val="28"/>
        </w:rPr>
        <w:t>9</w:t>
      </w:r>
      <w:r>
        <w:rPr>
          <w:rFonts w:ascii="宋体" w:hAnsi="宋体" w:hint="eastAsia"/>
          <w:sz w:val="28"/>
          <w:szCs w:val="28"/>
          <w:lang w:val="en-GB"/>
        </w:rPr>
        <w:t>）</w:t>
      </w:r>
      <w:r>
        <w:rPr>
          <w:rFonts w:ascii="宋体" w:hAnsi="宋体" w:hint="eastAsia"/>
          <w:sz w:val="28"/>
          <w:szCs w:val="28"/>
        </w:rPr>
        <w:t>产品应分类进行销毁，危险性较大的应做销毁方案，根据有关规定进行销毁。</w:t>
      </w:r>
      <w:proofErr w:type="gramStart"/>
      <w:r>
        <w:rPr>
          <w:rFonts w:ascii="宋体" w:hAnsi="宋体" w:hint="eastAsia"/>
          <w:sz w:val="28"/>
          <w:szCs w:val="28"/>
        </w:rPr>
        <w:t>销毁场应选择人员</w:t>
      </w:r>
      <w:proofErr w:type="gramEnd"/>
      <w:r>
        <w:rPr>
          <w:rFonts w:ascii="宋体" w:hAnsi="宋体" w:hint="eastAsia"/>
          <w:sz w:val="28"/>
          <w:szCs w:val="28"/>
        </w:rPr>
        <w:t>稀少、远离建筑物、偏僻安全的地方。</w:t>
      </w:r>
    </w:p>
    <w:p w:rsidR="00B34EC6" w:rsidRDefault="00A46FD2">
      <w:pPr>
        <w:spacing w:line="600" w:lineRule="exact"/>
        <w:ind w:firstLineChars="100" w:firstLine="304"/>
        <w:rPr>
          <w:rFonts w:ascii="宋体" w:hAnsi="宋体"/>
          <w:sz w:val="28"/>
          <w:szCs w:val="28"/>
        </w:rPr>
      </w:pPr>
      <w:r>
        <w:rPr>
          <w:rFonts w:ascii="宋体" w:hAnsi="宋体" w:hint="eastAsia"/>
          <w:sz w:val="28"/>
          <w:szCs w:val="28"/>
        </w:rPr>
        <w:t>10</w:t>
      </w:r>
      <w:r>
        <w:rPr>
          <w:rFonts w:ascii="宋体" w:hAnsi="宋体" w:hint="eastAsia"/>
          <w:sz w:val="28"/>
          <w:szCs w:val="28"/>
          <w:lang w:val="en-GB"/>
        </w:rPr>
        <w:t>）</w:t>
      </w:r>
      <w:r>
        <w:rPr>
          <w:rFonts w:ascii="宋体" w:hAnsi="宋体" w:hint="eastAsia"/>
          <w:sz w:val="28"/>
          <w:szCs w:val="28"/>
        </w:rPr>
        <w:t>定期清除销毁场地四周的防火带，在报废产品销毁过程中，并随时注意风向风速的变化，确保人、财、物的安全。</w:t>
      </w:r>
    </w:p>
    <w:p w:rsidR="00B34EC6" w:rsidRDefault="00A46FD2">
      <w:pPr>
        <w:spacing w:line="600" w:lineRule="exact"/>
        <w:ind w:firstLineChars="100" w:firstLine="304"/>
        <w:rPr>
          <w:rFonts w:ascii="宋体" w:hAnsi="宋体"/>
          <w:sz w:val="28"/>
          <w:szCs w:val="28"/>
        </w:rPr>
      </w:pPr>
      <w:r>
        <w:rPr>
          <w:rFonts w:ascii="宋体" w:hAnsi="宋体" w:hint="eastAsia"/>
          <w:sz w:val="28"/>
          <w:szCs w:val="28"/>
        </w:rPr>
        <w:lastRenderedPageBreak/>
        <w:t>（5）储存过程中安全对策措施：</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1）在储存过程中必须严格限制各仓库内的存药量。</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2）库房内应有测温、测湿计和报警装置，便于温、湿度的控制和突发情况下的报警。每天进行检查登记，作好防潮防漏、降温、通风处理。</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3）设置专门的仓库保管员和守护员，每天24小时对仓库进行监控，确保储存场所安全。</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4）为防止爆炸飞溅物周边库房内造成次生灾害，</w:t>
      </w:r>
      <w:proofErr w:type="gramStart"/>
      <w:r>
        <w:rPr>
          <w:rFonts w:ascii="宋体" w:hAnsi="宋体" w:cs="宋体" w:hint="eastAsia"/>
          <w:sz w:val="28"/>
          <w:szCs w:val="28"/>
        </w:rPr>
        <w:t>评价组</w:t>
      </w:r>
      <w:proofErr w:type="gramEnd"/>
      <w:r>
        <w:rPr>
          <w:rFonts w:ascii="宋体" w:hAnsi="宋体" w:cs="宋体" w:hint="eastAsia"/>
          <w:sz w:val="28"/>
          <w:szCs w:val="28"/>
        </w:rPr>
        <w:t>建议企业对库房的屋面设置隔离层。</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5）定期清理防火隔离带，确保防火安全。</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6）制订并完善储存场所安全管理制度，建立出</w:t>
      </w:r>
      <w:proofErr w:type="gramStart"/>
      <w:r>
        <w:rPr>
          <w:rFonts w:ascii="宋体" w:hAnsi="宋体" w:cs="宋体" w:hint="eastAsia"/>
          <w:sz w:val="28"/>
          <w:szCs w:val="28"/>
        </w:rPr>
        <w:t>入库台</w:t>
      </w:r>
      <w:proofErr w:type="gramEnd"/>
      <w:r>
        <w:rPr>
          <w:rFonts w:ascii="宋体" w:hAnsi="宋体" w:cs="宋体" w:hint="eastAsia"/>
          <w:sz w:val="28"/>
          <w:szCs w:val="28"/>
        </w:rPr>
        <w:t>帐登记制度。</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7）在雷雨天气应加强巡逻，应重点查看仓库的防漏、防潮情况，防止药物受潮发热引发自燃自爆。</w:t>
      </w:r>
    </w:p>
    <w:p w:rsidR="00B34EC6" w:rsidRDefault="00A46FD2">
      <w:pPr>
        <w:snapToGrid w:val="0"/>
        <w:spacing w:line="600" w:lineRule="exact"/>
        <w:ind w:firstLineChars="200" w:firstLine="608"/>
        <w:rPr>
          <w:rFonts w:ascii="宋体" w:hAnsi="宋体" w:cs="宋体"/>
          <w:sz w:val="28"/>
          <w:szCs w:val="28"/>
        </w:rPr>
      </w:pPr>
      <w:r>
        <w:rPr>
          <w:rFonts w:ascii="宋体" w:hAnsi="宋体" w:cs="宋体" w:hint="eastAsia"/>
          <w:sz w:val="28"/>
          <w:szCs w:val="28"/>
        </w:rPr>
        <w:t>8）应加强库区内危险品装卸的管理，制定库区内装卸管理规定和操作规程。对进库区车辆加强管理，要求进入库区的机动车辆必须安装防火罩。</w:t>
      </w:r>
    </w:p>
    <w:p w:rsidR="00B34EC6" w:rsidRDefault="00B34EC6">
      <w:pPr>
        <w:spacing w:line="580" w:lineRule="exact"/>
        <w:ind w:firstLineChars="200" w:firstLine="608"/>
        <w:rPr>
          <w:rFonts w:ascii="宋体" w:hAnsi="宋体"/>
          <w:sz w:val="28"/>
          <w:szCs w:val="28"/>
        </w:rPr>
      </w:pPr>
    </w:p>
    <w:bookmarkEnd w:id="341"/>
    <w:p w:rsidR="00B34EC6" w:rsidRDefault="00B34EC6">
      <w:pPr>
        <w:tabs>
          <w:tab w:val="left" w:pos="6720"/>
        </w:tabs>
        <w:spacing w:line="360" w:lineRule="auto"/>
        <w:ind w:firstLineChars="213" w:firstLine="562"/>
        <w:rPr>
          <w:rFonts w:ascii="宋体" w:hAnsi="宋体"/>
          <w:sz w:val="24"/>
        </w:rPr>
        <w:sectPr w:rsidR="00B34EC6">
          <w:pgSz w:w="11906" w:h="16838"/>
          <w:pgMar w:top="1701" w:right="1418" w:bottom="1418" w:left="1418" w:header="851" w:footer="992" w:gutter="0"/>
          <w:cols w:space="425"/>
          <w:docGrid w:type="linesAndChars" w:linePitch="312" w:charSpace="4884"/>
        </w:sectPr>
      </w:pPr>
    </w:p>
    <w:p w:rsidR="00B34EC6" w:rsidRDefault="00A46FD2">
      <w:pPr>
        <w:pStyle w:val="1"/>
        <w:spacing w:afterLines="100" w:after="312" w:line="360" w:lineRule="auto"/>
        <w:ind w:firstLineChars="0" w:firstLine="0"/>
        <w:jc w:val="center"/>
        <w:rPr>
          <w:b/>
          <w:kern w:val="0"/>
          <w:sz w:val="32"/>
          <w:szCs w:val="32"/>
        </w:rPr>
      </w:pPr>
      <w:bookmarkStart w:id="342" w:name="_Toc164946235"/>
      <w:r>
        <w:rPr>
          <w:rFonts w:hint="eastAsia"/>
          <w:b/>
          <w:kern w:val="0"/>
          <w:sz w:val="32"/>
          <w:szCs w:val="32"/>
        </w:rPr>
        <w:lastRenderedPageBreak/>
        <w:t>第七章  安全评价结论</w:t>
      </w:r>
      <w:bookmarkEnd w:id="342"/>
    </w:p>
    <w:p w:rsidR="00B34EC6" w:rsidRPr="007F03C5" w:rsidRDefault="00A46FD2">
      <w:pPr>
        <w:autoSpaceDE w:val="0"/>
        <w:autoSpaceDN w:val="0"/>
        <w:adjustRightInd w:val="0"/>
        <w:spacing w:before="100" w:after="100" w:line="618" w:lineRule="exact"/>
        <w:outlineLvl w:val="0"/>
        <w:rPr>
          <w:rFonts w:ascii="黑体" w:eastAsia="黑体" w:hAnsi="黑体" w:cs="宋体"/>
          <w:kern w:val="0"/>
          <w:sz w:val="30"/>
          <w:szCs w:val="30"/>
          <w:lang w:val="zh-CN"/>
        </w:rPr>
      </w:pPr>
      <w:r w:rsidRPr="007F03C5">
        <w:rPr>
          <w:rFonts w:ascii="黑体" w:eastAsia="黑体" w:hAnsi="黑体" w:cs="宋体" w:hint="eastAsia"/>
          <w:sz w:val="30"/>
          <w:szCs w:val="30"/>
          <w:lang w:val="zh-CN"/>
        </w:rPr>
        <w:t>7</w:t>
      </w:r>
      <w:r w:rsidRPr="007F03C5">
        <w:rPr>
          <w:rFonts w:ascii="黑体" w:eastAsia="黑体" w:hAnsi="黑体" w:cs="宋体" w:hint="eastAsia"/>
          <w:bCs/>
          <w:sz w:val="30"/>
          <w:szCs w:val="30"/>
          <w:lang w:val="zh-CN"/>
        </w:rPr>
        <w:t xml:space="preserve">.1 安全评价综合评述 </w:t>
      </w:r>
    </w:p>
    <w:p w:rsidR="00B34EC6" w:rsidRDefault="00A46FD2" w:rsidP="007F03C5">
      <w:pPr>
        <w:autoSpaceDE w:val="0"/>
        <w:autoSpaceDN w:val="0"/>
        <w:adjustRightInd w:val="0"/>
        <w:spacing w:line="360" w:lineRule="auto"/>
        <w:ind w:firstLine="560"/>
        <w:rPr>
          <w:rFonts w:ascii="宋体" w:hAnsi="宋体" w:cs="宋体"/>
          <w:sz w:val="28"/>
          <w:szCs w:val="28"/>
          <w:lang w:val="zh-CN"/>
        </w:rPr>
      </w:pPr>
      <w:r>
        <w:rPr>
          <w:rFonts w:ascii="宋体" w:hAnsi="宋体" w:cs="宋体" w:hint="eastAsia"/>
          <w:sz w:val="28"/>
          <w:szCs w:val="28"/>
          <w:lang w:val="zh-CN"/>
        </w:rPr>
        <w:t>该企业经营的烟花爆竹是一种火工产品，是易燃、易爆物质，稍有不慎，就会引起燃烧和爆炸，甚至造成重大伤亡事故。</w:t>
      </w:r>
    </w:p>
    <w:p w:rsidR="00B34EC6" w:rsidRDefault="00A46FD2" w:rsidP="007F03C5">
      <w:pPr>
        <w:spacing w:line="360" w:lineRule="auto"/>
        <w:ind w:firstLineChars="200" w:firstLine="608"/>
        <w:rPr>
          <w:rFonts w:ascii="宋体" w:hAnsi="宋体" w:cs="宋体"/>
          <w:sz w:val="28"/>
          <w:szCs w:val="28"/>
          <w:lang w:val="zh-CN"/>
        </w:rPr>
      </w:pPr>
      <w:r>
        <w:rPr>
          <w:rFonts w:ascii="宋体" w:hAnsi="宋体" w:cs="宋体" w:hint="eastAsia"/>
          <w:sz w:val="28"/>
          <w:szCs w:val="28"/>
          <w:lang w:val="zh-CN"/>
        </w:rPr>
        <w:t>在对该企业资料审核，各评价单元检查分析和整改复查的基础上，对涟源市日用杂品有限公司安全评价综合评述如下：</w:t>
      </w:r>
    </w:p>
    <w:p w:rsidR="00B34EC6" w:rsidRDefault="00A46FD2" w:rsidP="007F03C5">
      <w:pPr>
        <w:spacing w:line="360" w:lineRule="auto"/>
        <w:ind w:firstLineChars="200" w:firstLine="608"/>
        <w:rPr>
          <w:rFonts w:ascii="宋体" w:hAnsi="宋体"/>
          <w:sz w:val="28"/>
          <w:szCs w:val="28"/>
        </w:rPr>
      </w:pPr>
      <w:r>
        <w:rPr>
          <w:rFonts w:ascii="宋体" w:hAnsi="宋体" w:hint="eastAsia"/>
          <w:sz w:val="28"/>
          <w:szCs w:val="28"/>
        </w:rPr>
        <w:t>1、涟源市日用杂品有限公司烟花爆竹仓库位于涟源市石马山</w:t>
      </w:r>
      <w:proofErr w:type="gramStart"/>
      <w:r>
        <w:rPr>
          <w:rFonts w:ascii="宋体" w:hAnsi="宋体" w:hint="eastAsia"/>
          <w:sz w:val="28"/>
          <w:szCs w:val="28"/>
        </w:rPr>
        <w:t>镇集丰村</w:t>
      </w:r>
      <w:proofErr w:type="gramEnd"/>
      <w:r>
        <w:rPr>
          <w:rFonts w:ascii="宋体" w:hAnsi="宋体" w:hint="eastAsia"/>
          <w:sz w:val="28"/>
          <w:szCs w:val="28"/>
        </w:rPr>
        <w:t>吴家组，公司经营办公地址位于涟源市蓝田办事处蔡家塘28号，仓库四邻距离符合要求，选址符合安全要求</w:t>
      </w:r>
      <w:r>
        <w:rPr>
          <w:rFonts w:ascii="宋体" w:hAnsi="宋体" w:hint="eastAsia"/>
          <w:b/>
          <w:sz w:val="28"/>
          <w:szCs w:val="28"/>
        </w:rPr>
        <w:t>。</w:t>
      </w:r>
    </w:p>
    <w:p w:rsidR="00B34EC6" w:rsidRDefault="00A46FD2" w:rsidP="007F03C5">
      <w:pPr>
        <w:autoSpaceDE w:val="0"/>
        <w:autoSpaceDN w:val="0"/>
        <w:adjustRightInd w:val="0"/>
        <w:spacing w:line="360" w:lineRule="auto"/>
        <w:ind w:firstLineChars="200" w:firstLine="608"/>
        <w:rPr>
          <w:rFonts w:ascii="宋体" w:hAnsi="宋体" w:cs="宋体"/>
          <w:b/>
          <w:sz w:val="28"/>
          <w:szCs w:val="28"/>
          <w:lang w:val="zh-CN"/>
        </w:rPr>
      </w:pPr>
      <w:r>
        <w:rPr>
          <w:rFonts w:ascii="宋体" w:hAnsi="宋体" w:hint="eastAsia"/>
          <w:sz w:val="28"/>
          <w:szCs w:val="28"/>
        </w:rPr>
        <w:t>2、通过对涟源市日用杂品有限公司烟花爆竹经营状况进行全面的危险、危害因素分析得出：该公司在经营烟花爆竹过程中,可能产生的主要危险为火灾、爆炸危险，其次是雷击伤害和车辆伤害等。同时经</w:t>
      </w:r>
      <w:r>
        <w:rPr>
          <w:rFonts w:ascii="宋体" w:hAnsi="宋体" w:cs="宋体" w:hint="eastAsia"/>
          <w:bCs/>
          <w:sz w:val="28"/>
          <w:szCs w:val="28"/>
          <w:lang w:val="zh-CN"/>
        </w:rPr>
        <w:t>辨识</w:t>
      </w:r>
      <w:r>
        <w:rPr>
          <w:rFonts w:ascii="宋体" w:hAnsi="宋体" w:hint="eastAsia"/>
          <w:sz w:val="28"/>
          <w:szCs w:val="28"/>
        </w:rPr>
        <w:t>，该公司烟花爆竹储存单元</w:t>
      </w:r>
      <w:r>
        <w:rPr>
          <w:rFonts w:ascii="宋体" w:hAnsi="宋体" w:cs="宋体" w:hint="eastAsia"/>
          <w:sz w:val="28"/>
          <w:szCs w:val="28"/>
          <w:lang w:val="zh-CN"/>
        </w:rPr>
        <w:t>未构成重大危险源。</w:t>
      </w:r>
    </w:p>
    <w:p w:rsidR="00B34EC6" w:rsidRDefault="00A46FD2" w:rsidP="007F03C5">
      <w:pPr>
        <w:spacing w:line="360" w:lineRule="auto"/>
        <w:ind w:firstLineChars="200" w:firstLine="608"/>
        <w:rPr>
          <w:rFonts w:ascii="宋体" w:hAnsi="宋体"/>
          <w:sz w:val="28"/>
          <w:szCs w:val="28"/>
        </w:rPr>
      </w:pPr>
      <w:r>
        <w:rPr>
          <w:rFonts w:ascii="宋体" w:hAnsi="宋体" w:hint="eastAsia"/>
          <w:sz w:val="28"/>
          <w:szCs w:val="28"/>
        </w:rPr>
        <w:t>3、项目</w:t>
      </w:r>
      <w:proofErr w:type="gramStart"/>
      <w:r>
        <w:rPr>
          <w:rFonts w:ascii="宋体" w:hAnsi="宋体" w:hint="eastAsia"/>
          <w:sz w:val="28"/>
          <w:szCs w:val="28"/>
        </w:rPr>
        <w:t>组评价</w:t>
      </w:r>
      <w:proofErr w:type="gramEnd"/>
      <w:r>
        <w:rPr>
          <w:rFonts w:ascii="宋体" w:hAnsi="宋体" w:hint="eastAsia"/>
          <w:sz w:val="28"/>
          <w:szCs w:val="28"/>
        </w:rPr>
        <w:t>人员运用安全检查表评价法对</w:t>
      </w:r>
      <w:r>
        <w:rPr>
          <w:rFonts w:ascii="宋体" w:hAnsi="宋体" w:cs="宋体" w:hint="eastAsia"/>
          <w:sz w:val="28"/>
          <w:szCs w:val="28"/>
          <w:lang w:val="zh-CN"/>
        </w:rPr>
        <w:t>涟源市日用杂品有限公司经营烟花爆竹在组织机构、从业人员、规章制度、技术及管理资料上，在</w:t>
      </w:r>
      <w:r>
        <w:rPr>
          <w:rFonts w:ascii="宋体" w:hAnsi="宋体" w:hint="eastAsia"/>
          <w:sz w:val="28"/>
          <w:szCs w:val="28"/>
        </w:rPr>
        <w:t>选址、分区、总体布局、定级定量、建筑结构</w:t>
      </w:r>
      <w:r>
        <w:rPr>
          <w:rFonts w:ascii="宋体" w:hAnsi="宋体" w:cs="宋体" w:hint="eastAsia"/>
          <w:sz w:val="28"/>
          <w:szCs w:val="28"/>
          <w:lang w:val="zh-CN"/>
        </w:rPr>
        <w:t>、疏散要求、人员、防护屏障、消防、电气、运输与贮存等方面</w:t>
      </w:r>
      <w:r>
        <w:rPr>
          <w:rFonts w:ascii="宋体" w:hAnsi="宋体" w:hint="eastAsia"/>
          <w:sz w:val="28"/>
          <w:szCs w:val="28"/>
        </w:rPr>
        <w:t>在安全上的符合性和配套安全设施的有效性进行了认真检查和充分的分析评价。从检查和分析评价的结果看,</w:t>
      </w:r>
      <w:r>
        <w:rPr>
          <w:rFonts w:ascii="宋体" w:hAnsi="宋体" w:cs="宋体" w:hint="eastAsia"/>
          <w:sz w:val="28"/>
          <w:szCs w:val="28"/>
        </w:rPr>
        <w:t>该</w:t>
      </w:r>
      <w:r>
        <w:rPr>
          <w:rFonts w:ascii="宋体" w:hAnsi="宋体" w:cs="宋体" w:hint="eastAsia"/>
          <w:sz w:val="28"/>
          <w:szCs w:val="28"/>
          <w:lang w:val="zh-CN"/>
        </w:rPr>
        <w:t>公司经营烟花爆竹在安全管理、仓储条件、经营办公状况符合国家安监总局65号令</w:t>
      </w:r>
      <w:r>
        <w:rPr>
          <w:rFonts w:ascii="宋体" w:hAnsi="宋体" w:cs="宋体" w:hint="eastAsia"/>
          <w:bCs/>
          <w:sz w:val="28"/>
          <w:szCs w:val="28"/>
          <w:lang w:val="zh-CN"/>
        </w:rPr>
        <w:t>《</w:t>
      </w:r>
      <w:r>
        <w:rPr>
          <w:rFonts w:ascii="宋体" w:hAnsi="宋体" w:cs="宋体" w:hint="eastAsia"/>
          <w:sz w:val="28"/>
          <w:szCs w:val="28"/>
          <w:lang w:val="zh-CN"/>
        </w:rPr>
        <w:t>烟花爆竹经营许可实施办法</w:t>
      </w:r>
      <w:r>
        <w:rPr>
          <w:rFonts w:ascii="宋体" w:hAnsi="宋体" w:cs="宋体" w:hint="eastAsia"/>
          <w:bCs/>
          <w:sz w:val="28"/>
          <w:szCs w:val="28"/>
          <w:lang w:val="zh-CN"/>
        </w:rPr>
        <w:t>》、</w:t>
      </w:r>
      <w:r>
        <w:rPr>
          <w:rFonts w:ascii="宋体" w:hAnsi="宋体" w:cs="宋体" w:hint="eastAsia"/>
          <w:sz w:val="28"/>
          <w:szCs w:val="28"/>
          <w:lang w:val="zh-CN"/>
        </w:rPr>
        <w:t>《烟花爆竹工程设计安全规范》和《烟花爆竹作</w:t>
      </w:r>
      <w:r>
        <w:rPr>
          <w:rFonts w:ascii="宋体" w:hAnsi="宋体" w:cs="宋体" w:hint="eastAsia"/>
          <w:sz w:val="28"/>
          <w:szCs w:val="28"/>
          <w:lang w:val="zh-CN"/>
        </w:rPr>
        <w:lastRenderedPageBreak/>
        <w:t>业安全技术规程》等国家标准和规范的相关要求。</w:t>
      </w:r>
      <w:r>
        <w:rPr>
          <w:rFonts w:ascii="宋体" w:hAnsi="宋体" w:hint="eastAsia"/>
          <w:sz w:val="28"/>
          <w:szCs w:val="28"/>
        </w:rPr>
        <w:t>针对我们提出的整改意见及对策措施,该公司进行了整改完善,通过我中心组织人员复查,整改完善后各项安全措施均有效可行，能满足经营和储存</w:t>
      </w:r>
      <w:r>
        <w:rPr>
          <w:rFonts w:ascii="宋体" w:hAnsi="宋体" w:cs="宋体" w:hint="eastAsia"/>
          <w:sz w:val="28"/>
          <w:szCs w:val="28"/>
          <w:lang w:val="zh-CN"/>
        </w:rPr>
        <w:t>烟花爆竹</w:t>
      </w:r>
      <w:r>
        <w:rPr>
          <w:rFonts w:ascii="宋体" w:hAnsi="宋体" w:hint="eastAsia"/>
          <w:sz w:val="28"/>
          <w:szCs w:val="28"/>
        </w:rPr>
        <w:t>的需要。</w:t>
      </w:r>
    </w:p>
    <w:p w:rsidR="00B34EC6" w:rsidRPr="007F03C5" w:rsidRDefault="00A46FD2" w:rsidP="007F03C5">
      <w:pPr>
        <w:autoSpaceDE w:val="0"/>
        <w:autoSpaceDN w:val="0"/>
        <w:adjustRightInd w:val="0"/>
        <w:spacing w:before="100" w:after="100" w:line="618" w:lineRule="exact"/>
        <w:outlineLvl w:val="0"/>
        <w:rPr>
          <w:rFonts w:ascii="黑体" w:eastAsia="黑体" w:hAnsi="黑体" w:cs="宋体"/>
          <w:sz w:val="30"/>
          <w:szCs w:val="30"/>
          <w:lang w:val="zh-CN"/>
        </w:rPr>
      </w:pPr>
      <w:r w:rsidRPr="007F03C5">
        <w:rPr>
          <w:rFonts w:ascii="黑体" w:eastAsia="黑体" w:hAnsi="黑体" w:cs="宋体" w:hint="eastAsia"/>
          <w:sz w:val="30"/>
          <w:szCs w:val="30"/>
          <w:lang w:val="zh-CN"/>
        </w:rPr>
        <w:t>7.2安全评价结论</w:t>
      </w:r>
    </w:p>
    <w:p w:rsidR="00B34EC6" w:rsidRDefault="00A46FD2" w:rsidP="007F03C5">
      <w:pPr>
        <w:spacing w:line="360" w:lineRule="auto"/>
        <w:ind w:firstLine="561"/>
        <w:rPr>
          <w:rFonts w:ascii="宋体" w:hAnsi="宋体"/>
          <w:sz w:val="28"/>
          <w:szCs w:val="28"/>
        </w:rPr>
      </w:pPr>
      <w:r>
        <w:rPr>
          <w:rFonts w:ascii="宋体" w:hAnsi="宋体" w:hint="eastAsia"/>
          <w:sz w:val="28"/>
          <w:szCs w:val="28"/>
        </w:rPr>
        <w:t>本项目</w:t>
      </w:r>
      <w:proofErr w:type="gramStart"/>
      <w:r>
        <w:rPr>
          <w:rFonts w:ascii="宋体" w:hAnsi="宋体" w:hint="eastAsia"/>
          <w:sz w:val="28"/>
          <w:szCs w:val="28"/>
        </w:rPr>
        <w:t>评价组</w:t>
      </w:r>
      <w:proofErr w:type="gramEnd"/>
      <w:r>
        <w:rPr>
          <w:rFonts w:ascii="宋体" w:hAnsi="宋体" w:hint="eastAsia"/>
          <w:sz w:val="28"/>
          <w:szCs w:val="28"/>
        </w:rPr>
        <w:t>依据《烟花爆竹经营许可实施办法》对涟源市日用杂品有限公司安全生产条件进行了评价，评价结果如下：</w:t>
      </w:r>
    </w:p>
    <w:p w:rsidR="00B34EC6" w:rsidRDefault="00A46FD2" w:rsidP="007F03C5">
      <w:pPr>
        <w:numPr>
          <w:ilvl w:val="0"/>
          <w:numId w:val="3"/>
        </w:numPr>
        <w:spacing w:line="360" w:lineRule="auto"/>
        <w:ind w:firstLine="561"/>
        <w:rPr>
          <w:rFonts w:ascii="宋体" w:hAnsi="宋体"/>
          <w:sz w:val="28"/>
          <w:szCs w:val="28"/>
        </w:rPr>
      </w:pPr>
      <w:r>
        <w:rPr>
          <w:rFonts w:ascii="宋体" w:hAnsi="宋体" w:hint="eastAsia"/>
          <w:sz w:val="28"/>
          <w:szCs w:val="28"/>
        </w:rPr>
        <w:t>涟源市日用杂品有限公司设立了3栋烟花爆竹仓库，总面积1313</w:t>
      </w:r>
      <w:r>
        <w:rPr>
          <w:rFonts w:ascii="宋体" w:hAnsi="宋体" w:cs="宋体" w:hint="eastAsia"/>
          <w:sz w:val="28"/>
          <w:szCs w:val="28"/>
        </w:rPr>
        <w:t>㎡</w:t>
      </w:r>
      <w:r>
        <w:rPr>
          <w:rFonts w:ascii="宋体" w:hAnsi="宋体" w:hint="eastAsia"/>
          <w:sz w:val="28"/>
          <w:szCs w:val="28"/>
        </w:rPr>
        <w:t>，与其经营规模和产品相适应。</w:t>
      </w:r>
    </w:p>
    <w:p w:rsidR="00B34EC6" w:rsidRDefault="00A46FD2" w:rsidP="007F03C5">
      <w:pPr>
        <w:numPr>
          <w:ilvl w:val="0"/>
          <w:numId w:val="3"/>
        </w:numPr>
        <w:spacing w:line="360" w:lineRule="auto"/>
        <w:ind w:firstLine="561"/>
        <w:rPr>
          <w:rFonts w:ascii="宋体" w:hAnsi="宋体"/>
          <w:sz w:val="28"/>
          <w:szCs w:val="28"/>
        </w:rPr>
      </w:pPr>
      <w:r>
        <w:rPr>
          <w:rFonts w:ascii="宋体" w:hAnsi="宋体" w:hint="eastAsia"/>
          <w:sz w:val="28"/>
          <w:szCs w:val="28"/>
        </w:rPr>
        <w:t>仓库的内外部安全距离、库房布局、建筑结构、疏散通道、消防、防爆、防雷、防静电等安全设施以及电气设施等，符合《烟花爆竹工程设计安全规范》（GB50161）等国家标准和行业标准的规定。</w:t>
      </w:r>
    </w:p>
    <w:p w:rsidR="00B34EC6" w:rsidRDefault="00A46FD2" w:rsidP="007F03C5">
      <w:pPr>
        <w:numPr>
          <w:ilvl w:val="0"/>
          <w:numId w:val="3"/>
        </w:numPr>
        <w:spacing w:line="360" w:lineRule="auto"/>
        <w:ind w:firstLine="561"/>
        <w:rPr>
          <w:rFonts w:ascii="宋体" w:hAnsi="宋体"/>
          <w:sz w:val="28"/>
          <w:szCs w:val="28"/>
        </w:rPr>
      </w:pPr>
      <w:r>
        <w:rPr>
          <w:rFonts w:ascii="宋体" w:hAnsi="宋体" w:hint="eastAsia"/>
          <w:sz w:val="28"/>
          <w:szCs w:val="28"/>
        </w:rPr>
        <w:t>仓储区域安装有符合规定的监控设施，并设立了安全警示标志和标识牌。</w:t>
      </w:r>
    </w:p>
    <w:p w:rsidR="00B34EC6" w:rsidRDefault="00A46FD2" w:rsidP="007F03C5">
      <w:pPr>
        <w:numPr>
          <w:ilvl w:val="0"/>
          <w:numId w:val="3"/>
        </w:numPr>
        <w:spacing w:line="360" w:lineRule="auto"/>
        <w:ind w:firstLine="561"/>
        <w:rPr>
          <w:rFonts w:ascii="宋体" w:hAnsi="宋体"/>
          <w:sz w:val="28"/>
          <w:szCs w:val="28"/>
        </w:rPr>
      </w:pPr>
      <w:r>
        <w:rPr>
          <w:rFonts w:ascii="宋体" w:hAnsi="宋体" w:hint="eastAsia"/>
          <w:sz w:val="28"/>
          <w:szCs w:val="28"/>
        </w:rPr>
        <w:t>企业</w:t>
      </w:r>
      <w:r>
        <w:rPr>
          <w:rFonts w:ascii="宋体" w:hAnsi="宋体"/>
          <w:sz w:val="28"/>
          <w:szCs w:val="28"/>
        </w:rPr>
        <w:t>按照《烟花爆竹流向登记通用规范》（AQ4102）和烟花爆竹流向信息化管理的有关规定，建立并应用烟花爆竹流向信息化管理系统</w:t>
      </w:r>
      <w:r>
        <w:rPr>
          <w:rFonts w:ascii="宋体" w:hAnsi="宋体" w:hint="eastAsia"/>
          <w:sz w:val="28"/>
          <w:szCs w:val="28"/>
        </w:rPr>
        <w:t>。</w:t>
      </w:r>
    </w:p>
    <w:p w:rsidR="00B34EC6" w:rsidRDefault="00A46FD2" w:rsidP="007F03C5">
      <w:pPr>
        <w:numPr>
          <w:ilvl w:val="0"/>
          <w:numId w:val="3"/>
        </w:numPr>
        <w:spacing w:line="360" w:lineRule="auto"/>
        <w:ind w:firstLine="561"/>
        <w:rPr>
          <w:rFonts w:ascii="宋体" w:hAnsi="宋体"/>
          <w:sz w:val="28"/>
          <w:szCs w:val="28"/>
        </w:rPr>
      </w:pPr>
      <w:r>
        <w:rPr>
          <w:rFonts w:ascii="宋体" w:hAnsi="宋体"/>
          <w:sz w:val="28"/>
          <w:szCs w:val="28"/>
        </w:rPr>
        <w:t>具备与其经营规模、产品和销售区域范围相适应的配送服务能力</w:t>
      </w:r>
      <w:r>
        <w:rPr>
          <w:rFonts w:ascii="宋体" w:hAnsi="宋体" w:hint="eastAsia"/>
          <w:sz w:val="28"/>
          <w:szCs w:val="28"/>
        </w:rPr>
        <w:t>。</w:t>
      </w:r>
    </w:p>
    <w:p w:rsidR="005D7443" w:rsidRDefault="005D7443">
      <w:pPr>
        <w:widowControl/>
        <w:jc w:val="left"/>
        <w:rPr>
          <w:rFonts w:ascii="宋体" w:hAnsi="宋体"/>
          <w:sz w:val="28"/>
          <w:szCs w:val="28"/>
        </w:rPr>
      </w:pPr>
      <w:r>
        <w:rPr>
          <w:rFonts w:ascii="宋体" w:hAnsi="宋体"/>
          <w:szCs w:val="28"/>
        </w:rPr>
        <w:br w:type="page"/>
      </w:r>
    </w:p>
    <w:p w:rsidR="00B34EC6" w:rsidRDefault="00A46FD2">
      <w:pPr>
        <w:pStyle w:val="a8"/>
        <w:spacing w:line="600" w:lineRule="exact"/>
        <w:ind w:firstLine="608"/>
        <w:rPr>
          <w:rFonts w:ascii="宋体" w:hAnsi="宋体"/>
          <w:b/>
          <w:szCs w:val="28"/>
          <w:lang w:val="en-GB"/>
        </w:rPr>
      </w:pPr>
      <w:r>
        <w:rPr>
          <w:rFonts w:ascii="宋体" w:hAnsi="宋体" w:hint="eastAsia"/>
          <w:szCs w:val="28"/>
        </w:rPr>
        <w:lastRenderedPageBreak/>
        <w:t>综上所述，</w:t>
      </w:r>
      <w:proofErr w:type="gramStart"/>
      <w:r>
        <w:rPr>
          <w:rFonts w:ascii="宋体" w:hAnsi="宋体" w:hint="eastAsia"/>
          <w:szCs w:val="28"/>
        </w:rPr>
        <w:t>评价组</w:t>
      </w:r>
      <w:proofErr w:type="gramEnd"/>
      <w:r>
        <w:rPr>
          <w:rFonts w:ascii="宋体" w:hAnsi="宋体" w:hint="eastAsia"/>
          <w:szCs w:val="28"/>
        </w:rPr>
        <w:t>经讨论认为</w:t>
      </w:r>
      <w:r>
        <w:rPr>
          <w:rFonts w:ascii="宋体" w:hAnsi="宋体" w:cs="宋体" w:hint="eastAsia"/>
          <w:szCs w:val="28"/>
          <w:lang w:val="zh-CN"/>
        </w:rPr>
        <w:t>此次安全评价的结论为：</w:t>
      </w:r>
      <w:r>
        <w:rPr>
          <w:rFonts w:ascii="宋体" w:hAnsi="宋体" w:cs="宋体" w:hint="eastAsia"/>
          <w:b/>
          <w:szCs w:val="28"/>
          <w:lang w:val="zh-CN"/>
        </w:rPr>
        <w:t>涟源市日用杂品有限公司经营储存（批发）：个人燃放类：爆竹类[C级]、组合烟花类[C、D级]、喷花类[C、D级]、旋转类[C、D级] 、升空类[C级] 、吐珠类[ C级]、玩具类[C、D级]，专业燃放类：组合烟花</w:t>
      </w:r>
      <w:r w:rsidR="005D7443">
        <w:rPr>
          <w:rFonts w:ascii="宋体" w:hAnsi="宋体" w:cs="宋体" w:hint="eastAsia"/>
          <w:b/>
          <w:szCs w:val="28"/>
          <w:lang w:val="zh-CN"/>
        </w:rPr>
        <w:t>[</w:t>
      </w:r>
      <w:r w:rsidR="005D7443">
        <w:rPr>
          <w:rFonts w:ascii="宋体" w:hAnsi="宋体" w:cs="宋体" w:hint="eastAsia"/>
          <w:b/>
          <w:szCs w:val="28"/>
          <w:lang w:val="zh-CN"/>
        </w:rPr>
        <w:t>B级</w:t>
      </w:r>
      <w:r w:rsidR="005D7443">
        <w:rPr>
          <w:rFonts w:ascii="宋体" w:hAnsi="宋体" w:cs="宋体" w:hint="eastAsia"/>
          <w:b/>
          <w:szCs w:val="28"/>
          <w:lang w:val="zh-CN"/>
        </w:rPr>
        <w:t>]</w:t>
      </w:r>
      <w:r>
        <w:rPr>
          <w:rFonts w:ascii="宋体" w:hAnsi="宋体" w:cs="宋体" w:hint="eastAsia"/>
          <w:b/>
          <w:szCs w:val="28"/>
          <w:lang w:val="zh-CN"/>
        </w:rPr>
        <w:t>、喷花类[B级]、旋转类[B级] 、升空类[B级]、吐珠类[ B级] 产品</w:t>
      </w:r>
      <w:r>
        <w:rPr>
          <w:rFonts w:ascii="宋体" w:hAnsi="宋体" w:cs="宋体" w:hint="eastAsia"/>
          <w:b/>
          <w:kern w:val="0"/>
          <w:szCs w:val="28"/>
          <w:lang w:val="zh-CN"/>
        </w:rPr>
        <w:t>符合安全条件。</w:t>
      </w:r>
      <w:r>
        <w:rPr>
          <w:rFonts w:ascii="宋体" w:hAnsi="宋体" w:hint="eastAsia"/>
          <w:szCs w:val="28"/>
          <w:lang w:val="en-GB"/>
        </w:rPr>
        <w:t>(正文完)</w:t>
      </w:r>
    </w:p>
    <w:p w:rsidR="00B34EC6" w:rsidRDefault="00A46FD2">
      <w:pPr>
        <w:spacing w:beforeLines="150" w:before="468" w:line="600" w:lineRule="exact"/>
        <w:jc w:val="right"/>
        <w:rPr>
          <w:rFonts w:ascii="宋体" w:hAnsi="宋体"/>
          <w:sz w:val="28"/>
          <w:szCs w:val="28"/>
        </w:rPr>
      </w:pPr>
      <w:bookmarkStart w:id="343" w:name="_Toc248569025"/>
      <w:bookmarkStart w:id="344" w:name="_Toc234651804"/>
      <w:proofErr w:type="gramStart"/>
      <w:r>
        <w:rPr>
          <w:rFonts w:ascii="宋体" w:hAnsi="宋体" w:hint="eastAsia"/>
          <w:sz w:val="28"/>
          <w:szCs w:val="28"/>
        </w:rPr>
        <w:t>江西赣安安全生产</w:t>
      </w:r>
      <w:proofErr w:type="gramEnd"/>
      <w:r>
        <w:rPr>
          <w:rFonts w:ascii="宋体" w:hAnsi="宋体" w:hint="eastAsia"/>
          <w:sz w:val="28"/>
          <w:szCs w:val="28"/>
        </w:rPr>
        <w:t>科学技术咨询服务中心</w:t>
      </w:r>
    </w:p>
    <w:p w:rsidR="00B34EC6" w:rsidRDefault="00A46FD2">
      <w:pPr>
        <w:spacing w:line="600" w:lineRule="exact"/>
        <w:ind w:right="456"/>
        <w:jc w:val="right"/>
        <w:rPr>
          <w:rFonts w:ascii="宋体" w:hAnsi="宋体"/>
          <w:sz w:val="28"/>
          <w:szCs w:val="28"/>
        </w:rPr>
      </w:pPr>
      <w:r>
        <w:rPr>
          <w:rFonts w:ascii="宋体" w:hAnsi="宋体" w:hint="eastAsia"/>
          <w:sz w:val="28"/>
          <w:szCs w:val="28"/>
        </w:rPr>
        <w:t>2025年10月</w:t>
      </w:r>
      <w:r w:rsidR="005D7443">
        <w:rPr>
          <w:rFonts w:ascii="宋体" w:hAnsi="宋体" w:hint="eastAsia"/>
          <w:sz w:val="28"/>
          <w:szCs w:val="28"/>
        </w:rPr>
        <w:t>28</w:t>
      </w:r>
      <w:r>
        <w:rPr>
          <w:rFonts w:ascii="宋体" w:hAnsi="宋体" w:hint="eastAsia"/>
          <w:sz w:val="28"/>
          <w:szCs w:val="28"/>
        </w:rPr>
        <w:t>日</w:t>
      </w:r>
    </w:p>
    <w:p w:rsidR="00B34EC6" w:rsidRDefault="00A46FD2">
      <w:pPr>
        <w:widowControl/>
        <w:jc w:val="left"/>
        <w:rPr>
          <w:rFonts w:ascii="宋体" w:hAnsi="宋体"/>
          <w:szCs w:val="28"/>
          <w:lang w:val="en-GB"/>
        </w:rPr>
      </w:pPr>
      <w:r>
        <w:rPr>
          <w:rFonts w:ascii="宋体" w:hAnsi="宋体"/>
          <w:szCs w:val="28"/>
          <w:lang w:val="en-GB"/>
        </w:rPr>
        <w:br w:type="page"/>
      </w:r>
    </w:p>
    <w:p w:rsidR="00B34EC6" w:rsidRDefault="00A46FD2">
      <w:pPr>
        <w:keepNext/>
        <w:keepLines/>
        <w:spacing w:beforeLines="50" w:before="156" w:line="360" w:lineRule="auto"/>
        <w:outlineLvl w:val="1"/>
        <w:rPr>
          <w:rFonts w:ascii="宋体" w:hAnsi="宋体"/>
          <w:b/>
          <w:bCs/>
          <w:sz w:val="30"/>
          <w:szCs w:val="30"/>
        </w:rPr>
      </w:pPr>
      <w:bookmarkStart w:id="345" w:name="_Toc164946236"/>
      <w:r>
        <w:rPr>
          <w:rFonts w:ascii="宋体" w:hAnsi="宋体" w:hint="eastAsia"/>
          <w:b/>
          <w:bCs/>
          <w:sz w:val="30"/>
          <w:szCs w:val="30"/>
        </w:rPr>
        <w:lastRenderedPageBreak/>
        <w:t>附录A 烟花爆竹经营企业安全评价资料审核表</w:t>
      </w:r>
      <w:bookmarkEnd w:id="343"/>
      <w:bookmarkEnd w:id="344"/>
      <w:bookmarkEnd w:id="345"/>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企业名称：涟源市日用杂品有限公司</w:t>
      </w:r>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评价机构：</w:t>
      </w:r>
      <w:proofErr w:type="gramStart"/>
      <w:r>
        <w:rPr>
          <w:rFonts w:ascii="宋体" w:hAnsi="宋体" w:hint="eastAsia"/>
          <w:sz w:val="28"/>
          <w:szCs w:val="28"/>
          <w:u w:color="FF0000"/>
        </w:rPr>
        <w:t>江西赣安安全生产</w:t>
      </w:r>
      <w:proofErr w:type="gramEnd"/>
      <w:r>
        <w:rPr>
          <w:rFonts w:ascii="宋体" w:hAnsi="宋体" w:hint="eastAsia"/>
          <w:sz w:val="28"/>
          <w:szCs w:val="28"/>
          <w:u w:color="FF0000"/>
        </w:rPr>
        <w:t>科学技术咨询服务中心</w:t>
      </w:r>
    </w:p>
    <w:tbl>
      <w:tblPr>
        <w:tblW w:w="89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
        <w:gridCol w:w="510"/>
        <w:gridCol w:w="2893"/>
        <w:gridCol w:w="1169"/>
        <w:gridCol w:w="2841"/>
        <w:gridCol w:w="1035"/>
      </w:tblGrid>
      <w:tr w:rsidR="00B34EC6">
        <w:trPr>
          <w:trHeight w:val="454"/>
          <w:tblHeader/>
          <w:jc w:val="center"/>
        </w:trPr>
        <w:tc>
          <w:tcPr>
            <w:tcW w:w="510" w:type="dxa"/>
            <w:vAlign w:val="center"/>
          </w:tcPr>
          <w:p w:rsidR="00B34EC6" w:rsidRDefault="00A46FD2">
            <w:pPr>
              <w:adjustRightInd w:val="0"/>
              <w:snapToGrid w:val="0"/>
              <w:spacing w:line="300" w:lineRule="exact"/>
              <w:jc w:val="center"/>
              <w:rPr>
                <w:rFonts w:ascii="宋体" w:hAnsi="宋体"/>
                <w:b/>
              </w:rPr>
            </w:pPr>
            <w:r>
              <w:rPr>
                <w:rFonts w:ascii="宋体" w:hAnsi="宋体" w:hint="eastAsia"/>
                <w:b/>
              </w:rPr>
              <w:t>序号</w:t>
            </w:r>
          </w:p>
        </w:tc>
        <w:tc>
          <w:tcPr>
            <w:tcW w:w="510" w:type="dxa"/>
            <w:vAlign w:val="center"/>
          </w:tcPr>
          <w:p w:rsidR="00B34EC6" w:rsidRDefault="00A46FD2">
            <w:pPr>
              <w:adjustRightInd w:val="0"/>
              <w:snapToGrid w:val="0"/>
              <w:spacing w:line="300" w:lineRule="exact"/>
              <w:jc w:val="center"/>
              <w:rPr>
                <w:rFonts w:ascii="宋体" w:hAnsi="宋体"/>
                <w:b/>
              </w:rPr>
            </w:pPr>
            <w:r>
              <w:rPr>
                <w:rFonts w:ascii="宋体" w:hAnsi="宋体" w:hint="eastAsia"/>
                <w:b/>
              </w:rPr>
              <w:t>项目</w:t>
            </w:r>
          </w:p>
        </w:tc>
        <w:tc>
          <w:tcPr>
            <w:tcW w:w="4062" w:type="dxa"/>
            <w:gridSpan w:val="2"/>
            <w:vAlign w:val="center"/>
          </w:tcPr>
          <w:p w:rsidR="00B34EC6" w:rsidRDefault="00A46FD2">
            <w:pPr>
              <w:adjustRightInd w:val="0"/>
              <w:snapToGrid w:val="0"/>
              <w:spacing w:line="300" w:lineRule="exact"/>
              <w:jc w:val="center"/>
              <w:rPr>
                <w:rFonts w:ascii="宋体" w:hAnsi="宋体"/>
                <w:b/>
              </w:rPr>
            </w:pPr>
            <w:r>
              <w:rPr>
                <w:rFonts w:ascii="宋体" w:hAnsi="宋体" w:hint="eastAsia"/>
                <w:b/>
              </w:rPr>
              <w:t>审核项目</w:t>
            </w:r>
          </w:p>
        </w:tc>
        <w:tc>
          <w:tcPr>
            <w:tcW w:w="2841" w:type="dxa"/>
            <w:vAlign w:val="center"/>
          </w:tcPr>
          <w:p w:rsidR="00B34EC6" w:rsidRDefault="00A46FD2">
            <w:pPr>
              <w:adjustRightInd w:val="0"/>
              <w:snapToGrid w:val="0"/>
              <w:spacing w:line="300" w:lineRule="exact"/>
              <w:jc w:val="center"/>
              <w:rPr>
                <w:rFonts w:ascii="宋体" w:hAnsi="宋体"/>
                <w:b/>
              </w:rPr>
            </w:pPr>
            <w:r>
              <w:rPr>
                <w:rFonts w:ascii="宋体" w:hAnsi="宋体" w:hint="eastAsia"/>
                <w:b/>
              </w:rPr>
              <w:t>审核情况</w:t>
            </w:r>
          </w:p>
        </w:tc>
        <w:tc>
          <w:tcPr>
            <w:tcW w:w="1035" w:type="dxa"/>
            <w:vAlign w:val="center"/>
          </w:tcPr>
          <w:p w:rsidR="00B34EC6" w:rsidRDefault="00A46FD2">
            <w:pPr>
              <w:adjustRightInd w:val="0"/>
              <w:snapToGrid w:val="0"/>
              <w:spacing w:line="300" w:lineRule="exact"/>
              <w:jc w:val="center"/>
              <w:rPr>
                <w:rFonts w:ascii="宋体" w:hAnsi="宋体"/>
                <w:b/>
              </w:rPr>
            </w:pPr>
            <w:r>
              <w:rPr>
                <w:rFonts w:ascii="宋体" w:hAnsi="宋体" w:hint="eastAsia"/>
                <w:b/>
              </w:rPr>
              <w:t>审核结论</w:t>
            </w:r>
          </w:p>
        </w:tc>
      </w:tr>
      <w:tr w:rsidR="00B34EC6">
        <w:trPr>
          <w:trHeight w:val="454"/>
          <w:jc w:val="center"/>
        </w:trPr>
        <w:tc>
          <w:tcPr>
            <w:tcW w:w="510" w:type="dxa"/>
            <w:vMerge w:val="restart"/>
            <w:vAlign w:val="center"/>
          </w:tcPr>
          <w:p w:rsidR="00B34EC6" w:rsidRDefault="00A46FD2">
            <w:pPr>
              <w:adjustRightInd w:val="0"/>
              <w:snapToGrid w:val="0"/>
              <w:spacing w:line="300" w:lineRule="exact"/>
              <w:jc w:val="center"/>
              <w:rPr>
                <w:rFonts w:ascii="宋体" w:hAnsi="宋体"/>
              </w:rPr>
            </w:pPr>
            <w:r>
              <w:rPr>
                <w:rFonts w:ascii="宋体" w:hAnsi="宋体" w:hint="eastAsia"/>
              </w:rPr>
              <w:t>1</w:t>
            </w:r>
          </w:p>
        </w:tc>
        <w:tc>
          <w:tcPr>
            <w:tcW w:w="510" w:type="dxa"/>
            <w:vMerge w:val="restart"/>
            <w:vAlign w:val="center"/>
          </w:tcPr>
          <w:p w:rsidR="00B34EC6" w:rsidRDefault="00A46FD2">
            <w:pPr>
              <w:adjustRightInd w:val="0"/>
              <w:snapToGrid w:val="0"/>
              <w:spacing w:line="300" w:lineRule="exact"/>
              <w:ind w:leftChars="50" w:left="117" w:rightChars="50" w:right="117"/>
              <w:jc w:val="center"/>
              <w:rPr>
                <w:rFonts w:ascii="宋体" w:hAnsi="宋体"/>
              </w:rPr>
            </w:pPr>
            <w:r>
              <w:rPr>
                <w:rFonts w:ascii="宋体" w:hAnsi="宋体" w:hint="eastAsia"/>
              </w:rPr>
              <w:t>组织机构</w:t>
            </w: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法人条件证明</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提供企业营业执照</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安全生产组织机构</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产品质量检测检验管理机构</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保卫组织机构</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已设立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应急救援组织</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restart"/>
            <w:vAlign w:val="center"/>
          </w:tcPr>
          <w:p w:rsidR="00B34EC6" w:rsidRDefault="00A46FD2">
            <w:pPr>
              <w:adjustRightInd w:val="0"/>
              <w:snapToGrid w:val="0"/>
              <w:spacing w:line="300" w:lineRule="exact"/>
              <w:jc w:val="center"/>
              <w:rPr>
                <w:rFonts w:ascii="宋体" w:hAnsi="宋体"/>
              </w:rPr>
            </w:pPr>
            <w:r>
              <w:rPr>
                <w:rFonts w:ascii="宋体" w:hAnsi="宋体" w:hint="eastAsia"/>
              </w:rPr>
              <w:t>2</w:t>
            </w:r>
          </w:p>
        </w:tc>
        <w:tc>
          <w:tcPr>
            <w:tcW w:w="510" w:type="dxa"/>
            <w:vMerge w:val="restart"/>
            <w:vAlign w:val="center"/>
          </w:tcPr>
          <w:p w:rsidR="00B34EC6" w:rsidRDefault="00A46FD2">
            <w:pPr>
              <w:adjustRightInd w:val="0"/>
              <w:snapToGrid w:val="0"/>
              <w:spacing w:line="300" w:lineRule="exact"/>
              <w:ind w:leftChars="50" w:left="117" w:rightChars="50" w:right="117"/>
              <w:jc w:val="center"/>
              <w:rPr>
                <w:rFonts w:ascii="宋体" w:hAnsi="宋体"/>
              </w:rPr>
            </w:pPr>
            <w:r>
              <w:rPr>
                <w:rFonts w:ascii="宋体" w:hAnsi="宋体" w:hint="eastAsia"/>
              </w:rPr>
              <w:t>从业人员</w:t>
            </w: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主要负责人、安全管理人员培训考核上岗资格证</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主要负责人、专职安全生产管理人员经相关管理部门培训，持证上岗</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守护员、保管员培训考核上岗资格证明</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经相关部门培训考核合格并持证上岗</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驾驶、押运人员资格证明</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从业人员工伤保险名单</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restart"/>
            <w:vAlign w:val="center"/>
          </w:tcPr>
          <w:p w:rsidR="00B34EC6" w:rsidRDefault="00A46FD2">
            <w:pPr>
              <w:adjustRightInd w:val="0"/>
              <w:snapToGrid w:val="0"/>
              <w:spacing w:line="300" w:lineRule="exact"/>
              <w:jc w:val="center"/>
              <w:rPr>
                <w:rFonts w:ascii="宋体" w:hAnsi="宋体"/>
              </w:rPr>
            </w:pPr>
            <w:r>
              <w:rPr>
                <w:rFonts w:ascii="宋体" w:hAnsi="宋体" w:hint="eastAsia"/>
              </w:rPr>
              <w:t>3</w:t>
            </w:r>
          </w:p>
        </w:tc>
        <w:tc>
          <w:tcPr>
            <w:tcW w:w="510" w:type="dxa"/>
            <w:vMerge w:val="restart"/>
            <w:vAlign w:val="center"/>
          </w:tcPr>
          <w:p w:rsidR="00B34EC6" w:rsidRDefault="00A46FD2">
            <w:pPr>
              <w:adjustRightInd w:val="0"/>
              <w:snapToGrid w:val="0"/>
              <w:spacing w:line="300" w:lineRule="exact"/>
              <w:ind w:leftChars="50" w:left="117" w:rightChars="50" w:right="117"/>
              <w:jc w:val="center"/>
              <w:rPr>
                <w:rFonts w:ascii="宋体" w:hAnsi="宋体"/>
              </w:rPr>
            </w:pPr>
            <w:r>
              <w:rPr>
                <w:rFonts w:ascii="宋体" w:hAnsi="宋体" w:hint="eastAsia"/>
              </w:rPr>
              <w:t>规章制度</w:t>
            </w: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安全生产责任制度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ind w:leftChars="50" w:left="117" w:rightChars="50" w:right="117"/>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安全管理责任制度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隐患排查整改制度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安全设施设备管理制度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从业人员安全教育培训制度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安全目标管理与奖惩制度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动火作业管理制度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安全投入保障制度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安全检查制度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安全操作规程</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重大危险源评估、监控措施</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产品流向登记管理制度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产品入库检验验收制度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不合格产品处置制度</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隐患排查整改和事故记录</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事故应急救援预案</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adjustRightInd w:val="0"/>
              <w:snapToGrid w:val="0"/>
              <w:spacing w:line="300" w:lineRule="exact"/>
              <w:jc w:val="center"/>
              <w:rPr>
                <w:rFonts w:ascii="宋体" w:hAnsi="宋体"/>
              </w:rPr>
            </w:pPr>
          </w:p>
        </w:tc>
        <w:tc>
          <w:tcPr>
            <w:tcW w:w="510" w:type="dxa"/>
            <w:vMerge/>
            <w:vAlign w:val="center"/>
          </w:tcPr>
          <w:p w:rsidR="00B34EC6" w:rsidRDefault="00B34EC6">
            <w:pPr>
              <w:adjustRightInd w:val="0"/>
              <w:snapToGrid w:val="0"/>
              <w:spacing w:line="300" w:lineRule="exact"/>
              <w:jc w:val="center"/>
              <w:rPr>
                <w:rFonts w:ascii="宋体" w:hAnsi="宋体"/>
              </w:rPr>
            </w:pPr>
          </w:p>
        </w:tc>
        <w:tc>
          <w:tcPr>
            <w:tcW w:w="4062" w:type="dxa"/>
            <w:gridSpan w:val="2"/>
            <w:vAlign w:val="center"/>
          </w:tcPr>
          <w:p w:rsidR="00B34EC6" w:rsidRDefault="00A46FD2">
            <w:pPr>
              <w:adjustRightInd w:val="0"/>
              <w:snapToGrid w:val="0"/>
              <w:spacing w:line="300" w:lineRule="exact"/>
              <w:rPr>
                <w:rFonts w:ascii="宋体" w:hAnsi="宋体"/>
              </w:rPr>
            </w:pPr>
            <w:r>
              <w:rPr>
                <w:rFonts w:ascii="宋体" w:hAnsi="宋体" w:hint="eastAsia"/>
              </w:rPr>
              <w:t>其它相关资料</w:t>
            </w:r>
          </w:p>
        </w:tc>
        <w:tc>
          <w:tcPr>
            <w:tcW w:w="2841" w:type="dxa"/>
            <w:vAlign w:val="center"/>
          </w:tcPr>
          <w:p w:rsidR="00B34EC6" w:rsidRDefault="00A46FD2">
            <w:pPr>
              <w:adjustRightInd w:val="0"/>
              <w:snapToGrid w:val="0"/>
              <w:spacing w:line="300" w:lineRule="exact"/>
              <w:rPr>
                <w:rFonts w:ascii="宋体" w:hAnsi="宋体"/>
              </w:rPr>
            </w:pPr>
            <w:r>
              <w:rPr>
                <w:rFonts w:ascii="宋体" w:hAnsi="宋体" w:hint="eastAsia"/>
              </w:rPr>
              <w:t>已建立</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restart"/>
            <w:vAlign w:val="center"/>
          </w:tcPr>
          <w:p w:rsidR="00B34EC6" w:rsidRDefault="00A46FD2">
            <w:pPr>
              <w:snapToGrid w:val="0"/>
              <w:spacing w:line="300" w:lineRule="exact"/>
              <w:jc w:val="center"/>
              <w:rPr>
                <w:rFonts w:ascii="宋体" w:hAnsi="宋体"/>
              </w:rPr>
            </w:pPr>
            <w:r>
              <w:rPr>
                <w:rFonts w:ascii="宋体" w:hAnsi="宋体" w:hint="eastAsia"/>
              </w:rPr>
              <w:t>4</w:t>
            </w:r>
          </w:p>
        </w:tc>
        <w:tc>
          <w:tcPr>
            <w:tcW w:w="510" w:type="dxa"/>
            <w:vMerge w:val="restart"/>
            <w:vAlign w:val="center"/>
          </w:tcPr>
          <w:p w:rsidR="00B34EC6" w:rsidRDefault="00A46FD2">
            <w:pPr>
              <w:snapToGrid w:val="0"/>
              <w:spacing w:line="300" w:lineRule="exact"/>
              <w:ind w:leftChars="50" w:left="117" w:rightChars="50" w:right="117"/>
              <w:jc w:val="center"/>
              <w:rPr>
                <w:rFonts w:ascii="宋体" w:hAnsi="宋体"/>
              </w:rPr>
            </w:pPr>
            <w:r>
              <w:rPr>
                <w:rFonts w:ascii="宋体" w:hAnsi="宋体" w:hint="eastAsia"/>
              </w:rPr>
              <w:t>技术资料</w:t>
            </w: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设计说明书</w:t>
            </w:r>
          </w:p>
        </w:tc>
        <w:tc>
          <w:tcPr>
            <w:tcW w:w="2841" w:type="dxa"/>
            <w:vAlign w:val="center"/>
          </w:tcPr>
          <w:p w:rsidR="00B34EC6" w:rsidRDefault="00A46FD2">
            <w:pPr>
              <w:snapToGrid w:val="0"/>
              <w:spacing w:line="300" w:lineRule="exact"/>
              <w:rPr>
                <w:rFonts w:ascii="宋体" w:hAnsi="宋体"/>
              </w:rPr>
            </w:pPr>
            <w:r>
              <w:rPr>
                <w:rFonts w:ascii="宋体" w:hAnsi="宋体" w:hint="eastAsia"/>
              </w:rPr>
              <w:t>库房为已建库房，不适用。</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平面布局图</w:t>
            </w:r>
          </w:p>
        </w:tc>
        <w:tc>
          <w:tcPr>
            <w:tcW w:w="2841" w:type="dxa"/>
            <w:vAlign w:val="center"/>
          </w:tcPr>
          <w:p w:rsidR="00B34EC6" w:rsidRDefault="00A46FD2">
            <w:pPr>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库房施工设计图</w:t>
            </w:r>
          </w:p>
        </w:tc>
        <w:tc>
          <w:tcPr>
            <w:tcW w:w="2841" w:type="dxa"/>
            <w:vAlign w:val="center"/>
          </w:tcPr>
          <w:p w:rsidR="00B34EC6" w:rsidRDefault="00A46FD2">
            <w:pPr>
              <w:snapToGrid w:val="0"/>
              <w:spacing w:line="300" w:lineRule="exact"/>
              <w:rPr>
                <w:rFonts w:ascii="宋体" w:hAnsi="宋体"/>
              </w:rPr>
            </w:pPr>
            <w:r>
              <w:rPr>
                <w:rFonts w:ascii="宋体" w:hAnsi="宋体" w:hint="eastAsia"/>
              </w:rPr>
              <w:t>库房为已建库房，不适用。</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安全设施和设备清单</w:t>
            </w:r>
          </w:p>
        </w:tc>
        <w:tc>
          <w:tcPr>
            <w:tcW w:w="2841" w:type="dxa"/>
            <w:vAlign w:val="center"/>
          </w:tcPr>
          <w:p w:rsidR="00B34EC6" w:rsidRDefault="00A46FD2">
            <w:pPr>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消防设施和设备清单</w:t>
            </w:r>
          </w:p>
        </w:tc>
        <w:tc>
          <w:tcPr>
            <w:tcW w:w="2841" w:type="dxa"/>
            <w:vAlign w:val="center"/>
          </w:tcPr>
          <w:p w:rsidR="00B34EC6" w:rsidRDefault="00A46FD2">
            <w:pPr>
              <w:snapToGrid w:val="0"/>
              <w:spacing w:line="300" w:lineRule="exact"/>
              <w:rPr>
                <w:rFonts w:ascii="宋体" w:hAnsi="宋体"/>
              </w:rPr>
            </w:pPr>
            <w:r>
              <w:rPr>
                <w:rFonts w:ascii="宋体" w:hAnsi="宋体" w:hint="eastAsia"/>
              </w:rPr>
              <w:t>已提供</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主要生产设施和设备检测合格证明</w:t>
            </w:r>
          </w:p>
        </w:tc>
        <w:tc>
          <w:tcPr>
            <w:tcW w:w="2841" w:type="dxa"/>
            <w:vAlign w:val="center"/>
          </w:tcPr>
          <w:p w:rsidR="00B34EC6" w:rsidRDefault="00A46FD2">
            <w:pPr>
              <w:snapToGrid w:val="0"/>
              <w:spacing w:line="300" w:lineRule="exact"/>
              <w:rPr>
                <w:rFonts w:ascii="宋体" w:hAnsi="宋体"/>
              </w:rPr>
            </w:pPr>
            <w:r>
              <w:rPr>
                <w:rFonts w:ascii="宋体" w:hAnsi="宋体" w:hint="eastAsia"/>
              </w:rPr>
              <w:t>提供有雷电防护装置检测报告等</w:t>
            </w:r>
          </w:p>
        </w:tc>
        <w:tc>
          <w:tcPr>
            <w:tcW w:w="1035" w:type="dxa"/>
            <w:vAlign w:val="center"/>
          </w:tcPr>
          <w:p w:rsidR="00B34EC6" w:rsidRDefault="00A46FD2">
            <w:pPr>
              <w:adjustRightInd w:val="0"/>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特种设备检测合格证明</w:t>
            </w:r>
          </w:p>
        </w:tc>
        <w:tc>
          <w:tcPr>
            <w:tcW w:w="2841" w:type="dxa"/>
            <w:vAlign w:val="center"/>
          </w:tcPr>
          <w:p w:rsidR="00B34EC6" w:rsidRDefault="00A46FD2">
            <w:pPr>
              <w:snapToGrid w:val="0"/>
              <w:spacing w:line="300" w:lineRule="exact"/>
              <w:rPr>
                <w:rFonts w:ascii="宋体" w:hAnsi="宋体"/>
              </w:rPr>
            </w:pPr>
            <w:r>
              <w:rPr>
                <w:rFonts w:ascii="宋体" w:hAnsi="宋体" w:hint="eastAsia"/>
              </w:rPr>
              <w:t>无特种设备</w:t>
            </w:r>
          </w:p>
        </w:tc>
        <w:tc>
          <w:tcPr>
            <w:tcW w:w="1035" w:type="dxa"/>
            <w:vAlign w:val="center"/>
          </w:tcPr>
          <w:p w:rsidR="00B34EC6" w:rsidRDefault="00A46FD2">
            <w:pPr>
              <w:snapToGrid w:val="0"/>
              <w:spacing w:line="300" w:lineRule="exact"/>
              <w:jc w:val="center"/>
              <w:rPr>
                <w:rFonts w:ascii="宋体" w:hAnsi="宋体"/>
              </w:rPr>
            </w:pPr>
            <w:r>
              <w:rPr>
                <w:rFonts w:ascii="宋体" w:hAnsi="宋体" w:hint="eastAsia"/>
              </w:rPr>
              <w:t>——</w:t>
            </w:r>
          </w:p>
        </w:tc>
      </w:tr>
      <w:tr w:rsidR="00B34EC6">
        <w:trPr>
          <w:trHeight w:val="454"/>
          <w:jc w:val="center"/>
        </w:trPr>
        <w:tc>
          <w:tcPr>
            <w:tcW w:w="510" w:type="dxa"/>
            <w:vMerge/>
            <w:vAlign w:val="center"/>
          </w:tcPr>
          <w:p w:rsidR="00B34EC6" w:rsidRDefault="00B34EC6">
            <w:pPr>
              <w:snapToGrid w:val="0"/>
              <w:spacing w:line="300" w:lineRule="exact"/>
              <w:jc w:val="center"/>
              <w:rPr>
                <w:rFonts w:ascii="宋体" w:hAnsi="宋体"/>
              </w:rPr>
            </w:pPr>
          </w:p>
        </w:tc>
        <w:tc>
          <w:tcPr>
            <w:tcW w:w="510" w:type="dxa"/>
            <w:vMerge/>
            <w:vAlign w:val="center"/>
          </w:tcPr>
          <w:p w:rsidR="00B34EC6" w:rsidRDefault="00B34EC6">
            <w:pPr>
              <w:snapToGrid w:val="0"/>
              <w:spacing w:line="300" w:lineRule="exact"/>
              <w:jc w:val="center"/>
              <w:rPr>
                <w:rFonts w:ascii="宋体" w:hAnsi="宋体"/>
              </w:rPr>
            </w:pPr>
          </w:p>
        </w:tc>
        <w:tc>
          <w:tcPr>
            <w:tcW w:w="4062" w:type="dxa"/>
            <w:gridSpan w:val="2"/>
            <w:vAlign w:val="center"/>
          </w:tcPr>
          <w:p w:rsidR="00B34EC6" w:rsidRDefault="00A46FD2">
            <w:pPr>
              <w:snapToGrid w:val="0"/>
              <w:spacing w:line="300" w:lineRule="exact"/>
              <w:rPr>
                <w:rFonts w:ascii="宋体" w:hAnsi="宋体"/>
              </w:rPr>
            </w:pPr>
            <w:r>
              <w:rPr>
                <w:rFonts w:ascii="宋体" w:hAnsi="宋体" w:hint="eastAsia"/>
              </w:rPr>
              <w:t>配送运输车辆情况</w:t>
            </w:r>
          </w:p>
        </w:tc>
        <w:tc>
          <w:tcPr>
            <w:tcW w:w="2841" w:type="dxa"/>
            <w:vAlign w:val="center"/>
          </w:tcPr>
          <w:p w:rsidR="00B34EC6" w:rsidRDefault="00A46FD2">
            <w:pPr>
              <w:snapToGrid w:val="0"/>
              <w:spacing w:line="300" w:lineRule="exact"/>
              <w:rPr>
                <w:rFonts w:ascii="宋体" w:hAnsi="宋体"/>
              </w:rPr>
            </w:pPr>
            <w:r>
              <w:rPr>
                <w:rFonts w:ascii="宋体" w:hAnsi="宋体" w:hint="eastAsia"/>
              </w:rPr>
              <w:t>有相关手续和资质证明</w:t>
            </w:r>
          </w:p>
        </w:tc>
        <w:tc>
          <w:tcPr>
            <w:tcW w:w="1035" w:type="dxa"/>
            <w:vAlign w:val="center"/>
          </w:tcPr>
          <w:p w:rsidR="00B34EC6" w:rsidRDefault="00A46FD2">
            <w:pPr>
              <w:snapToGrid w:val="0"/>
              <w:spacing w:line="300" w:lineRule="exact"/>
              <w:jc w:val="center"/>
              <w:rPr>
                <w:rFonts w:ascii="宋体" w:hAnsi="宋体"/>
              </w:rPr>
            </w:pPr>
            <w:r>
              <w:rPr>
                <w:rFonts w:ascii="宋体" w:hAnsi="宋体" w:hint="eastAsia"/>
              </w:rPr>
              <w:t>符合要求</w:t>
            </w:r>
          </w:p>
        </w:tc>
      </w:tr>
      <w:tr w:rsidR="00B34EC6">
        <w:trPr>
          <w:trHeight w:val="454"/>
          <w:jc w:val="center"/>
        </w:trPr>
        <w:tc>
          <w:tcPr>
            <w:tcW w:w="3913" w:type="dxa"/>
            <w:gridSpan w:val="3"/>
            <w:vAlign w:val="center"/>
          </w:tcPr>
          <w:p w:rsidR="00B34EC6" w:rsidRDefault="00A46FD2">
            <w:pPr>
              <w:snapToGrid w:val="0"/>
              <w:spacing w:line="300" w:lineRule="exact"/>
              <w:jc w:val="center"/>
              <w:rPr>
                <w:rFonts w:ascii="宋体" w:hAnsi="宋体"/>
              </w:rPr>
            </w:pPr>
            <w:r>
              <w:rPr>
                <w:rFonts w:ascii="宋体" w:hAnsi="宋体" w:hint="eastAsia"/>
              </w:rPr>
              <w:t>资料审查结论意见</w:t>
            </w:r>
          </w:p>
        </w:tc>
        <w:tc>
          <w:tcPr>
            <w:tcW w:w="5045" w:type="dxa"/>
            <w:gridSpan w:val="3"/>
            <w:vAlign w:val="center"/>
          </w:tcPr>
          <w:p w:rsidR="00B34EC6" w:rsidRDefault="00A46FD2">
            <w:pPr>
              <w:snapToGrid w:val="0"/>
              <w:spacing w:line="300" w:lineRule="exact"/>
              <w:jc w:val="center"/>
              <w:rPr>
                <w:rFonts w:ascii="宋体" w:hAnsi="宋体"/>
              </w:rPr>
            </w:pPr>
            <w:r>
              <w:rPr>
                <w:rFonts w:ascii="宋体" w:hAnsi="宋体" w:hint="eastAsia"/>
                <w:szCs w:val="21"/>
              </w:rPr>
              <w:t>该单元符合要求</w:t>
            </w:r>
          </w:p>
        </w:tc>
      </w:tr>
    </w:tbl>
    <w:p w:rsidR="00B34EC6" w:rsidRDefault="00A46FD2">
      <w:pPr>
        <w:keepNext/>
        <w:keepLines/>
        <w:spacing w:beforeLines="50" w:before="156" w:line="360" w:lineRule="auto"/>
        <w:outlineLvl w:val="1"/>
        <w:rPr>
          <w:rFonts w:ascii="宋体" w:hAnsi="宋体"/>
          <w:b/>
          <w:bCs/>
          <w:sz w:val="30"/>
          <w:szCs w:val="30"/>
        </w:rPr>
      </w:pPr>
      <w:r>
        <w:rPr>
          <w:rFonts w:ascii="黑体" w:eastAsia="黑体" w:hAnsi="宋体"/>
          <w:bCs/>
          <w:sz w:val="28"/>
          <w:szCs w:val="28"/>
        </w:rPr>
        <w:br w:type="page"/>
      </w:r>
      <w:bookmarkStart w:id="346" w:name="_Toc164946237"/>
      <w:r>
        <w:rPr>
          <w:rFonts w:ascii="宋体" w:hAnsi="宋体" w:hint="eastAsia"/>
          <w:b/>
          <w:bCs/>
          <w:sz w:val="30"/>
          <w:szCs w:val="30"/>
        </w:rPr>
        <w:lastRenderedPageBreak/>
        <w:t>附录B 烟花爆竹经营企业安全评价总体布局和条件设施现场检查表</w:t>
      </w:r>
      <w:bookmarkEnd w:id="346"/>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企业名称：涟源市日用杂品有限公司</w:t>
      </w:r>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评价机构：</w:t>
      </w:r>
      <w:proofErr w:type="gramStart"/>
      <w:r>
        <w:rPr>
          <w:rFonts w:ascii="宋体" w:hAnsi="宋体" w:hint="eastAsia"/>
          <w:sz w:val="28"/>
          <w:szCs w:val="28"/>
          <w:u w:color="FF0000"/>
        </w:rPr>
        <w:t>江西赣安安全生产</w:t>
      </w:r>
      <w:proofErr w:type="gramEnd"/>
      <w:r>
        <w:rPr>
          <w:rFonts w:ascii="宋体" w:hAnsi="宋体" w:hint="eastAsia"/>
          <w:sz w:val="28"/>
          <w:szCs w:val="28"/>
          <w:u w:color="FF0000"/>
        </w:rPr>
        <w:t>科学技术咨询服务中心</w:t>
      </w:r>
    </w:p>
    <w:tbl>
      <w:tblPr>
        <w:tblW w:w="89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7"/>
        <w:gridCol w:w="507"/>
        <w:gridCol w:w="3454"/>
        <w:gridCol w:w="3402"/>
        <w:gridCol w:w="1063"/>
      </w:tblGrid>
      <w:tr w:rsidR="00B34EC6">
        <w:trPr>
          <w:trHeight w:val="851"/>
          <w:tblHeader/>
          <w:jc w:val="center"/>
        </w:trPr>
        <w:tc>
          <w:tcPr>
            <w:tcW w:w="507" w:type="dxa"/>
            <w:tcMar>
              <w:top w:w="57" w:type="dxa"/>
              <w:left w:w="57" w:type="dxa"/>
              <w:bottom w:w="57" w:type="dxa"/>
              <w:right w:w="57" w:type="dxa"/>
            </w:tcMar>
            <w:vAlign w:val="center"/>
          </w:tcPr>
          <w:p w:rsidR="00B34EC6" w:rsidRDefault="00A46FD2">
            <w:pPr>
              <w:adjustRightInd w:val="0"/>
              <w:snapToGrid w:val="0"/>
              <w:spacing w:beforeLines="10" w:before="31" w:line="0" w:lineRule="atLeast"/>
              <w:jc w:val="center"/>
              <w:rPr>
                <w:rFonts w:ascii="宋体" w:hAnsi="宋体"/>
                <w:b/>
              </w:rPr>
            </w:pPr>
            <w:r>
              <w:rPr>
                <w:rFonts w:ascii="宋体" w:hAnsi="宋体" w:hint="eastAsia"/>
                <w:b/>
              </w:rPr>
              <w:t>序号</w:t>
            </w:r>
          </w:p>
        </w:tc>
        <w:tc>
          <w:tcPr>
            <w:tcW w:w="507" w:type="dxa"/>
            <w:tcMar>
              <w:top w:w="57" w:type="dxa"/>
              <w:left w:w="57" w:type="dxa"/>
              <w:bottom w:w="57" w:type="dxa"/>
              <w:right w:w="57" w:type="dxa"/>
            </w:tcMar>
            <w:vAlign w:val="center"/>
          </w:tcPr>
          <w:p w:rsidR="00B34EC6" w:rsidRDefault="00A46FD2">
            <w:pPr>
              <w:adjustRightInd w:val="0"/>
              <w:snapToGrid w:val="0"/>
              <w:spacing w:beforeLines="10" w:before="31" w:line="0" w:lineRule="atLeast"/>
              <w:jc w:val="center"/>
              <w:rPr>
                <w:rFonts w:ascii="宋体" w:hAnsi="宋体"/>
                <w:b/>
              </w:rPr>
            </w:pPr>
            <w:r>
              <w:rPr>
                <w:rFonts w:ascii="宋体" w:hAnsi="宋体" w:hint="eastAsia"/>
                <w:b/>
              </w:rPr>
              <w:t>项目</w:t>
            </w: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b/>
              </w:rPr>
            </w:pPr>
            <w:r>
              <w:rPr>
                <w:rFonts w:ascii="宋体" w:hAnsi="宋体" w:hint="eastAsia"/>
                <w:b/>
              </w:rPr>
              <w:t>检查项目</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b/>
              </w:rPr>
            </w:pPr>
            <w:r>
              <w:rPr>
                <w:rFonts w:ascii="宋体" w:hAnsi="宋体" w:hint="eastAsia"/>
                <w:b/>
              </w:rPr>
              <w:t>实际情况</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b/>
              </w:rPr>
            </w:pPr>
            <w:r>
              <w:rPr>
                <w:rFonts w:ascii="宋体" w:hAnsi="宋体" w:hint="eastAsia"/>
                <w:b/>
              </w:rPr>
              <w:t>检查结论</w:t>
            </w:r>
          </w:p>
        </w:tc>
      </w:tr>
      <w:tr w:rsidR="00B34EC6">
        <w:trPr>
          <w:trHeight w:val="851"/>
          <w:jc w:val="center"/>
        </w:trPr>
        <w:tc>
          <w:tcPr>
            <w:tcW w:w="507" w:type="dxa"/>
            <w:vMerge w:val="restart"/>
            <w:tcMar>
              <w:top w:w="57" w:type="dxa"/>
              <w:left w:w="57" w:type="dxa"/>
              <w:bottom w:w="57" w:type="dxa"/>
              <w:right w:w="57" w:type="dxa"/>
            </w:tcMar>
            <w:vAlign w:val="center"/>
          </w:tcPr>
          <w:p w:rsidR="00B34EC6" w:rsidRDefault="00A46FD2">
            <w:pPr>
              <w:adjustRightInd w:val="0"/>
              <w:snapToGrid w:val="0"/>
              <w:spacing w:beforeLines="10" w:before="31" w:line="0" w:lineRule="atLeast"/>
              <w:jc w:val="center"/>
              <w:rPr>
                <w:rFonts w:ascii="宋体" w:hAnsi="宋体"/>
              </w:rPr>
            </w:pPr>
            <w:r>
              <w:rPr>
                <w:rFonts w:ascii="宋体" w:hAnsi="宋体" w:hint="eastAsia"/>
              </w:rPr>
              <w:t>1</w:t>
            </w:r>
          </w:p>
        </w:tc>
        <w:tc>
          <w:tcPr>
            <w:tcW w:w="507" w:type="dxa"/>
            <w:vMerge w:val="restart"/>
            <w:tcMar>
              <w:top w:w="57" w:type="dxa"/>
              <w:left w:w="57" w:type="dxa"/>
              <w:bottom w:w="57" w:type="dxa"/>
              <w:right w:w="57" w:type="dxa"/>
            </w:tcMar>
            <w:vAlign w:val="center"/>
          </w:tcPr>
          <w:p w:rsidR="00B34EC6" w:rsidRDefault="00A46FD2">
            <w:pPr>
              <w:adjustRightInd w:val="0"/>
              <w:snapToGrid w:val="0"/>
              <w:spacing w:beforeLines="10" w:before="31" w:line="0" w:lineRule="atLeast"/>
              <w:ind w:leftChars="50" w:left="117" w:rightChars="50" w:right="117"/>
              <w:jc w:val="center"/>
              <w:rPr>
                <w:rFonts w:ascii="宋体" w:hAnsi="宋体"/>
              </w:rPr>
            </w:pPr>
            <w:r>
              <w:rPr>
                <w:rFonts w:ascii="宋体" w:hAnsi="宋体" w:hint="eastAsia"/>
              </w:rPr>
              <w:t>规划</w:t>
            </w: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选址</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cs="宋体" w:hint="eastAsia"/>
                <w:bCs/>
                <w:kern w:val="0"/>
                <w:szCs w:val="20"/>
              </w:rPr>
              <w:t>选址不在城镇规划区域内，周边无学校、工业区、旅游区、重点建筑物、铁路和公路运输线等，能满足安全要求。</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ind w:leftChars="50" w:left="117" w:rightChars="50" w:right="117"/>
              <w:jc w:val="center"/>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围墙</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库区除4#仓库后侧为20米高的山体未设置围墙外，其他部位建有高度大于2m的实体围墙</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功能分区</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分区合理。</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建筑物危险等级划分和布置</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该企业仓库为1.1</w:t>
            </w:r>
            <w:r w:rsidRPr="002A4880">
              <w:rPr>
                <w:rFonts w:ascii="宋体" w:hAnsi="宋体" w:hint="eastAsia"/>
                <w:vertAlign w:val="superscript"/>
              </w:rPr>
              <w:t>-2</w:t>
            </w:r>
            <w:r>
              <w:rPr>
                <w:rFonts w:ascii="宋体" w:hAnsi="宋体" w:hint="eastAsia"/>
              </w:rPr>
              <w:t>级1栋、1.3级仓库2栋</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危险品运输通道</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设置有危险品专用运输通道。</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值班室</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库区设有值班室，其与库房的距离符合标准要求。</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外部安全距离</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外部距离符合标准要求。</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安全疏散条件</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安全疏散出口符合标准要求。</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符合要求</w:t>
            </w:r>
          </w:p>
        </w:tc>
      </w:tr>
      <w:tr w:rsidR="00B34EC6">
        <w:trPr>
          <w:trHeight w:val="851"/>
          <w:jc w:val="center"/>
        </w:trPr>
        <w:tc>
          <w:tcPr>
            <w:tcW w:w="507" w:type="dxa"/>
            <w:vMerge w:val="restart"/>
            <w:tcMar>
              <w:top w:w="57" w:type="dxa"/>
              <w:left w:w="57" w:type="dxa"/>
              <w:bottom w:w="57" w:type="dxa"/>
              <w:right w:w="57" w:type="dxa"/>
            </w:tcMar>
            <w:vAlign w:val="center"/>
          </w:tcPr>
          <w:p w:rsidR="00B34EC6" w:rsidRDefault="00A46FD2">
            <w:pPr>
              <w:adjustRightInd w:val="0"/>
              <w:snapToGrid w:val="0"/>
              <w:spacing w:beforeLines="10" w:before="31" w:line="0" w:lineRule="atLeast"/>
              <w:jc w:val="center"/>
              <w:rPr>
                <w:rFonts w:ascii="宋体" w:hAnsi="宋体"/>
              </w:rPr>
            </w:pPr>
            <w:r>
              <w:rPr>
                <w:rFonts w:ascii="宋体" w:hAnsi="宋体" w:hint="eastAsia"/>
              </w:rPr>
              <w:t>2</w:t>
            </w:r>
          </w:p>
        </w:tc>
        <w:tc>
          <w:tcPr>
            <w:tcW w:w="507" w:type="dxa"/>
            <w:vMerge w:val="restart"/>
            <w:tcMar>
              <w:top w:w="57" w:type="dxa"/>
              <w:left w:w="57" w:type="dxa"/>
              <w:bottom w:w="57" w:type="dxa"/>
              <w:right w:w="57" w:type="dxa"/>
            </w:tcMar>
            <w:vAlign w:val="center"/>
          </w:tcPr>
          <w:p w:rsidR="00B34EC6" w:rsidRDefault="00A46FD2">
            <w:pPr>
              <w:adjustRightInd w:val="0"/>
              <w:snapToGrid w:val="0"/>
              <w:spacing w:beforeLines="10" w:before="31" w:line="0" w:lineRule="atLeast"/>
              <w:ind w:leftChars="50" w:left="117" w:rightChars="50" w:right="117"/>
              <w:jc w:val="center"/>
              <w:rPr>
                <w:rFonts w:ascii="宋体" w:hAnsi="宋体"/>
              </w:rPr>
            </w:pPr>
            <w:r>
              <w:rPr>
                <w:rFonts w:ascii="宋体" w:hAnsi="宋体" w:hint="eastAsia"/>
              </w:rPr>
              <w:t>条件和</w:t>
            </w:r>
            <w:r>
              <w:rPr>
                <w:rFonts w:ascii="宋体" w:hAnsi="宋体" w:hint="eastAsia"/>
              </w:rPr>
              <w:lastRenderedPageBreak/>
              <w:t>设施</w:t>
            </w: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lastRenderedPageBreak/>
              <w:t>库区主要道路的宽度、坡度，建筑间的通道宽度(*)</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道路宽度、道路坡度符合要求。</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ind w:leftChars="50" w:left="117" w:rightChars="50" w:right="117"/>
              <w:jc w:val="center"/>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消防设施、消防水源水量、保护范围、补充时间</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设置有332</w:t>
            </w:r>
            <w:r>
              <w:rPr>
                <w:rFonts w:ascii="宋体" w:hAnsi="宋体" w:cs="宋体" w:hint="eastAsia"/>
                <w:bCs/>
                <w:szCs w:val="21"/>
              </w:rPr>
              <w:t>M</w:t>
            </w:r>
            <w:r>
              <w:rPr>
                <w:rFonts w:ascii="宋体" w:hAnsi="宋体" w:cs="宋体" w:hint="eastAsia"/>
                <w:bCs/>
                <w:szCs w:val="21"/>
                <w:vertAlign w:val="superscript"/>
              </w:rPr>
              <w:t>3</w:t>
            </w:r>
            <w:proofErr w:type="gramStart"/>
            <w:r>
              <w:rPr>
                <w:rFonts w:ascii="宋体" w:hAnsi="宋体" w:hint="eastAsia"/>
              </w:rPr>
              <w:t>高位消防</w:t>
            </w:r>
            <w:proofErr w:type="gramEnd"/>
            <w:r>
              <w:rPr>
                <w:rFonts w:ascii="宋体" w:hAnsi="宋体" w:hint="eastAsia"/>
              </w:rPr>
              <w:t>水池，配备消防栓系统，其保护范围覆盖仓库区建筑物周围4m以上，并一天补一次水。</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hint="eastAsia"/>
              </w:rPr>
              <w:t>符合要求</w:t>
            </w:r>
          </w:p>
        </w:tc>
      </w:tr>
      <w:tr w:rsidR="00B34EC6">
        <w:trPr>
          <w:trHeight w:val="851"/>
          <w:jc w:val="center"/>
        </w:trPr>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rsidR="00B34EC6" w:rsidRDefault="00B34EC6">
            <w:pPr>
              <w:adjustRightInd w:val="0"/>
              <w:snapToGrid w:val="0"/>
              <w:spacing w:beforeLines="10" w:before="31" w:line="0" w:lineRule="atLeast"/>
              <w:jc w:val="center"/>
              <w:rPr>
                <w:rFonts w:ascii="宋体" w:hAnsi="宋体"/>
              </w:rPr>
            </w:pPr>
          </w:p>
        </w:tc>
        <w:tc>
          <w:tcPr>
            <w:tcW w:w="3454"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安全监控保卫设施和固定值班电话</w:t>
            </w:r>
          </w:p>
        </w:tc>
        <w:tc>
          <w:tcPr>
            <w:tcW w:w="3402" w:type="dxa"/>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库区出入口及库房设置有视频监控，设有不定时值班巡查，并设置有固定报警电话，无线信号覆盖整过库区，通讯设施可靠性强。</w:t>
            </w:r>
          </w:p>
        </w:tc>
        <w:tc>
          <w:tcPr>
            <w:tcW w:w="1063"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hint="eastAsia"/>
              </w:rPr>
              <w:t>符合要求</w:t>
            </w:r>
          </w:p>
        </w:tc>
      </w:tr>
      <w:tr w:rsidR="00B34EC6">
        <w:trPr>
          <w:trHeight w:val="851"/>
          <w:jc w:val="center"/>
        </w:trPr>
        <w:tc>
          <w:tcPr>
            <w:tcW w:w="4468" w:type="dxa"/>
            <w:gridSpan w:val="3"/>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现场检查结论意见</w:t>
            </w:r>
          </w:p>
        </w:tc>
        <w:tc>
          <w:tcPr>
            <w:tcW w:w="4465"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szCs w:val="21"/>
              </w:rPr>
              <w:t>该单元符合要求。</w:t>
            </w:r>
          </w:p>
        </w:tc>
      </w:tr>
    </w:tbl>
    <w:p w:rsidR="00B34EC6" w:rsidRDefault="00A46FD2">
      <w:pPr>
        <w:keepNext/>
        <w:keepLines/>
        <w:spacing w:beforeLines="50" w:before="156" w:line="360" w:lineRule="auto"/>
        <w:outlineLvl w:val="1"/>
        <w:rPr>
          <w:rFonts w:ascii="宋体" w:hAnsi="宋体"/>
          <w:b/>
          <w:bCs/>
          <w:sz w:val="30"/>
          <w:szCs w:val="30"/>
        </w:rPr>
      </w:pPr>
      <w:r>
        <w:rPr>
          <w:rFonts w:ascii="黑体" w:eastAsia="黑体" w:hAnsi="宋体"/>
          <w:bCs/>
          <w:sz w:val="28"/>
          <w:szCs w:val="28"/>
        </w:rPr>
        <w:br w:type="page"/>
      </w:r>
      <w:bookmarkStart w:id="347" w:name="_Toc164946238"/>
      <w:r>
        <w:rPr>
          <w:rFonts w:ascii="宋体" w:hAnsi="宋体" w:hint="eastAsia"/>
          <w:b/>
          <w:bCs/>
          <w:sz w:val="30"/>
          <w:szCs w:val="30"/>
        </w:rPr>
        <w:lastRenderedPageBreak/>
        <w:t>附录C 烟花爆竹经营企业安全评价现场检查表</w:t>
      </w:r>
      <w:bookmarkEnd w:id="347"/>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企业名称：涟源市日用杂品有限公司</w:t>
      </w:r>
    </w:p>
    <w:p w:rsidR="00B34EC6" w:rsidRDefault="00A46FD2">
      <w:pPr>
        <w:tabs>
          <w:tab w:val="left" w:pos="1652"/>
        </w:tabs>
        <w:spacing w:line="360" w:lineRule="auto"/>
        <w:jc w:val="left"/>
        <w:rPr>
          <w:rFonts w:ascii="宋体" w:hAnsi="宋体"/>
          <w:sz w:val="28"/>
          <w:szCs w:val="28"/>
          <w:u w:color="FF0000"/>
        </w:rPr>
      </w:pPr>
      <w:r>
        <w:rPr>
          <w:rFonts w:ascii="宋体" w:hAnsi="宋体" w:hint="eastAsia"/>
          <w:sz w:val="28"/>
          <w:szCs w:val="28"/>
          <w:u w:color="FF0000"/>
        </w:rPr>
        <w:t>评价机构：</w:t>
      </w:r>
      <w:proofErr w:type="gramStart"/>
      <w:r>
        <w:rPr>
          <w:rFonts w:ascii="宋体" w:hAnsi="宋体" w:hint="eastAsia"/>
          <w:sz w:val="28"/>
          <w:szCs w:val="28"/>
          <w:u w:color="FF0000"/>
        </w:rPr>
        <w:t>江西赣安安全生产</w:t>
      </w:r>
      <w:proofErr w:type="gramEnd"/>
      <w:r>
        <w:rPr>
          <w:rFonts w:ascii="宋体" w:hAnsi="宋体" w:hint="eastAsia"/>
          <w:sz w:val="28"/>
          <w:szCs w:val="28"/>
          <w:u w:color="FF0000"/>
        </w:rPr>
        <w:t>科学技术咨询服务中心</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8"/>
        <w:gridCol w:w="582"/>
        <w:gridCol w:w="1714"/>
        <w:gridCol w:w="1418"/>
        <w:gridCol w:w="3692"/>
        <w:gridCol w:w="1114"/>
      </w:tblGrid>
      <w:tr w:rsidR="00B34EC6">
        <w:trPr>
          <w:trHeight w:val="510"/>
          <w:tblHeader/>
          <w:jc w:val="center"/>
        </w:trPr>
        <w:tc>
          <w:tcPr>
            <w:tcW w:w="528" w:type="dxa"/>
            <w:tcMar>
              <w:top w:w="57" w:type="dxa"/>
              <w:left w:w="57" w:type="dxa"/>
              <w:bottom w:w="57" w:type="dxa"/>
              <w:right w:w="57" w:type="dxa"/>
            </w:tcMar>
            <w:vAlign w:val="center"/>
          </w:tcPr>
          <w:p w:rsidR="00B34EC6" w:rsidRDefault="00A46FD2">
            <w:pPr>
              <w:adjustRightInd w:val="0"/>
              <w:snapToGrid w:val="0"/>
              <w:spacing w:line="360" w:lineRule="exact"/>
              <w:ind w:leftChars="-10" w:left="-23" w:rightChars="-10" w:right="-23"/>
              <w:jc w:val="center"/>
              <w:rPr>
                <w:rFonts w:ascii="宋体" w:hAnsi="宋体"/>
                <w:b/>
              </w:rPr>
            </w:pPr>
            <w:r>
              <w:rPr>
                <w:rFonts w:ascii="宋体" w:hAnsi="宋体" w:hint="eastAsia"/>
                <w:b/>
              </w:rPr>
              <w:t>序号</w:t>
            </w:r>
          </w:p>
        </w:tc>
        <w:tc>
          <w:tcPr>
            <w:tcW w:w="582" w:type="dxa"/>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b/>
              </w:rPr>
            </w:pPr>
            <w:r>
              <w:rPr>
                <w:rFonts w:ascii="宋体" w:hAnsi="宋体" w:hint="eastAsia"/>
                <w:b/>
              </w:rPr>
              <w:t>项目</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ind w:leftChars="-10" w:left="-23" w:rightChars="-10" w:right="-23"/>
              <w:jc w:val="center"/>
              <w:rPr>
                <w:rFonts w:ascii="宋体" w:hAnsi="宋体"/>
                <w:b/>
              </w:rPr>
            </w:pPr>
            <w:r>
              <w:rPr>
                <w:rFonts w:ascii="宋体" w:hAnsi="宋体" w:hint="eastAsia"/>
                <w:b/>
              </w:rPr>
              <w:t>检查项目</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ind w:leftChars="-10" w:left="-23" w:rightChars="-10" w:right="-23"/>
              <w:jc w:val="center"/>
              <w:rPr>
                <w:rFonts w:ascii="宋体" w:hAnsi="宋体"/>
                <w:b/>
              </w:rPr>
            </w:pPr>
            <w:r>
              <w:rPr>
                <w:rFonts w:ascii="宋体" w:hAnsi="宋体" w:hint="eastAsia"/>
                <w:b/>
              </w:rPr>
              <w:t>实际情况</w:t>
            </w:r>
          </w:p>
        </w:tc>
        <w:tc>
          <w:tcPr>
            <w:tcW w:w="1114" w:type="dxa"/>
            <w:tcMar>
              <w:top w:w="57" w:type="dxa"/>
              <w:left w:w="57" w:type="dxa"/>
              <w:bottom w:w="57" w:type="dxa"/>
              <w:right w:w="57" w:type="dxa"/>
            </w:tcMar>
            <w:vAlign w:val="center"/>
          </w:tcPr>
          <w:p w:rsidR="00B34EC6" w:rsidRDefault="00A46FD2">
            <w:pPr>
              <w:adjustRightInd w:val="0"/>
              <w:snapToGrid w:val="0"/>
              <w:spacing w:line="360" w:lineRule="exact"/>
              <w:ind w:leftChars="-10" w:left="-23" w:rightChars="-10" w:right="-23"/>
              <w:jc w:val="center"/>
              <w:rPr>
                <w:rFonts w:ascii="宋体" w:hAnsi="宋体"/>
                <w:b/>
              </w:rPr>
            </w:pPr>
            <w:r>
              <w:rPr>
                <w:rFonts w:ascii="宋体" w:hAnsi="宋体" w:hint="eastAsia"/>
                <w:b/>
              </w:rPr>
              <w:t>检查结论</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t>1</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50" w:left="117" w:rightChars="50" w:right="117"/>
              <w:jc w:val="center"/>
              <w:rPr>
                <w:rFonts w:ascii="宋体" w:hAnsi="宋体"/>
              </w:rPr>
            </w:pPr>
            <w:r>
              <w:rPr>
                <w:rFonts w:ascii="宋体" w:hAnsi="宋体" w:hint="eastAsia"/>
              </w:rPr>
              <w:t>定级定量</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建筑物的危险等级</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cs="宋体" w:hint="eastAsia"/>
                <w:szCs w:val="21"/>
              </w:rPr>
              <w:t>2#、3#</w:t>
            </w:r>
            <w:r>
              <w:rPr>
                <w:rFonts w:ascii="宋体" w:hAnsi="宋体" w:hint="eastAsia"/>
              </w:rPr>
              <w:t>仓库为1.3级，</w:t>
            </w:r>
            <w:r>
              <w:rPr>
                <w:rFonts w:ascii="宋体" w:hAnsi="宋体" w:cs="宋体" w:hint="eastAsia"/>
                <w:szCs w:val="21"/>
              </w:rPr>
              <w:t>4#仓库为1.1</w:t>
            </w:r>
            <w:r w:rsidRPr="002A4880">
              <w:rPr>
                <w:rFonts w:ascii="宋体" w:hAnsi="宋体" w:cs="宋体" w:hint="eastAsia"/>
                <w:szCs w:val="21"/>
                <w:vertAlign w:val="superscript"/>
              </w:rPr>
              <w:t>-2</w:t>
            </w:r>
            <w:r>
              <w:rPr>
                <w:rFonts w:ascii="宋体" w:hAnsi="宋体" w:cs="宋体" w:hint="eastAsia"/>
                <w:szCs w:val="21"/>
              </w:rPr>
              <w:t>级</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276"/>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核定存药量</w:t>
            </w:r>
          </w:p>
        </w:tc>
        <w:tc>
          <w:tcPr>
            <w:tcW w:w="3692" w:type="dxa"/>
            <w:tcMar>
              <w:top w:w="57" w:type="dxa"/>
              <w:left w:w="57" w:type="dxa"/>
              <w:bottom w:w="57" w:type="dxa"/>
              <w:right w:w="57" w:type="dxa"/>
            </w:tcMar>
            <w:vAlign w:val="center"/>
          </w:tcPr>
          <w:p w:rsidR="00B34EC6" w:rsidRDefault="00A46FD2">
            <w:pPr>
              <w:adjustRightInd w:val="0"/>
              <w:snapToGrid w:val="0"/>
              <w:spacing w:before="100" w:beforeAutospacing="1" w:after="100" w:afterAutospacing="1"/>
              <w:rPr>
                <w:rFonts w:ascii="宋体" w:hAnsi="宋体" w:cs="宋体"/>
              </w:rPr>
            </w:pPr>
            <w:r>
              <w:rPr>
                <w:rFonts w:ascii="宋体" w:hAnsi="宋体" w:cs="宋体" w:hint="eastAsia"/>
              </w:rPr>
              <w:t>2#、3#、4#仓库限药量分别为8000kg、9000kg、1000kg</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638"/>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内部安全距离</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4号仓库距3号仓库58m(单有屏障）、2#仓库距值班室42m，3号仓库距离值班室42m</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安全标识标志</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kern w:val="0"/>
                <w:szCs w:val="21"/>
              </w:rPr>
              <w:t>安全标识标志符合要求</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1283"/>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t>2</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50" w:left="117" w:rightChars="50" w:right="117"/>
              <w:jc w:val="center"/>
              <w:rPr>
                <w:rFonts w:ascii="宋体" w:hAnsi="宋体"/>
              </w:rPr>
            </w:pPr>
            <w:r>
              <w:rPr>
                <w:rFonts w:ascii="宋体" w:hAnsi="宋体" w:hint="eastAsia"/>
              </w:rPr>
              <w:t>建筑结构</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建筑设计、建筑结构</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lang w:val="en-GB"/>
              </w:rPr>
              <w:t>该企业库房均为地面单层、采用钢筋混凝土柱承重、砖砌墙体、墙厚240mm；</w:t>
            </w:r>
            <w:r>
              <w:rPr>
                <w:rFonts w:ascii="宋体" w:hAnsi="宋体" w:hint="eastAsia"/>
              </w:rPr>
              <w:t>设计和结构均按标准要求</w:t>
            </w:r>
          </w:p>
        </w:tc>
        <w:tc>
          <w:tcPr>
            <w:tcW w:w="1114" w:type="dxa"/>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jc w:val="center"/>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jc w:val="center"/>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建筑物防火等级</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仓库耐火等级达到二级要求</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门的开启方向、宽度、数量以及其它建筑物门的对应方向等</w:t>
            </w:r>
          </w:p>
        </w:tc>
        <w:tc>
          <w:tcPr>
            <w:tcW w:w="3692" w:type="dxa"/>
            <w:tcMar>
              <w:top w:w="57" w:type="dxa"/>
              <w:left w:w="57" w:type="dxa"/>
              <w:bottom w:w="57" w:type="dxa"/>
              <w:right w:w="57" w:type="dxa"/>
            </w:tcMar>
            <w:vAlign w:val="center"/>
          </w:tcPr>
          <w:p w:rsidR="00B34EC6" w:rsidRDefault="00A46FD2">
            <w:pPr>
              <w:adjustRightInd w:val="0"/>
              <w:snapToGrid w:val="0"/>
              <w:spacing w:beforeLines="30" w:before="93" w:afterLines="20" w:after="62" w:line="280" w:lineRule="exact"/>
              <w:rPr>
                <w:rFonts w:ascii="宋体" w:hAnsi="宋体"/>
                <w:szCs w:val="21"/>
              </w:rPr>
            </w:pPr>
            <w:r>
              <w:rPr>
                <w:rFonts w:ascii="宋体" w:hAnsi="宋体"/>
                <w:kern w:val="0"/>
                <w:szCs w:val="21"/>
              </w:rPr>
              <w:t>门向外开启，门的宽度超过1.</w:t>
            </w:r>
            <w:r>
              <w:rPr>
                <w:rFonts w:ascii="宋体" w:hAnsi="宋体" w:hint="eastAsia"/>
                <w:kern w:val="0"/>
                <w:szCs w:val="21"/>
              </w:rPr>
              <w:t>5</w:t>
            </w:r>
            <w:r>
              <w:rPr>
                <w:rFonts w:ascii="宋体" w:hAnsi="宋体"/>
                <w:kern w:val="0"/>
                <w:szCs w:val="21"/>
              </w:rPr>
              <w:t>米</w:t>
            </w:r>
            <w:r>
              <w:rPr>
                <w:rFonts w:ascii="宋体" w:hAnsi="宋体" w:hint="eastAsia"/>
                <w:kern w:val="0"/>
                <w:szCs w:val="21"/>
              </w:rPr>
              <w:t>以上，</w:t>
            </w:r>
            <w:r>
              <w:rPr>
                <w:rFonts w:ascii="宋体" w:hAnsi="宋体"/>
                <w:kern w:val="0"/>
                <w:szCs w:val="21"/>
              </w:rPr>
              <w:t>门的材质为木质</w:t>
            </w:r>
            <w:r>
              <w:rPr>
                <w:rFonts w:ascii="宋体" w:hAnsi="宋体" w:hint="eastAsia"/>
                <w:kern w:val="0"/>
                <w:szCs w:val="21"/>
              </w:rPr>
              <w:t>，</w:t>
            </w:r>
            <w:r>
              <w:rPr>
                <w:rFonts w:ascii="宋体" w:hAnsi="宋体"/>
                <w:kern w:val="0"/>
                <w:szCs w:val="21"/>
              </w:rPr>
              <w:t>与其他建筑物没有长面相对</w:t>
            </w:r>
          </w:p>
        </w:tc>
        <w:tc>
          <w:tcPr>
            <w:tcW w:w="1114" w:type="dxa"/>
            <w:tcMar>
              <w:top w:w="57" w:type="dxa"/>
              <w:left w:w="57" w:type="dxa"/>
              <w:bottom w:w="57" w:type="dxa"/>
              <w:right w:w="57" w:type="dxa"/>
            </w:tcMar>
          </w:tcPr>
          <w:p w:rsidR="00B34EC6" w:rsidRDefault="00A46FD2">
            <w:pPr>
              <w:adjustRightInd w:val="0"/>
              <w:snapToGrid w:val="0"/>
              <w:spacing w:beforeLines="30" w:before="93" w:afterLines="20" w:after="62" w:line="280" w:lineRule="exact"/>
              <w:jc w:val="center"/>
              <w:rPr>
                <w:rFonts w:ascii="宋体" w:hAnsi="宋体"/>
                <w:szCs w:val="21"/>
              </w:rPr>
            </w:pPr>
            <w:r>
              <w:rPr>
                <w:rFonts w:hint="eastAsia"/>
              </w:rPr>
              <w:t>符合要求</w:t>
            </w:r>
          </w:p>
        </w:tc>
      </w:tr>
      <w:tr w:rsidR="00B34EC6">
        <w:trPr>
          <w:trHeight w:val="658"/>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窗的结构、材料及开启方向</w:t>
            </w:r>
          </w:p>
        </w:tc>
        <w:tc>
          <w:tcPr>
            <w:tcW w:w="3692" w:type="dxa"/>
            <w:tcMar>
              <w:top w:w="57" w:type="dxa"/>
              <w:left w:w="57" w:type="dxa"/>
              <w:bottom w:w="57" w:type="dxa"/>
              <w:right w:w="57" w:type="dxa"/>
            </w:tcMar>
            <w:vAlign w:val="center"/>
          </w:tcPr>
          <w:p w:rsidR="00B34EC6" w:rsidRDefault="00A46FD2">
            <w:pPr>
              <w:adjustRightInd w:val="0"/>
              <w:snapToGrid w:val="0"/>
              <w:spacing w:beforeLines="30" w:before="93" w:afterLines="20" w:after="62" w:line="280" w:lineRule="exact"/>
              <w:rPr>
                <w:rFonts w:ascii="宋体" w:hAnsi="宋体"/>
                <w:szCs w:val="21"/>
              </w:rPr>
            </w:pPr>
            <w:r>
              <w:rPr>
                <w:rFonts w:ascii="宋体" w:hAnsi="宋体" w:hint="eastAsia"/>
                <w:kern w:val="0"/>
                <w:szCs w:val="21"/>
              </w:rPr>
              <w:t>为木质百叶窗</w:t>
            </w:r>
          </w:p>
        </w:tc>
        <w:tc>
          <w:tcPr>
            <w:tcW w:w="1114" w:type="dxa"/>
            <w:tcMar>
              <w:top w:w="57" w:type="dxa"/>
              <w:left w:w="57" w:type="dxa"/>
              <w:bottom w:w="57" w:type="dxa"/>
              <w:right w:w="57" w:type="dxa"/>
            </w:tcMar>
          </w:tcPr>
          <w:p w:rsidR="00B34EC6" w:rsidRDefault="00A46FD2">
            <w:pPr>
              <w:adjustRightInd w:val="0"/>
              <w:snapToGrid w:val="0"/>
              <w:spacing w:beforeLines="30" w:before="93" w:afterLines="20" w:after="62" w:line="280" w:lineRule="exact"/>
              <w:jc w:val="center"/>
              <w:rPr>
                <w:rFonts w:ascii="宋体" w:hAnsi="宋体"/>
                <w:szCs w:val="21"/>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屋盖的材料、结构</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屋盖为</w:t>
            </w:r>
            <w:proofErr w:type="gramStart"/>
            <w:r>
              <w:rPr>
                <w:rFonts w:ascii="宋体" w:hAnsi="宋体" w:hint="eastAsia"/>
              </w:rPr>
              <w:t>彩钢瓦上盖</w:t>
            </w:r>
            <w:proofErr w:type="gramEnd"/>
            <w:r>
              <w:rPr>
                <w:rFonts w:ascii="宋体" w:hAnsi="宋体" w:hint="eastAsia"/>
              </w:rPr>
              <w:t>小泥瓦、钢架支撑</w:t>
            </w:r>
          </w:p>
        </w:tc>
        <w:tc>
          <w:tcPr>
            <w:tcW w:w="1114" w:type="dxa"/>
            <w:tcMar>
              <w:top w:w="57" w:type="dxa"/>
              <w:left w:w="57" w:type="dxa"/>
              <w:bottom w:w="57" w:type="dxa"/>
              <w:right w:w="57" w:type="dxa"/>
            </w:tcMa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spacing w:val="-4"/>
              </w:rPr>
              <w:t>墙的结构、厚度，内墙面，梁或过梁的设置等</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szCs w:val="21"/>
              </w:rPr>
              <w:t>采用砖混结构、墙体厚为不小于240mm实体墙，内墙面光洁，门窗洞设</w:t>
            </w:r>
            <w:r>
              <w:rPr>
                <w:rFonts w:ascii="宋体" w:hAnsi="宋体" w:hint="eastAsia"/>
                <w:spacing w:val="-4"/>
                <w:szCs w:val="21"/>
              </w:rPr>
              <w:t>过梁</w:t>
            </w:r>
          </w:p>
        </w:tc>
        <w:tc>
          <w:tcPr>
            <w:tcW w:w="1114" w:type="dxa"/>
            <w:tcMar>
              <w:top w:w="57" w:type="dxa"/>
              <w:left w:w="57" w:type="dxa"/>
              <w:bottom w:w="57" w:type="dxa"/>
              <w:right w:w="57" w:type="dxa"/>
            </w:tcMar>
          </w:tcPr>
          <w:p w:rsidR="00B34EC6" w:rsidRDefault="00A46FD2">
            <w:pPr>
              <w:adjustRightInd w:val="0"/>
              <w:snapToGrid w:val="0"/>
              <w:spacing w:beforeLines="30" w:before="93" w:afterLines="20" w:after="62" w:line="280" w:lineRule="exact"/>
              <w:jc w:val="center"/>
              <w:rPr>
                <w:rFonts w:ascii="宋体" w:hAnsi="宋体"/>
                <w:szCs w:val="21"/>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地面阻燃性、柔性、导静电性能</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jc w:val="left"/>
              <w:rPr>
                <w:rFonts w:ascii="宋体" w:hAnsi="宋体"/>
              </w:rPr>
            </w:pPr>
            <w:r>
              <w:rPr>
                <w:rFonts w:ascii="宋体" w:hAnsi="宋体" w:hint="eastAsia"/>
              </w:rPr>
              <w:t>水泥地面</w:t>
            </w:r>
          </w:p>
        </w:tc>
        <w:tc>
          <w:tcPr>
            <w:tcW w:w="1114" w:type="dxa"/>
            <w:tcMar>
              <w:top w:w="57" w:type="dxa"/>
              <w:left w:w="57" w:type="dxa"/>
              <w:bottom w:w="57" w:type="dxa"/>
              <w:right w:w="57" w:type="dxa"/>
            </w:tcMar>
          </w:tcPr>
          <w:p w:rsidR="00B34EC6" w:rsidRDefault="00A46FD2">
            <w:pPr>
              <w:adjustRightInd w:val="0"/>
              <w:snapToGrid w:val="0"/>
              <w:spacing w:beforeLines="30" w:before="93" w:afterLines="20" w:after="62" w:line="280" w:lineRule="exact"/>
              <w:jc w:val="center"/>
              <w:rPr>
                <w:rFonts w:ascii="宋体" w:hAnsi="宋体"/>
                <w:szCs w:val="21"/>
              </w:rPr>
            </w:pPr>
            <w:r>
              <w:rPr>
                <w:rFonts w:hint="eastAsia"/>
              </w:rPr>
              <w:t>符合要求</w:t>
            </w:r>
          </w:p>
        </w:tc>
      </w:tr>
      <w:tr w:rsidR="00B34EC6">
        <w:trPr>
          <w:trHeight w:val="347"/>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仓库的防潮，隔热，通风，</w:t>
            </w:r>
            <w:proofErr w:type="gramStart"/>
            <w:r>
              <w:rPr>
                <w:rFonts w:ascii="宋体" w:hAnsi="宋体" w:hint="eastAsia"/>
              </w:rPr>
              <w:t>防</w:t>
            </w:r>
            <w:r>
              <w:rPr>
                <w:rFonts w:ascii="宋体" w:hAnsi="宋体" w:hint="eastAsia"/>
              </w:rPr>
              <w:lastRenderedPageBreak/>
              <w:t>小动物</w:t>
            </w:r>
            <w:proofErr w:type="gramEnd"/>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lastRenderedPageBreak/>
              <w:t>仓库地面采取防潮措施，</w:t>
            </w:r>
            <w:r>
              <w:rPr>
                <w:rFonts w:ascii="宋体" w:hAnsi="宋体" w:hint="eastAsia"/>
                <w:szCs w:val="21"/>
                <w:lang w:val="en-GB"/>
              </w:rPr>
              <w:t>彩色复合</w:t>
            </w:r>
            <w:r>
              <w:rPr>
                <w:rFonts w:ascii="宋体" w:hAnsi="宋体" w:hint="eastAsia"/>
                <w:szCs w:val="21"/>
                <w:lang w:val="en-GB"/>
              </w:rPr>
              <w:lastRenderedPageBreak/>
              <w:t>压型钢板</w:t>
            </w:r>
            <w:r>
              <w:rPr>
                <w:rFonts w:ascii="宋体" w:hAnsi="宋体" w:hint="eastAsia"/>
                <w:szCs w:val="21"/>
              </w:rPr>
              <w:t>屋盖隔热，采用高位通风窗通风，通风窗设置</w:t>
            </w:r>
            <w:proofErr w:type="gramStart"/>
            <w:r>
              <w:rPr>
                <w:rFonts w:ascii="宋体" w:hAnsi="宋体" w:hint="eastAsia"/>
                <w:szCs w:val="21"/>
              </w:rPr>
              <w:t>有防小动物</w:t>
            </w:r>
            <w:proofErr w:type="gramEnd"/>
            <w:r>
              <w:rPr>
                <w:rFonts w:ascii="宋体" w:hAnsi="宋体" w:hint="eastAsia"/>
                <w:szCs w:val="21"/>
              </w:rPr>
              <w:t>的铁丝网</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lastRenderedPageBreak/>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lastRenderedPageBreak/>
              <w:t>3</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50" w:left="117" w:rightChars="50" w:right="117"/>
              <w:jc w:val="center"/>
              <w:rPr>
                <w:rFonts w:ascii="宋体" w:hAnsi="宋体"/>
              </w:rPr>
            </w:pPr>
            <w:r>
              <w:rPr>
                <w:rFonts w:ascii="宋体" w:hAnsi="宋体" w:hint="eastAsia"/>
              </w:rPr>
              <w:t>疏散要求</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安全出口的数量，设置方向和位置，疏散距离</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安全出口的数量符合标准要求，最远工作点至外部出口能达到标准要求。</w:t>
            </w:r>
          </w:p>
        </w:tc>
        <w:tc>
          <w:tcPr>
            <w:tcW w:w="1114" w:type="dxa"/>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建筑物内的通道宽度</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库房内的通道宽度符合标准要求。</w:t>
            </w:r>
          </w:p>
        </w:tc>
        <w:tc>
          <w:tcPr>
            <w:tcW w:w="1114" w:type="dxa"/>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门口的台阶及坡度</w:t>
            </w:r>
          </w:p>
        </w:tc>
        <w:tc>
          <w:tcPr>
            <w:tcW w:w="3692" w:type="dxa"/>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库房门口未设置台阶，坡度符合标准要求。</w:t>
            </w:r>
          </w:p>
        </w:tc>
        <w:tc>
          <w:tcPr>
            <w:tcW w:w="1114" w:type="dxa"/>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hint="eastAsia"/>
              </w:rPr>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t>4</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50" w:left="117" w:rightChars="50" w:right="117"/>
              <w:jc w:val="center"/>
              <w:rPr>
                <w:rFonts w:ascii="宋体" w:hAnsi="宋体"/>
              </w:rPr>
            </w:pPr>
            <w:r>
              <w:rPr>
                <w:rFonts w:ascii="宋体" w:hAnsi="宋体" w:hint="eastAsia"/>
              </w:rPr>
              <w:t>人员</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核定数量</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实际定员与设计</w:t>
            </w:r>
            <w:proofErr w:type="gramStart"/>
            <w:r>
              <w:rPr>
                <w:rFonts w:ascii="宋体" w:hAnsi="宋体" w:cs="宋体" w:hint="eastAsia"/>
                <w:bCs/>
                <w:kern w:val="0"/>
                <w:szCs w:val="18"/>
              </w:rPr>
              <w:t>限操作</w:t>
            </w:r>
            <w:proofErr w:type="gramEnd"/>
            <w:r>
              <w:rPr>
                <w:rFonts w:ascii="宋体" w:hAnsi="宋体" w:cs="宋体" w:hint="eastAsia"/>
                <w:bCs/>
                <w:kern w:val="0"/>
                <w:szCs w:val="18"/>
              </w:rPr>
              <w:t>人员相符。</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培训和上岗证</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主要负责人、专职安全生产管理人员、保管员、守护员已经过相关部门的安全培训，并</w:t>
            </w:r>
            <w:r>
              <w:rPr>
                <w:rFonts w:ascii="宋体" w:hAnsi="宋体" w:cs="宋体" w:hint="eastAsia"/>
                <w:bCs/>
                <w:kern w:val="0"/>
                <w:szCs w:val="20"/>
              </w:rPr>
              <w:t>持证上岗</w:t>
            </w:r>
            <w:r>
              <w:rPr>
                <w:rFonts w:ascii="宋体" w:hAnsi="宋体" w:hint="eastAsia"/>
              </w:rPr>
              <w:t>。</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衣着</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职工衣着均为棉质工作服。</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防护用品及材质</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操作人员均配备有棉质工作服。</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年龄和身体状况</w:t>
            </w:r>
          </w:p>
        </w:tc>
        <w:tc>
          <w:tcPr>
            <w:tcW w:w="3692" w:type="dxa"/>
            <w:tcMar>
              <w:top w:w="57" w:type="dxa"/>
              <w:left w:w="57" w:type="dxa"/>
              <w:bottom w:w="57" w:type="dxa"/>
              <w:right w:w="57" w:type="dxa"/>
            </w:tcMar>
            <w:vAlign w:val="center"/>
          </w:tcPr>
          <w:p w:rsidR="00B34EC6" w:rsidRDefault="00A46FD2">
            <w:pPr>
              <w:widowControl/>
              <w:spacing w:line="360" w:lineRule="exact"/>
              <w:rPr>
                <w:rFonts w:ascii="宋体" w:hAnsi="宋体" w:cs="宋体"/>
                <w:bCs/>
                <w:kern w:val="0"/>
                <w:szCs w:val="18"/>
              </w:rPr>
            </w:pPr>
            <w:r>
              <w:rPr>
                <w:rFonts w:ascii="宋体" w:hAnsi="宋体" w:cs="宋体" w:hint="eastAsia"/>
                <w:bCs/>
                <w:kern w:val="0"/>
                <w:szCs w:val="18"/>
              </w:rPr>
              <w:t>无职业禁忌症者，且年龄结构较合理。</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t>5</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10" w:left="-23" w:rightChars="-10" w:right="-23"/>
              <w:jc w:val="center"/>
              <w:rPr>
                <w:rFonts w:ascii="宋体" w:hAnsi="宋体"/>
              </w:rPr>
            </w:pPr>
            <w:r>
              <w:rPr>
                <w:rFonts w:ascii="宋体" w:hAnsi="宋体" w:hint="eastAsia"/>
              </w:rPr>
              <w:t>防护</w:t>
            </w:r>
          </w:p>
          <w:p w:rsidR="00B34EC6" w:rsidRDefault="00A46FD2">
            <w:pPr>
              <w:adjustRightInd w:val="0"/>
              <w:snapToGrid w:val="0"/>
              <w:spacing w:line="360" w:lineRule="exact"/>
              <w:ind w:leftChars="-10" w:left="-23" w:rightChars="-10" w:right="-23"/>
              <w:jc w:val="center"/>
              <w:rPr>
                <w:rFonts w:ascii="宋体" w:hAnsi="宋体"/>
              </w:rPr>
            </w:pPr>
            <w:r>
              <w:rPr>
                <w:rFonts w:ascii="宋体" w:hAnsi="宋体" w:hint="eastAsia"/>
              </w:rPr>
              <w:t>屏障</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防护屏障设立</w:t>
            </w:r>
          </w:p>
        </w:tc>
        <w:tc>
          <w:tcPr>
            <w:tcW w:w="3692" w:type="dxa"/>
            <w:tcMar>
              <w:top w:w="57" w:type="dxa"/>
              <w:left w:w="57" w:type="dxa"/>
              <w:bottom w:w="57" w:type="dxa"/>
              <w:right w:w="57" w:type="dxa"/>
            </w:tcMar>
            <w:vAlign w:val="center"/>
          </w:tcPr>
          <w:p w:rsidR="00B34EC6" w:rsidRDefault="00A46FD2">
            <w:pPr>
              <w:spacing w:line="400" w:lineRule="exact"/>
              <w:rPr>
                <w:rFonts w:ascii="宋体" w:hAnsi="宋体"/>
                <w:szCs w:val="21"/>
              </w:rPr>
            </w:pPr>
            <w:r>
              <w:rPr>
                <w:rFonts w:ascii="宋体" w:hAnsi="宋体" w:cs="宋体" w:hint="eastAsia"/>
                <w:szCs w:val="21"/>
                <w:lang w:val="zh-CN"/>
              </w:rPr>
              <w:t>该企业1.</w:t>
            </w:r>
            <w:r>
              <w:rPr>
                <w:rFonts w:ascii="宋体" w:hAnsi="宋体" w:cs="宋体" w:hint="eastAsia"/>
                <w:szCs w:val="21"/>
              </w:rPr>
              <w:t>1</w:t>
            </w:r>
            <w:r>
              <w:rPr>
                <w:rFonts w:ascii="宋体" w:hAnsi="宋体" w:cs="宋体" w:hint="eastAsia"/>
                <w:szCs w:val="21"/>
                <w:lang w:val="zh-CN"/>
              </w:rPr>
              <w:t>级仓库设置防护屏障</w:t>
            </w:r>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jc w:val="center"/>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10" w:left="-23" w:rightChars="-10" w:right="-23"/>
              <w:jc w:val="center"/>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防护屏障形式和</w:t>
            </w:r>
            <w:proofErr w:type="gramStart"/>
            <w:r>
              <w:rPr>
                <w:rFonts w:ascii="宋体" w:hAnsi="宋体" w:hint="eastAsia"/>
              </w:rPr>
              <w:t>护能力</w:t>
            </w:r>
            <w:proofErr w:type="gramEnd"/>
          </w:p>
        </w:tc>
        <w:tc>
          <w:tcPr>
            <w:tcW w:w="3692" w:type="dxa"/>
            <w:tcMar>
              <w:top w:w="57" w:type="dxa"/>
              <w:left w:w="57" w:type="dxa"/>
              <w:bottom w:w="57" w:type="dxa"/>
              <w:right w:w="57" w:type="dxa"/>
            </w:tcMar>
            <w:vAlign w:val="center"/>
          </w:tcPr>
          <w:p w:rsidR="00B34EC6" w:rsidRDefault="00A46FD2">
            <w:pPr>
              <w:adjustRightInd w:val="0"/>
              <w:snapToGrid w:val="0"/>
              <w:spacing w:beforeLines="30" w:before="93" w:afterLines="20" w:after="62" w:line="400" w:lineRule="exact"/>
              <w:rPr>
                <w:rFonts w:ascii="宋体" w:hAnsi="宋体"/>
              </w:rPr>
            </w:pPr>
            <w:r>
              <w:rPr>
                <w:rFonts w:ascii="宋体" w:hAnsi="宋体" w:hint="eastAsia"/>
              </w:rPr>
              <w:t>三面山体自然屏障，前侧靠3#仓库侧设置了混凝土</w:t>
            </w:r>
            <w:proofErr w:type="gramStart"/>
            <w:r>
              <w:rPr>
                <w:rFonts w:ascii="宋体" w:hAnsi="宋体" w:hint="eastAsia"/>
              </w:rPr>
              <w:t>防护档墙</w:t>
            </w:r>
            <w:proofErr w:type="gramEnd"/>
          </w:p>
        </w:tc>
        <w:tc>
          <w:tcPr>
            <w:tcW w:w="1114" w:type="dxa"/>
            <w:tcMar>
              <w:top w:w="57" w:type="dxa"/>
              <w:left w:w="57" w:type="dxa"/>
              <w:bottom w:w="57" w:type="dxa"/>
              <w:right w:w="57" w:type="dxa"/>
            </w:tcMar>
            <w:vAlign w:val="center"/>
          </w:tcPr>
          <w:p w:rsidR="00B34EC6" w:rsidRDefault="00A46FD2">
            <w:pPr>
              <w:widowControl/>
              <w:spacing w:line="360" w:lineRule="exact"/>
              <w:jc w:val="center"/>
              <w:rPr>
                <w:rFonts w:ascii="宋体" w:hAnsi="宋体" w:cs="宋体"/>
                <w:bCs/>
                <w:kern w:val="0"/>
                <w:szCs w:val="18"/>
              </w:rPr>
            </w:pPr>
            <w:r>
              <w:rPr>
                <w:rFonts w:hint="eastAsia"/>
              </w:rPr>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spacing w:line="360" w:lineRule="exact"/>
              <w:jc w:val="center"/>
              <w:rPr>
                <w:rFonts w:ascii="宋体" w:hAnsi="宋体"/>
              </w:rPr>
            </w:pPr>
            <w:r>
              <w:rPr>
                <w:rFonts w:ascii="宋体" w:hAnsi="宋体" w:hint="eastAsia"/>
              </w:rPr>
              <w:t>6</w:t>
            </w:r>
          </w:p>
        </w:tc>
        <w:tc>
          <w:tcPr>
            <w:tcW w:w="582" w:type="dxa"/>
            <w:vMerge w:val="restart"/>
            <w:tcMar>
              <w:top w:w="57" w:type="dxa"/>
              <w:left w:w="57" w:type="dxa"/>
              <w:bottom w:w="57" w:type="dxa"/>
              <w:right w:w="57" w:type="dxa"/>
            </w:tcMar>
            <w:vAlign w:val="center"/>
          </w:tcPr>
          <w:p w:rsidR="00B34EC6" w:rsidRDefault="00A46FD2">
            <w:pPr>
              <w:adjustRightInd w:val="0"/>
              <w:snapToGrid w:val="0"/>
              <w:spacing w:line="360" w:lineRule="exact"/>
              <w:ind w:leftChars="50" w:left="117" w:rightChars="50" w:right="117"/>
              <w:jc w:val="center"/>
              <w:rPr>
                <w:rFonts w:ascii="宋体" w:hAnsi="宋体"/>
              </w:rPr>
            </w:pPr>
            <w:r>
              <w:rPr>
                <w:rFonts w:ascii="宋体" w:hAnsi="宋体" w:hint="eastAsia"/>
              </w:rPr>
              <w:t>消防</w:t>
            </w: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设施、器材的配置和检验</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设置有</w:t>
            </w:r>
            <w:proofErr w:type="gramStart"/>
            <w:r>
              <w:rPr>
                <w:rFonts w:ascii="宋体" w:hAnsi="宋体" w:hint="eastAsia"/>
                <w:szCs w:val="21"/>
              </w:rPr>
              <w:t>高位消防</w:t>
            </w:r>
            <w:proofErr w:type="gramEnd"/>
            <w:r>
              <w:rPr>
                <w:rFonts w:ascii="宋体" w:hAnsi="宋体" w:hint="eastAsia"/>
                <w:szCs w:val="21"/>
              </w:rPr>
              <w:t>水池，</w:t>
            </w:r>
            <w:r>
              <w:rPr>
                <w:rFonts w:ascii="宋体" w:hAnsi="宋体" w:hint="eastAsia"/>
                <w:szCs w:val="28"/>
              </w:rPr>
              <w:t>并设置有消火栓给水系统，其消防设施能满足库房消防用水的需求</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整改后</w:t>
            </w:r>
          </w:p>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spacing w:line="360" w:lineRule="exact"/>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line="360" w:lineRule="exact"/>
              <w:rPr>
                <w:rFonts w:ascii="宋体" w:hAnsi="宋体"/>
              </w:rPr>
            </w:pPr>
            <w:r>
              <w:rPr>
                <w:rFonts w:ascii="宋体" w:hAnsi="宋体" w:hint="eastAsia"/>
              </w:rPr>
              <w:t>防火设备和措施</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rPr>
            </w:pPr>
            <w:r>
              <w:rPr>
                <w:rFonts w:ascii="宋体" w:hAnsi="宋体" w:cs="宋体" w:hint="eastAsia"/>
                <w:szCs w:val="21"/>
              </w:rPr>
              <w:t>3#仓库672㎡分2个防火区</w:t>
            </w:r>
            <w:r>
              <w:rPr>
                <w:rFonts w:ascii="宋体" w:hAnsi="宋体" w:hint="eastAsia"/>
              </w:rPr>
              <w:t>，且库房之间保持安全距离</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电气设备的选型与安装</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库房内无电气设备等电气设施，不涉及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电气照明的选型与安装</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库房内无电气照明</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电线的选型、连接、敷设</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不涉及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spacing w:val="-4"/>
              </w:rPr>
            </w:pPr>
            <w:r>
              <w:rPr>
                <w:rFonts w:ascii="宋体" w:hAnsi="宋体" w:hint="eastAsia"/>
                <w:spacing w:val="-4"/>
              </w:rPr>
              <w:t>建筑物的防雷</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储存仓库安装有避雷设施、提供合格检测报告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设备、电气的接地</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无设备和电气，不涉及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设备的检修和维护</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szCs w:val="21"/>
              </w:rPr>
              <w:t>无设备，不涉及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消除人体静电装置</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库区门口设有防静电消除仪（静电球）</w:t>
            </w:r>
            <w:r>
              <w:rPr>
                <w:rFonts w:ascii="宋体" w:hAnsi="宋体" w:hint="eastAsia"/>
                <w:szCs w:val="21"/>
              </w:rPr>
              <w:t>，提供有检测合格报告</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jc w:val="center"/>
              <w:rPr>
                <w:rFonts w:ascii="宋体" w:hAnsi="宋体"/>
              </w:rPr>
            </w:pPr>
            <w:r>
              <w:rPr>
                <w:rFonts w:ascii="宋体" w:hAnsi="宋体" w:hint="eastAsia"/>
              </w:rPr>
              <w:t>7</w:t>
            </w:r>
          </w:p>
        </w:tc>
        <w:tc>
          <w:tcPr>
            <w:tcW w:w="582" w:type="dxa"/>
            <w:vMerge w:val="restart"/>
            <w:tcMar>
              <w:top w:w="57" w:type="dxa"/>
              <w:left w:w="57" w:type="dxa"/>
              <w:bottom w:w="57" w:type="dxa"/>
              <w:right w:w="57" w:type="dxa"/>
            </w:tcMar>
            <w:vAlign w:val="center"/>
          </w:tcPr>
          <w:p w:rsidR="00B34EC6" w:rsidRDefault="00A46FD2">
            <w:pPr>
              <w:adjustRightInd w:val="0"/>
              <w:snapToGrid w:val="0"/>
              <w:ind w:leftChars="50" w:left="117" w:rightChars="50" w:right="117"/>
              <w:rPr>
                <w:rFonts w:ascii="宋体" w:hAnsi="宋体"/>
              </w:rPr>
            </w:pPr>
            <w:r>
              <w:rPr>
                <w:rFonts w:ascii="宋体" w:hAnsi="宋体" w:hint="eastAsia"/>
              </w:rPr>
              <w:t>贮存与运输</w:t>
            </w: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spacing w:val="-8"/>
              </w:rPr>
              <w:t>产品堆垛的高度，堆垛间的距离</w:t>
            </w:r>
          </w:p>
        </w:tc>
        <w:tc>
          <w:tcPr>
            <w:tcW w:w="3692" w:type="dxa"/>
            <w:tcMar>
              <w:top w:w="57" w:type="dxa"/>
              <w:left w:w="57" w:type="dxa"/>
              <w:bottom w:w="57" w:type="dxa"/>
              <w:right w:w="57" w:type="dxa"/>
            </w:tcMar>
            <w:vAlign w:val="center"/>
          </w:tcPr>
          <w:p w:rsidR="00B34EC6" w:rsidRDefault="00A46FD2">
            <w:pPr>
              <w:adjustRightInd w:val="0"/>
              <w:snapToGrid w:val="0"/>
              <w:spacing w:before="100" w:beforeAutospacing="1" w:after="100" w:afterAutospacing="1"/>
              <w:rPr>
                <w:rFonts w:ascii="宋体" w:hAnsi="宋体"/>
              </w:rPr>
            </w:pPr>
            <w:r>
              <w:rPr>
                <w:rFonts w:ascii="宋体" w:hAnsi="宋体" w:hint="eastAsia"/>
              </w:rPr>
              <w:t>产品堆垛的高度未超过2.5m，</w:t>
            </w:r>
            <w:r>
              <w:rPr>
                <w:rFonts w:ascii="宋体" w:hAnsi="宋体"/>
              </w:rPr>
              <w:t>堆垛或货架距内墙</w:t>
            </w:r>
            <w:r>
              <w:rPr>
                <w:rFonts w:ascii="宋体" w:hAnsi="宋体" w:hint="eastAsia"/>
              </w:rPr>
              <w:t>＞</w:t>
            </w:r>
            <w:r>
              <w:rPr>
                <w:rFonts w:ascii="宋体" w:hAnsi="宋体"/>
              </w:rPr>
              <w:t>0.45m</w:t>
            </w:r>
          </w:p>
        </w:tc>
        <w:tc>
          <w:tcPr>
            <w:tcW w:w="1114" w:type="dxa"/>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jc w:val="center"/>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spacing w:val="-8"/>
              </w:rPr>
            </w:pPr>
            <w:r>
              <w:rPr>
                <w:rFonts w:ascii="宋体" w:hAnsi="宋体" w:hint="eastAsia"/>
                <w:spacing w:val="-8"/>
              </w:rPr>
              <w:t>运输通道的宽度</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库房内主要运输通道宽度为1.5米。</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spacing w:val="-8"/>
              </w:rPr>
              <w:t>库房地面防潮措施</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经进行防潮处理后的水泥地面，存放箱装产品，</w:t>
            </w:r>
            <w:r>
              <w:rPr>
                <w:rFonts w:ascii="宋体" w:hAnsi="宋体" w:hint="eastAsia"/>
                <w:szCs w:val="21"/>
              </w:rPr>
              <w:t>防潮符合要求。</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spacing w:val="-8"/>
              </w:rPr>
            </w:pPr>
            <w:r>
              <w:rPr>
                <w:rFonts w:ascii="宋体" w:hAnsi="宋体" w:hint="eastAsia"/>
              </w:rPr>
              <w:t>库房内的温度、湿度、通风的控制</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proofErr w:type="gramStart"/>
            <w:r>
              <w:rPr>
                <w:rFonts w:ascii="宋体" w:hAnsi="宋体" w:hint="eastAsia"/>
              </w:rPr>
              <w:t>仓库设温湿度计</w:t>
            </w:r>
            <w:proofErr w:type="gramEnd"/>
            <w:r>
              <w:rPr>
                <w:rFonts w:ascii="宋体" w:hAnsi="宋体" w:hint="eastAsia"/>
              </w:rPr>
              <w:t>；现场检查时仓库保管员没有每天监测、记录室内温、湿度；复查时已按相关要求进行整改</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整改后</w:t>
            </w:r>
          </w:p>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机动车库区行驶路线和装卸</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机动车辆沿库区运输道路行驶</w:t>
            </w:r>
            <w:r>
              <w:rPr>
                <w:rFonts w:ascii="宋体" w:hAnsi="宋体" w:hint="eastAsia"/>
                <w:szCs w:val="21"/>
              </w:rPr>
              <w:t>。</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val="restart"/>
            <w:tcMar>
              <w:top w:w="57" w:type="dxa"/>
              <w:left w:w="57" w:type="dxa"/>
              <w:bottom w:w="57" w:type="dxa"/>
              <w:right w:w="57" w:type="dxa"/>
            </w:tcMar>
            <w:vAlign w:val="center"/>
          </w:tcPr>
          <w:p w:rsidR="00B34EC6" w:rsidRDefault="00A46FD2">
            <w:pPr>
              <w:adjustRightInd w:val="0"/>
              <w:snapToGrid w:val="0"/>
              <w:jc w:val="center"/>
              <w:rPr>
                <w:rFonts w:ascii="宋体" w:hAnsi="宋体"/>
              </w:rPr>
            </w:pPr>
            <w:r>
              <w:rPr>
                <w:rFonts w:ascii="宋体" w:hAnsi="宋体" w:hint="eastAsia"/>
              </w:rPr>
              <w:t>8</w:t>
            </w:r>
          </w:p>
        </w:tc>
        <w:tc>
          <w:tcPr>
            <w:tcW w:w="582" w:type="dxa"/>
            <w:vMerge w:val="restart"/>
            <w:tcMar>
              <w:top w:w="57" w:type="dxa"/>
              <w:left w:w="57" w:type="dxa"/>
              <w:bottom w:w="57" w:type="dxa"/>
              <w:right w:w="57" w:type="dxa"/>
            </w:tcMar>
            <w:vAlign w:val="center"/>
          </w:tcPr>
          <w:p w:rsidR="00B34EC6" w:rsidRDefault="00A46FD2">
            <w:pPr>
              <w:adjustRightInd w:val="0"/>
              <w:snapToGrid w:val="0"/>
              <w:ind w:leftChars="-10" w:left="-23" w:rightChars="-10" w:right="-23"/>
              <w:jc w:val="center"/>
              <w:rPr>
                <w:rFonts w:ascii="宋体" w:hAnsi="宋体"/>
              </w:rPr>
            </w:pPr>
            <w:r>
              <w:rPr>
                <w:rFonts w:ascii="宋体" w:hAnsi="宋体" w:hint="eastAsia"/>
              </w:rPr>
              <w:t>制度规程</w:t>
            </w: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岗位安全管理制度</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现场有</w:t>
            </w:r>
            <w:r>
              <w:rPr>
                <w:rFonts w:ascii="宋体" w:hAnsi="宋体" w:hint="eastAsia"/>
                <w:szCs w:val="21"/>
              </w:rPr>
              <w:t>岗位安全管理制度。</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528" w:type="dxa"/>
            <w:vMerge/>
            <w:tcMar>
              <w:top w:w="57" w:type="dxa"/>
              <w:left w:w="57" w:type="dxa"/>
              <w:bottom w:w="57" w:type="dxa"/>
              <w:right w:w="57" w:type="dxa"/>
            </w:tcMar>
            <w:vAlign w:val="center"/>
          </w:tcPr>
          <w:p w:rsidR="00B34EC6" w:rsidRDefault="00B34EC6">
            <w:pPr>
              <w:adjustRightInd w:val="0"/>
              <w:snapToGrid w:val="0"/>
              <w:jc w:val="center"/>
              <w:rPr>
                <w:rFonts w:ascii="宋体" w:hAnsi="宋体"/>
              </w:rPr>
            </w:pPr>
          </w:p>
        </w:tc>
        <w:tc>
          <w:tcPr>
            <w:tcW w:w="582" w:type="dxa"/>
            <w:vMerge/>
            <w:tcMar>
              <w:top w:w="57" w:type="dxa"/>
              <w:left w:w="57" w:type="dxa"/>
              <w:bottom w:w="57" w:type="dxa"/>
              <w:right w:w="57" w:type="dxa"/>
            </w:tcMar>
            <w:vAlign w:val="center"/>
          </w:tcPr>
          <w:p w:rsidR="00B34EC6" w:rsidRDefault="00B34EC6">
            <w:pPr>
              <w:adjustRightInd w:val="0"/>
              <w:snapToGrid w:val="0"/>
              <w:ind w:leftChars="50" w:left="117" w:rightChars="50" w:right="117"/>
              <w:rPr>
                <w:rFonts w:ascii="宋体" w:hAnsi="宋体"/>
              </w:rPr>
            </w:pPr>
          </w:p>
        </w:tc>
        <w:tc>
          <w:tcPr>
            <w:tcW w:w="3132" w:type="dxa"/>
            <w:gridSpan w:val="2"/>
            <w:tcMar>
              <w:top w:w="57" w:type="dxa"/>
              <w:left w:w="57" w:type="dxa"/>
              <w:bottom w:w="57" w:type="dxa"/>
              <w:right w:w="57" w:type="dxa"/>
            </w:tcMar>
            <w:vAlign w:val="center"/>
          </w:tcPr>
          <w:p w:rsidR="00B34EC6" w:rsidRDefault="00A46FD2">
            <w:pPr>
              <w:adjustRightInd w:val="0"/>
              <w:snapToGrid w:val="0"/>
              <w:spacing w:beforeLines="30" w:before="93" w:afterLines="20" w:after="62"/>
              <w:rPr>
                <w:rFonts w:ascii="宋体" w:hAnsi="宋体"/>
              </w:rPr>
            </w:pPr>
            <w:r>
              <w:rPr>
                <w:rFonts w:ascii="宋体" w:hAnsi="宋体" w:hint="eastAsia"/>
              </w:rPr>
              <w:t>岗位安全操作规程</w:t>
            </w:r>
          </w:p>
        </w:tc>
        <w:tc>
          <w:tcPr>
            <w:tcW w:w="3692" w:type="dxa"/>
            <w:tcMar>
              <w:top w:w="57" w:type="dxa"/>
              <w:left w:w="57" w:type="dxa"/>
              <w:bottom w:w="57" w:type="dxa"/>
              <w:right w:w="57" w:type="dxa"/>
            </w:tcMar>
            <w:vAlign w:val="center"/>
          </w:tcPr>
          <w:p w:rsidR="00B34EC6" w:rsidRDefault="00A46FD2">
            <w:pPr>
              <w:snapToGrid w:val="0"/>
              <w:spacing w:line="320" w:lineRule="exact"/>
              <w:rPr>
                <w:rFonts w:ascii="宋体" w:hAnsi="宋体"/>
                <w:szCs w:val="21"/>
              </w:rPr>
            </w:pPr>
            <w:r>
              <w:rPr>
                <w:rFonts w:ascii="宋体" w:hAnsi="宋体" w:hint="eastAsia"/>
              </w:rPr>
              <w:t>现场有</w:t>
            </w:r>
            <w:r>
              <w:rPr>
                <w:rFonts w:ascii="宋体" w:hAnsi="宋体" w:hint="eastAsia"/>
                <w:szCs w:val="21"/>
              </w:rPr>
              <w:t>岗位安全操作规程。</w:t>
            </w:r>
          </w:p>
        </w:tc>
        <w:tc>
          <w:tcPr>
            <w:tcW w:w="1114" w:type="dxa"/>
            <w:tcMar>
              <w:top w:w="57" w:type="dxa"/>
              <w:left w:w="57" w:type="dxa"/>
              <w:bottom w:w="57" w:type="dxa"/>
              <w:right w:w="57" w:type="dxa"/>
            </w:tcMar>
            <w:vAlign w:val="center"/>
          </w:tcPr>
          <w:p w:rsidR="00B34EC6" w:rsidRDefault="00A46FD2">
            <w:pPr>
              <w:snapToGrid w:val="0"/>
              <w:spacing w:line="320" w:lineRule="exact"/>
              <w:jc w:val="center"/>
              <w:rPr>
                <w:rFonts w:ascii="宋体" w:hAnsi="宋体"/>
                <w:szCs w:val="21"/>
              </w:rPr>
            </w:pPr>
            <w:r>
              <w:rPr>
                <w:rFonts w:ascii="宋体" w:hAnsi="宋体" w:hint="eastAsia"/>
                <w:szCs w:val="21"/>
              </w:rPr>
              <w:t>符合要求</w:t>
            </w:r>
          </w:p>
        </w:tc>
      </w:tr>
      <w:tr w:rsidR="00B34EC6">
        <w:trPr>
          <w:trHeight w:val="510"/>
          <w:jc w:val="center"/>
        </w:trPr>
        <w:tc>
          <w:tcPr>
            <w:tcW w:w="2824" w:type="dxa"/>
            <w:gridSpan w:val="3"/>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rPr>
              <w:t>现场检查结论意见</w:t>
            </w:r>
          </w:p>
        </w:tc>
        <w:tc>
          <w:tcPr>
            <w:tcW w:w="6224" w:type="dxa"/>
            <w:gridSpan w:val="3"/>
            <w:tcMar>
              <w:top w:w="57" w:type="dxa"/>
              <w:left w:w="57" w:type="dxa"/>
              <w:bottom w:w="57" w:type="dxa"/>
              <w:right w:w="57" w:type="dxa"/>
            </w:tcMar>
            <w:vAlign w:val="center"/>
          </w:tcPr>
          <w:p w:rsidR="00B34EC6" w:rsidRDefault="00A46FD2">
            <w:pPr>
              <w:adjustRightInd w:val="0"/>
              <w:snapToGrid w:val="0"/>
              <w:spacing w:beforeLines="30" w:before="93" w:afterLines="20" w:after="62"/>
              <w:jc w:val="center"/>
              <w:rPr>
                <w:rFonts w:ascii="宋体" w:hAnsi="宋体"/>
              </w:rPr>
            </w:pPr>
            <w:r>
              <w:rPr>
                <w:rFonts w:ascii="宋体" w:hAnsi="宋体" w:hint="eastAsia"/>
                <w:szCs w:val="21"/>
              </w:rPr>
              <w:t>该单元现场检查时</w:t>
            </w:r>
            <w:r>
              <w:rPr>
                <w:rFonts w:ascii="宋体" w:hAnsi="宋体" w:hint="eastAsia"/>
              </w:rPr>
              <w:t>不符合项为1项；经整改后符合要求</w:t>
            </w:r>
          </w:p>
        </w:tc>
      </w:tr>
    </w:tbl>
    <w:p w:rsidR="007072BB" w:rsidRDefault="007072BB"/>
    <w:p w:rsidR="007072BB" w:rsidRDefault="007072BB">
      <w:pPr>
        <w:widowControl/>
        <w:jc w:val="left"/>
      </w:pPr>
      <w:r>
        <w:br w:type="page"/>
      </w:r>
    </w:p>
    <w:p w:rsidR="00B34EC6" w:rsidRDefault="00A46FD2">
      <w:pPr>
        <w:keepNext/>
        <w:keepLines/>
        <w:spacing w:beforeLines="50" w:before="156" w:line="360" w:lineRule="auto"/>
        <w:outlineLvl w:val="1"/>
        <w:rPr>
          <w:rFonts w:ascii="宋体" w:hAnsi="宋体"/>
          <w:b/>
          <w:bCs/>
          <w:sz w:val="30"/>
          <w:szCs w:val="30"/>
        </w:rPr>
      </w:pPr>
      <w:bookmarkStart w:id="348" w:name="_Toc164946239"/>
      <w:bookmarkStart w:id="349" w:name="_Toc396146792"/>
      <w:bookmarkStart w:id="350" w:name="_Toc91599282"/>
      <w:r>
        <w:rPr>
          <w:rFonts w:ascii="宋体" w:hAnsi="宋体" w:hint="eastAsia"/>
          <w:b/>
          <w:bCs/>
          <w:sz w:val="30"/>
          <w:szCs w:val="30"/>
        </w:rPr>
        <w:lastRenderedPageBreak/>
        <w:t>附录D审查和检查的不合格</w:t>
      </w:r>
      <w:proofErr w:type="gramStart"/>
      <w:r>
        <w:rPr>
          <w:rFonts w:ascii="宋体" w:hAnsi="宋体" w:hint="eastAsia"/>
          <w:b/>
          <w:bCs/>
          <w:sz w:val="30"/>
          <w:szCs w:val="30"/>
        </w:rPr>
        <w:t>项采取</w:t>
      </w:r>
      <w:proofErr w:type="gramEnd"/>
      <w:r>
        <w:rPr>
          <w:rFonts w:ascii="宋体" w:hAnsi="宋体" w:hint="eastAsia"/>
          <w:b/>
          <w:bCs/>
          <w:sz w:val="30"/>
          <w:szCs w:val="30"/>
        </w:rPr>
        <w:t>措施整改后，评价机构</w:t>
      </w:r>
      <w:proofErr w:type="gramStart"/>
      <w:r>
        <w:rPr>
          <w:rFonts w:ascii="宋体" w:hAnsi="宋体" w:hint="eastAsia"/>
          <w:b/>
          <w:bCs/>
          <w:sz w:val="30"/>
          <w:szCs w:val="30"/>
        </w:rPr>
        <w:t>作出</w:t>
      </w:r>
      <w:proofErr w:type="gramEnd"/>
      <w:r>
        <w:rPr>
          <w:rFonts w:ascii="宋体" w:hAnsi="宋体" w:hint="eastAsia"/>
          <w:b/>
          <w:bCs/>
          <w:sz w:val="30"/>
          <w:szCs w:val="30"/>
        </w:rPr>
        <w:t>合格判定的项目汇总表</w:t>
      </w:r>
      <w:bookmarkEnd w:id="348"/>
      <w:bookmarkEnd w:id="349"/>
      <w:bookmarkEnd w:id="35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5"/>
        <w:gridCol w:w="3168"/>
        <w:gridCol w:w="4468"/>
        <w:gridCol w:w="955"/>
      </w:tblGrid>
      <w:tr w:rsidR="00B34EC6">
        <w:trPr>
          <w:trHeight w:val="567"/>
          <w:tblHeader/>
        </w:trPr>
        <w:tc>
          <w:tcPr>
            <w:tcW w:w="374" w:type="pct"/>
            <w:vAlign w:val="center"/>
          </w:tcPr>
          <w:p w:rsidR="00B34EC6" w:rsidRDefault="00A46FD2">
            <w:pPr>
              <w:spacing w:line="300" w:lineRule="exact"/>
              <w:jc w:val="center"/>
              <w:rPr>
                <w:b/>
                <w:bCs/>
                <w:kern w:val="0"/>
                <w:szCs w:val="21"/>
              </w:rPr>
            </w:pPr>
            <w:r>
              <w:rPr>
                <w:b/>
                <w:bCs/>
                <w:kern w:val="0"/>
                <w:szCs w:val="21"/>
              </w:rPr>
              <w:t>序号</w:t>
            </w:r>
          </w:p>
        </w:tc>
        <w:tc>
          <w:tcPr>
            <w:tcW w:w="1705" w:type="pct"/>
            <w:vAlign w:val="center"/>
          </w:tcPr>
          <w:p w:rsidR="00B34EC6" w:rsidRDefault="00A46FD2">
            <w:pPr>
              <w:spacing w:line="300" w:lineRule="exact"/>
              <w:jc w:val="center"/>
              <w:rPr>
                <w:b/>
                <w:bCs/>
                <w:kern w:val="0"/>
                <w:szCs w:val="21"/>
              </w:rPr>
            </w:pPr>
            <w:r>
              <w:rPr>
                <w:rFonts w:ascii="宋体" w:hAnsi="宋体" w:cs="宋体" w:hint="eastAsia"/>
                <w:b/>
                <w:szCs w:val="21"/>
              </w:rPr>
              <w:t>不合格项</w:t>
            </w:r>
          </w:p>
        </w:tc>
        <w:tc>
          <w:tcPr>
            <w:tcW w:w="2405" w:type="pct"/>
            <w:vAlign w:val="center"/>
          </w:tcPr>
          <w:p w:rsidR="00B34EC6" w:rsidRDefault="00A46FD2">
            <w:pPr>
              <w:spacing w:line="300" w:lineRule="exact"/>
              <w:jc w:val="center"/>
              <w:rPr>
                <w:b/>
                <w:bCs/>
                <w:kern w:val="0"/>
                <w:szCs w:val="21"/>
              </w:rPr>
            </w:pPr>
            <w:r>
              <w:rPr>
                <w:rFonts w:ascii="宋体" w:hAnsi="宋体" w:cs="宋体" w:hint="eastAsia"/>
                <w:b/>
                <w:szCs w:val="21"/>
              </w:rPr>
              <w:t>不合格项判定合格理由</w:t>
            </w:r>
          </w:p>
        </w:tc>
        <w:tc>
          <w:tcPr>
            <w:tcW w:w="514" w:type="pct"/>
            <w:vAlign w:val="center"/>
          </w:tcPr>
          <w:p w:rsidR="00B34EC6" w:rsidRDefault="00A46FD2">
            <w:pPr>
              <w:snapToGrid w:val="0"/>
              <w:jc w:val="center"/>
              <w:rPr>
                <w:rFonts w:ascii="宋体" w:hAnsi="宋体" w:cs="宋体"/>
                <w:b/>
                <w:szCs w:val="21"/>
              </w:rPr>
            </w:pPr>
            <w:r>
              <w:rPr>
                <w:rFonts w:ascii="宋体" w:hAnsi="宋体" w:cs="宋体" w:hint="eastAsia"/>
                <w:b/>
                <w:szCs w:val="21"/>
              </w:rPr>
              <w:t>判定</w:t>
            </w:r>
          </w:p>
          <w:p w:rsidR="00B34EC6" w:rsidRDefault="00A46FD2">
            <w:pPr>
              <w:spacing w:line="300" w:lineRule="exact"/>
              <w:jc w:val="center"/>
              <w:rPr>
                <w:b/>
                <w:bCs/>
                <w:kern w:val="0"/>
                <w:szCs w:val="21"/>
              </w:rPr>
            </w:pPr>
            <w:r>
              <w:rPr>
                <w:rFonts w:ascii="宋体" w:hAnsi="宋体" w:cs="宋体" w:hint="eastAsia"/>
                <w:b/>
                <w:szCs w:val="21"/>
              </w:rPr>
              <w:t>结果</w:t>
            </w:r>
          </w:p>
        </w:tc>
      </w:tr>
      <w:tr w:rsidR="00B34EC6">
        <w:trPr>
          <w:trHeight w:val="567"/>
        </w:trPr>
        <w:tc>
          <w:tcPr>
            <w:tcW w:w="374" w:type="pct"/>
            <w:vAlign w:val="center"/>
          </w:tcPr>
          <w:p w:rsidR="00B34EC6" w:rsidRDefault="00A46FD2">
            <w:pPr>
              <w:spacing w:line="300" w:lineRule="exact"/>
              <w:jc w:val="center"/>
              <w:rPr>
                <w:rFonts w:ascii="宋体" w:hAnsi="宋体"/>
                <w:szCs w:val="21"/>
              </w:rPr>
            </w:pPr>
            <w:r>
              <w:rPr>
                <w:rFonts w:ascii="宋体" w:hAnsi="宋体" w:hint="eastAsia"/>
                <w:szCs w:val="21"/>
              </w:rPr>
              <w:t>1</w:t>
            </w:r>
          </w:p>
        </w:tc>
        <w:tc>
          <w:tcPr>
            <w:tcW w:w="1705" w:type="pct"/>
            <w:vAlign w:val="center"/>
          </w:tcPr>
          <w:p w:rsidR="00B34EC6" w:rsidRDefault="00A46FD2">
            <w:pPr>
              <w:spacing w:line="300" w:lineRule="exact"/>
              <w:jc w:val="left"/>
              <w:rPr>
                <w:rFonts w:ascii="宋体" w:hAnsi="宋体"/>
                <w:szCs w:val="21"/>
                <w:highlight w:val="yellow"/>
              </w:rPr>
            </w:pPr>
            <w:r>
              <w:rPr>
                <w:rFonts w:ascii="宋体" w:hAnsi="宋体" w:hint="eastAsia"/>
                <w:szCs w:val="21"/>
              </w:rPr>
              <w:t>仓库保管员没有每天监测、记录室内温、湿度</w:t>
            </w:r>
          </w:p>
        </w:tc>
        <w:tc>
          <w:tcPr>
            <w:tcW w:w="2405" w:type="pct"/>
            <w:vAlign w:val="center"/>
          </w:tcPr>
          <w:p w:rsidR="00B34EC6" w:rsidRDefault="00A46FD2">
            <w:pPr>
              <w:rPr>
                <w:rFonts w:ascii="宋体" w:hAnsi="宋体"/>
                <w:szCs w:val="21"/>
                <w:highlight w:val="yellow"/>
              </w:rPr>
            </w:pPr>
            <w:r>
              <w:rPr>
                <w:rFonts w:ascii="宋体" w:hAnsi="宋体" w:hint="eastAsia"/>
                <w:szCs w:val="21"/>
              </w:rPr>
              <w:t>复查时已按相关要求进行整改</w:t>
            </w:r>
          </w:p>
        </w:tc>
        <w:tc>
          <w:tcPr>
            <w:tcW w:w="514" w:type="pct"/>
            <w:vAlign w:val="center"/>
          </w:tcPr>
          <w:p w:rsidR="00B34EC6" w:rsidRDefault="00A46FD2">
            <w:pPr>
              <w:jc w:val="center"/>
              <w:rPr>
                <w:rFonts w:ascii="宋体" w:hAnsi="宋体"/>
                <w:szCs w:val="21"/>
              </w:rPr>
            </w:pPr>
            <w:r>
              <w:rPr>
                <w:rFonts w:ascii="宋体" w:hAnsi="宋体" w:hint="eastAsia"/>
                <w:szCs w:val="21"/>
              </w:rPr>
              <w:t>符合</w:t>
            </w:r>
          </w:p>
          <w:p w:rsidR="00B34EC6" w:rsidRDefault="00A46FD2">
            <w:pPr>
              <w:jc w:val="center"/>
              <w:rPr>
                <w:rFonts w:ascii="宋体" w:hAnsi="宋体"/>
                <w:szCs w:val="21"/>
                <w:highlight w:val="yellow"/>
              </w:rPr>
            </w:pPr>
            <w:r>
              <w:rPr>
                <w:rFonts w:ascii="宋体" w:hAnsi="宋体" w:hint="eastAsia"/>
                <w:szCs w:val="21"/>
              </w:rPr>
              <w:t>要求</w:t>
            </w:r>
          </w:p>
        </w:tc>
      </w:tr>
    </w:tbl>
    <w:p w:rsidR="00B34EC6" w:rsidRDefault="00A46FD2">
      <w:pPr>
        <w:keepNext/>
        <w:keepLines/>
        <w:spacing w:beforeLines="50" w:before="156" w:line="360" w:lineRule="auto"/>
        <w:outlineLvl w:val="1"/>
        <w:rPr>
          <w:rFonts w:ascii="宋体" w:hAnsi="宋体"/>
          <w:b/>
          <w:bCs/>
          <w:sz w:val="30"/>
          <w:szCs w:val="30"/>
        </w:rPr>
      </w:pPr>
      <w:r>
        <w:br w:type="page"/>
      </w:r>
      <w:bookmarkStart w:id="351" w:name="_Toc164946240"/>
      <w:bookmarkStart w:id="352" w:name="_Toc396146793"/>
      <w:bookmarkStart w:id="353" w:name="_Toc91599283"/>
      <w:bookmarkStart w:id="354" w:name="_Toc299014062"/>
      <w:r>
        <w:rPr>
          <w:rFonts w:ascii="宋体" w:hAnsi="宋体" w:hint="eastAsia"/>
          <w:b/>
          <w:bCs/>
          <w:sz w:val="30"/>
          <w:szCs w:val="30"/>
        </w:rPr>
        <w:lastRenderedPageBreak/>
        <w:t>附录E 评价单元/库房现场检查意见及结论意见表</w:t>
      </w:r>
      <w:bookmarkEnd w:id="351"/>
      <w:bookmarkEnd w:id="352"/>
      <w:bookmarkEnd w:id="35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90"/>
        <w:gridCol w:w="1843"/>
        <w:gridCol w:w="3094"/>
      </w:tblGrid>
      <w:tr w:rsidR="00B34EC6">
        <w:trPr>
          <w:trHeight w:val="434"/>
          <w:jc w:val="center"/>
        </w:trPr>
        <w:tc>
          <w:tcPr>
            <w:tcW w:w="4090" w:type="dxa"/>
            <w:vAlign w:val="center"/>
          </w:tcPr>
          <w:p w:rsidR="00B34EC6" w:rsidRDefault="00A46FD2">
            <w:pPr>
              <w:pStyle w:val="afc"/>
              <w:tabs>
                <w:tab w:val="left" w:pos="1088"/>
                <w:tab w:val="center" w:pos="4365"/>
              </w:tabs>
              <w:snapToGrid w:val="0"/>
              <w:spacing w:before="0" w:beforeAutospacing="0" w:after="0" w:afterAutospacing="0"/>
              <w:jc w:val="center"/>
              <w:rPr>
                <w:rFonts w:cs="宋体"/>
                <w:b/>
                <w:sz w:val="21"/>
                <w:szCs w:val="21"/>
              </w:rPr>
            </w:pPr>
            <w:r>
              <w:rPr>
                <w:rFonts w:cs="宋体" w:hint="eastAsia"/>
                <w:b/>
                <w:sz w:val="21"/>
                <w:szCs w:val="21"/>
              </w:rPr>
              <w:t>评价单元/库房名称</w:t>
            </w:r>
          </w:p>
        </w:tc>
        <w:tc>
          <w:tcPr>
            <w:tcW w:w="1843" w:type="dxa"/>
            <w:vAlign w:val="center"/>
          </w:tcPr>
          <w:p w:rsidR="00B34EC6" w:rsidRDefault="00A46FD2">
            <w:pPr>
              <w:pStyle w:val="afc"/>
              <w:tabs>
                <w:tab w:val="left" w:pos="1088"/>
                <w:tab w:val="center" w:pos="4365"/>
              </w:tabs>
              <w:snapToGrid w:val="0"/>
              <w:spacing w:before="0" w:beforeAutospacing="0" w:after="0" w:afterAutospacing="0"/>
              <w:jc w:val="center"/>
              <w:rPr>
                <w:rFonts w:cs="宋体"/>
                <w:b/>
                <w:sz w:val="21"/>
                <w:szCs w:val="21"/>
              </w:rPr>
            </w:pPr>
            <w:r>
              <w:rPr>
                <w:rFonts w:cs="宋体" w:hint="eastAsia"/>
                <w:b/>
                <w:sz w:val="21"/>
                <w:szCs w:val="21"/>
              </w:rPr>
              <w:t>现场检查表编号</w:t>
            </w:r>
          </w:p>
        </w:tc>
        <w:tc>
          <w:tcPr>
            <w:tcW w:w="3094" w:type="dxa"/>
            <w:vAlign w:val="center"/>
          </w:tcPr>
          <w:p w:rsidR="00B34EC6" w:rsidRDefault="00A46FD2">
            <w:pPr>
              <w:pStyle w:val="afc"/>
              <w:tabs>
                <w:tab w:val="left" w:pos="1088"/>
                <w:tab w:val="center" w:pos="4365"/>
              </w:tabs>
              <w:snapToGrid w:val="0"/>
              <w:spacing w:before="0" w:beforeAutospacing="0" w:after="0" w:afterAutospacing="0"/>
              <w:jc w:val="center"/>
              <w:rPr>
                <w:rFonts w:cs="宋体"/>
                <w:b/>
                <w:sz w:val="21"/>
                <w:szCs w:val="21"/>
              </w:rPr>
            </w:pPr>
            <w:r>
              <w:rPr>
                <w:rFonts w:cs="宋体" w:hint="eastAsia"/>
                <w:b/>
                <w:sz w:val="21"/>
                <w:szCs w:val="21"/>
              </w:rPr>
              <w:t>评价单元/库房现场检查意见</w:t>
            </w:r>
          </w:p>
        </w:tc>
      </w:tr>
      <w:tr w:rsidR="00B34EC6">
        <w:trPr>
          <w:trHeight w:val="119"/>
          <w:jc w:val="center"/>
        </w:trPr>
        <w:tc>
          <w:tcPr>
            <w:tcW w:w="4090"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资料审核单元</w:t>
            </w:r>
          </w:p>
        </w:tc>
        <w:tc>
          <w:tcPr>
            <w:tcW w:w="1843"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表A</w:t>
            </w:r>
          </w:p>
        </w:tc>
        <w:tc>
          <w:tcPr>
            <w:tcW w:w="3094"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符合安全要求</w:t>
            </w:r>
          </w:p>
        </w:tc>
      </w:tr>
      <w:tr w:rsidR="00B34EC6">
        <w:trPr>
          <w:trHeight w:val="389"/>
          <w:jc w:val="center"/>
        </w:trPr>
        <w:tc>
          <w:tcPr>
            <w:tcW w:w="4090"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总体布局、条件和设施现场检查表</w:t>
            </w:r>
          </w:p>
        </w:tc>
        <w:tc>
          <w:tcPr>
            <w:tcW w:w="1843"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表B</w:t>
            </w:r>
          </w:p>
        </w:tc>
        <w:tc>
          <w:tcPr>
            <w:tcW w:w="3094"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符合安全要求</w:t>
            </w:r>
          </w:p>
        </w:tc>
      </w:tr>
      <w:tr w:rsidR="00B34EC6">
        <w:trPr>
          <w:trHeight w:val="389"/>
          <w:jc w:val="center"/>
        </w:trPr>
        <w:tc>
          <w:tcPr>
            <w:tcW w:w="4090"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库房现场检查表</w:t>
            </w:r>
          </w:p>
        </w:tc>
        <w:tc>
          <w:tcPr>
            <w:tcW w:w="1843"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表C</w:t>
            </w:r>
          </w:p>
        </w:tc>
        <w:tc>
          <w:tcPr>
            <w:tcW w:w="3094"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经整改后符合安全要求</w:t>
            </w:r>
          </w:p>
        </w:tc>
      </w:tr>
      <w:tr w:rsidR="00B34EC6">
        <w:trPr>
          <w:trHeight w:val="489"/>
          <w:jc w:val="center"/>
        </w:trPr>
        <w:tc>
          <w:tcPr>
            <w:tcW w:w="4090" w:type="dxa"/>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评价单元/库房现场检查结论意见</w:t>
            </w:r>
          </w:p>
        </w:tc>
        <w:tc>
          <w:tcPr>
            <w:tcW w:w="4937" w:type="dxa"/>
            <w:gridSpan w:val="2"/>
            <w:vAlign w:val="center"/>
          </w:tcPr>
          <w:p w:rsidR="00B34EC6" w:rsidRDefault="00A46FD2">
            <w:pPr>
              <w:pStyle w:val="afc"/>
              <w:tabs>
                <w:tab w:val="left" w:pos="1088"/>
                <w:tab w:val="center" w:pos="4365"/>
              </w:tabs>
              <w:snapToGrid w:val="0"/>
              <w:spacing w:before="0" w:beforeAutospacing="0" w:after="0" w:afterAutospacing="0"/>
              <w:jc w:val="center"/>
              <w:rPr>
                <w:rFonts w:cs="宋体"/>
                <w:sz w:val="21"/>
                <w:szCs w:val="21"/>
              </w:rPr>
            </w:pPr>
            <w:r>
              <w:rPr>
                <w:rFonts w:cs="宋体" w:hint="eastAsia"/>
                <w:sz w:val="21"/>
                <w:szCs w:val="21"/>
              </w:rPr>
              <w:t>符合安全要求</w:t>
            </w:r>
          </w:p>
        </w:tc>
      </w:tr>
      <w:bookmarkEnd w:id="354"/>
    </w:tbl>
    <w:p w:rsidR="00B34EC6" w:rsidRDefault="00B34EC6">
      <w:pPr>
        <w:spacing w:line="520" w:lineRule="exact"/>
        <w:ind w:left="420"/>
      </w:pPr>
    </w:p>
    <w:p w:rsidR="00B34EC6" w:rsidRDefault="00A46FD2">
      <w:pPr>
        <w:widowControl/>
        <w:jc w:val="left"/>
      </w:pPr>
      <w:r>
        <w:br w:type="page"/>
      </w:r>
    </w:p>
    <w:p w:rsidR="00B34EC6" w:rsidRDefault="00A46FD2">
      <w:pPr>
        <w:widowControl/>
        <w:jc w:val="left"/>
        <w:rPr>
          <w:b/>
          <w:sz w:val="30"/>
          <w:szCs w:val="30"/>
        </w:rPr>
      </w:pPr>
      <w:proofErr w:type="gramStart"/>
      <w:r>
        <w:rPr>
          <w:rFonts w:hint="eastAsia"/>
          <w:b/>
          <w:sz w:val="30"/>
          <w:szCs w:val="30"/>
        </w:rPr>
        <w:lastRenderedPageBreak/>
        <w:t>评价组</w:t>
      </w:r>
      <w:proofErr w:type="gramEnd"/>
      <w:r>
        <w:rPr>
          <w:rFonts w:hint="eastAsia"/>
          <w:b/>
          <w:sz w:val="30"/>
          <w:szCs w:val="30"/>
        </w:rPr>
        <w:t>现场检查照片：</w:t>
      </w:r>
    </w:p>
    <w:p w:rsidR="00B34EC6" w:rsidRDefault="008A7293">
      <w:pPr>
        <w:widowControl/>
        <w:jc w:val="left"/>
        <w:rPr>
          <w:b/>
          <w:sz w:val="30"/>
          <w:szCs w:val="30"/>
        </w:rPr>
      </w:pPr>
      <w:r w:rsidRPr="008A7293">
        <w:rPr>
          <w:b/>
          <w:noProof/>
          <w:sz w:val="30"/>
          <w:szCs w:val="30"/>
        </w:rPr>
        <w:drawing>
          <wp:inline distT="0" distB="0" distL="0" distR="0">
            <wp:extent cx="5459095" cy="4095224"/>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2423" cy="4105222"/>
                    </a:xfrm>
                    <a:prstGeom prst="rect">
                      <a:avLst/>
                    </a:prstGeom>
                    <a:noFill/>
                    <a:ln>
                      <a:noFill/>
                    </a:ln>
                  </pic:spPr>
                </pic:pic>
              </a:graphicData>
            </a:graphic>
          </wp:inline>
        </w:drawing>
      </w:r>
    </w:p>
    <w:p w:rsidR="00B34EC6" w:rsidRDefault="00B34EC6">
      <w:pPr>
        <w:widowControl/>
        <w:jc w:val="left"/>
      </w:pPr>
      <w:bookmarkStart w:id="355" w:name="_GoBack"/>
      <w:bookmarkEnd w:id="355"/>
    </w:p>
    <w:sectPr w:rsidR="00B34EC6">
      <w:headerReference w:type="default" r:id="rId23"/>
      <w:footerReference w:type="default" r:id="rId24"/>
      <w:pgSz w:w="11906" w:h="16838"/>
      <w:pgMar w:top="1701" w:right="1418" w:bottom="1418" w:left="1418" w:header="851" w:footer="992" w:gutter="0"/>
      <w:cols w:space="425"/>
      <w:docGrid w:type="linesAndChars" w:linePitch="312"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62" w:rsidRDefault="00DB2662">
      <w:r>
        <w:separator/>
      </w:r>
    </w:p>
  </w:endnote>
  <w:endnote w:type="continuationSeparator" w:id="0">
    <w:p w:rsidR="00DB2662" w:rsidRDefault="00DB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wis721 BT">
    <w:panose1 w:val="020B0504020202020204"/>
    <w:charset w:val="00"/>
    <w:family w:val="swiss"/>
    <w:pitch w:val="variable"/>
    <w:sig w:usb0="00000087" w:usb1="00000000" w:usb2="00000000" w:usb3="00000000" w:csb0="0000001B"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A51BFD">
    <w:pPr>
      <w:pStyle w:val="ad"/>
      <w:rPr>
        <w:rStyle w:val="af6"/>
      </w:rPr>
    </w:pPr>
    <w:r>
      <w:fldChar w:fldCharType="begin"/>
    </w:r>
    <w:r>
      <w:rPr>
        <w:rStyle w:val="af6"/>
      </w:rPr>
      <w:instrText xml:space="preserve">PAGE  </w:instrText>
    </w:r>
    <w:r>
      <w:fldChar w:fldCharType="end"/>
    </w:r>
  </w:p>
  <w:p w:rsidR="00A51BFD" w:rsidRDefault="00A51B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DB2662">
    <w:pPr>
      <w:pStyle w:val="ad"/>
      <w:pBdr>
        <w:top w:val="single" w:sz="4" w:space="1" w:color="auto"/>
      </w:pBdr>
      <w:ind w:right="210"/>
      <w:rPr>
        <w:rFonts w:ascii="宋体" w:hAnsi="宋体"/>
      </w:rPr>
    </w:pPr>
    <w:sdt>
      <w:sdtPr>
        <w:rPr>
          <w:rFonts w:ascii="宋体" w:hAnsi="宋体"/>
        </w:rPr>
        <w:id w:val="258337954"/>
      </w:sdtPr>
      <w:sdtEndPr/>
      <w:sdtContent>
        <w:proofErr w:type="gramStart"/>
        <w:r w:rsidR="00A51BFD">
          <w:rPr>
            <w:rFonts w:ascii="宋体" w:hAnsi="宋体" w:hint="eastAsia"/>
          </w:rPr>
          <w:t>江西赣安安全生产</w:t>
        </w:r>
        <w:proofErr w:type="gramEnd"/>
        <w:r w:rsidR="00A51BFD">
          <w:rPr>
            <w:rFonts w:ascii="宋体" w:hAnsi="宋体" w:hint="eastAsia"/>
          </w:rPr>
          <w:t xml:space="preserve">科学技术咨询服务中心                   </w:t>
        </w:r>
        <w:r w:rsidR="00A51BFD">
          <w:rPr>
            <w:rFonts w:ascii="宋体" w:hAnsi="宋体"/>
          </w:rPr>
          <w:fldChar w:fldCharType="begin"/>
        </w:r>
        <w:r w:rsidR="00A51BFD">
          <w:rPr>
            <w:rFonts w:ascii="宋体" w:hAnsi="宋体"/>
          </w:rPr>
          <w:instrText>PAGE   \* MERGEFORMAT</w:instrText>
        </w:r>
        <w:r w:rsidR="00A51BFD">
          <w:rPr>
            <w:rFonts w:ascii="宋体" w:hAnsi="宋体"/>
          </w:rPr>
          <w:fldChar w:fldCharType="separate"/>
        </w:r>
        <w:r w:rsidR="00705F58">
          <w:rPr>
            <w:rFonts w:ascii="宋体" w:hAnsi="宋体"/>
            <w:noProof/>
          </w:rPr>
          <w:t>IV</w:t>
        </w:r>
        <w:r w:rsidR="00A51BFD">
          <w:rPr>
            <w:rFonts w:ascii="宋体" w:hAnsi="宋体"/>
          </w:rPr>
          <w:fldChar w:fldCharType="end"/>
        </w:r>
      </w:sdtContent>
    </w:sdt>
    <w:r w:rsidR="00A51BFD">
      <w:rPr>
        <w:rFonts w:ascii="宋体" w:hAnsi="宋体" w:hint="eastAsia"/>
      </w:rPr>
      <w:t xml:space="preserve">                     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5720203"/>
    </w:sdtPr>
    <w:sdtEndPr/>
    <w:sdtContent>
      <w:p w:rsidR="00A51BFD" w:rsidRDefault="00A51BFD">
        <w:pPr>
          <w:pStyle w:val="ad"/>
          <w:pBdr>
            <w:top w:val="single" w:sz="4" w:space="1" w:color="auto"/>
          </w:pBdr>
          <w:ind w:right="210"/>
          <w:rPr>
            <w:rFonts w:ascii="宋体" w:hAnsi="宋体"/>
          </w:rPr>
        </w:pPr>
        <w:proofErr w:type="gramStart"/>
        <w:r>
          <w:rPr>
            <w:rFonts w:ascii="宋体" w:hAnsi="宋体" w:hint="eastAsia"/>
          </w:rPr>
          <w:t>江西赣安安全生产</w:t>
        </w:r>
        <w:proofErr w:type="gramEnd"/>
        <w:r>
          <w:rPr>
            <w:rFonts w:ascii="宋体" w:hAnsi="宋体" w:hint="eastAsia"/>
          </w:rPr>
          <w:t xml:space="preserve">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sidR="00705F58">
          <w:rPr>
            <w:rFonts w:ascii="宋体" w:hAnsi="宋体"/>
            <w:noProof/>
          </w:rPr>
          <w:t>I</w:t>
        </w:r>
        <w:r>
          <w:rPr>
            <w:rFonts w:ascii="宋体" w:hAnsi="宋体"/>
          </w:rPr>
          <w:fldChar w:fldCharType="end"/>
        </w:r>
        <w:r>
          <w:rPr>
            <w:rFonts w:ascii="宋体" w:hAnsi="宋体" w:hint="eastAsia"/>
          </w:rPr>
          <w:t xml:space="preserve">                              APJ﹣（赣）﹣002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1217202307"/>
    </w:sdtPr>
    <w:sdtEndPr/>
    <w:sdtContent>
      <w:p w:rsidR="00A51BFD" w:rsidRDefault="00A51BFD">
        <w:pPr>
          <w:pStyle w:val="ad"/>
          <w:pBdr>
            <w:top w:val="single" w:sz="4" w:space="1" w:color="auto"/>
          </w:pBdr>
          <w:ind w:right="210"/>
          <w:rPr>
            <w:rFonts w:ascii="宋体" w:hAnsi="宋体"/>
          </w:rPr>
        </w:pPr>
        <w:proofErr w:type="gramStart"/>
        <w:r>
          <w:rPr>
            <w:rFonts w:ascii="宋体" w:hAnsi="宋体" w:hint="eastAsia"/>
          </w:rPr>
          <w:t>江西赣安安全生产</w:t>
        </w:r>
        <w:proofErr w:type="gramEnd"/>
        <w:r>
          <w:rPr>
            <w:rFonts w:ascii="宋体" w:hAnsi="宋体" w:hint="eastAsia"/>
          </w:rPr>
          <w:t xml:space="preserve">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sidR="00705F58">
          <w:rPr>
            <w:rFonts w:ascii="宋体" w:hAnsi="宋体"/>
            <w:noProof/>
          </w:rPr>
          <w:t>VI</w:t>
        </w:r>
        <w:r>
          <w:rPr>
            <w:rFonts w:ascii="宋体" w:hAnsi="宋体"/>
          </w:rPr>
          <w:fldChar w:fldCharType="end"/>
        </w:r>
        <w:r>
          <w:rPr>
            <w:rFonts w:ascii="宋体" w:hAnsi="宋体" w:hint="eastAsia"/>
          </w:rPr>
          <w:t xml:space="preserve">                           APJ﹣（赣）﹣002</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A51BFD">
    <w:pPr>
      <w:pStyle w:val="ad"/>
      <w:pBdr>
        <w:top w:val="single" w:sz="4" w:space="1" w:color="auto"/>
      </w:pBdr>
      <w:jc w:val="center"/>
    </w:pPr>
    <w:proofErr w:type="gramStart"/>
    <w:r>
      <w:rPr>
        <w:rFonts w:ascii="宋体" w:hAnsi="宋体" w:hint="eastAsia"/>
      </w:rPr>
      <w:t>江西赣安安全生产</w:t>
    </w:r>
    <w:proofErr w:type="gramEnd"/>
    <w:r>
      <w:rPr>
        <w:rFonts w:ascii="宋体" w:hAnsi="宋体" w:hint="eastAsia"/>
      </w:rPr>
      <w:t xml:space="preserve">科学技术咨询服务中心                </w:t>
    </w:r>
    <w:r>
      <w:rPr>
        <w:rFonts w:ascii="Cambria" w:hAnsi="Cambria"/>
        <w:sz w:val="20"/>
      </w:rPr>
      <w:fldChar w:fldCharType="begin"/>
    </w:r>
    <w:r>
      <w:rPr>
        <w:rStyle w:val="af6"/>
        <w:rFonts w:ascii="Cambria" w:hAnsi="Cambria"/>
        <w:sz w:val="20"/>
      </w:rPr>
      <w:instrText xml:space="preserve"> PAGE </w:instrText>
    </w:r>
    <w:r>
      <w:rPr>
        <w:rFonts w:ascii="Cambria" w:hAnsi="Cambria"/>
        <w:sz w:val="20"/>
      </w:rPr>
      <w:fldChar w:fldCharType="separate"/>
    </w:r>
    <w:r w:rsidR="00705F58">
      <w:rPr>
        <w:rStyle w:val="af6"/>
        <w:rFonts w:ascii="Cambria" w:hAnsi="Cambria"/>
        <w:noProof/>
        <w:sz w:val="20"/>
      </w:rPr>
      <w:t>VIII</w:t>
    </w:r>
    <w:r>
      <w:rPr>
        <w:rFonts w:ascii="Cambria" w:hAnsi="Cambria"/>
        <w:sz w:val="20"/>
      </w:rPr>
      <w:fldChar w:fldCharType="end"/>
    </w:r>
    <w:r>
      <w:rPr>
        <w:rFonts w:ascii="宋体" w:hAnsi="宋体" w:hint="eastAsia"/>
        <w:sz w:val="20"/>
      </w:rPr>
      <w:t xml:space="preserve">                      </w:t>
    </w:r>
    <w:r>
      <w:rPr>
        <w:rFonts w:ascii="宋体" w:hAnsi="宋体" w:hint="eastAsia"/>
      </w:rPr>
      <w:t>APJ﹣（赣）﹣002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1687899051"/>
    </w:sdtPr>
    <w:sdtEndPr/>
    <w:sdtContent>
      <w:p w:rsidR="00A51BFD" w:rsidRDefault="00A51BFD">
        <w:pPr>
          <w:pStyle w:val="ad"/>
          <w:pBdr>
            <w:top w:val="single" w:sz="4" w:space="1" w:color="auto"/>
          </w:pBdr>
          <w:jc w:val="center"/>
          <w:rPr>
            <w:rFonts w:ascii="宋体" w:hAnsi="宋体"/>
          </w:rPr>
        </w:pPr>
        <w:proofErr w:type="gramStart"/>
        <w:r>
          <w:rPr>
            <w:rFonts w:ascii="宋体" w:hAnsi="宋体" w:hint="eastAsia"/>
          </w:rPr>
          <w:t>江西赣安安全生产</w:t>
        </w:r>
        <w:proofErr w:type="gramEnd"/>
        <w:r>
          <w:rPr>
            <w:rFonts w:ascii="宋体" w:hAnsi="宋体" w:hint="eastAsia"/>
          </w:rPr>
          <w:t xml:space="preserve">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sidR="00705F58">
          <w:rPr>
            <w:rFonts w:ascii="宋体" w:hAnsi="宋体"/>
            <w:noProof/>
          </w:rPr>
          <w:t>60</w:t>
        </w:r>
        <w:r>
          <w:rPr>
            <w:rFonts w:ascii="宋体" w:hAnsi="宋体"/>
          </w:rPr>
          <w:fldChar w:fldCharType="end"/>
        </w:r>
        <w:r>
          <w:rPr>
            <w:rFonts w:hint="eastAsia"/>
          </w:rPr>
          <w:t xml:space="preserve">                      </w:t>
        </w:r>
        <w:r>
          <w:rPr>
            <w:rFonts w:ascii="宋体" w:hAnsi="宋体" w:hint="eastAsia"/>
          </w:rPr>
          <w:t>APJ﹣（赣）﹣002</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DB2662">
    <w:pPr>
      <w:pStyle w:val="ad"/>
      <w:pBdr>
        <w:top w:val="single" w:sz="4" w:space="1" w:color="auto"/>
      </w:pBdr>
      <w:jc w:val="center"/>
      <w:rPr>
        <w:rFonts w:ascii="宋体" w:hAnsi="宋体"/>
      </w:rPr>
    </w:pPr>
    <w:sdt>
      <w:sdtPr>
        <w:rPr>
          <w:rFonts w:ascii="宋体" w:hAnsi="宋体"/>
        </w:rPr>
        <w:id w:val="1924521419"/>
      </w:sdtPr>
      <w:sdtEndPr/>
      <w:sdtContent>
        <w:proofErr w:type="gramStart"/>
        <w:r w:rsidR="00A51BFD">
          <w:rPr>
            <w:rFonts w:ascii="宋体" w:hAnsi="宋体" w:hint="eastAsia"/>
          </w:rPr>
          <w:t>江西赣安安全生产</w:t>
        </w:r>
        <w:proofErr w:type="gramEnd"/>
        <w:r w:rsidR="00A51BFD">
          <w:rPr>
            <w:rFonts w:ascii="宋体" w:hAnsi="宋体" w:hint="eastAsia"/>
          </w:rPr>
          <w:t xml:space="preserve">科学技术咨询服务中心                      </w:t>
        </w:r>
        <w:r w:rsidR="00A51BFD">
          <w:rPr>
            <w:rFonts w:ascii="宋体" w:hAnsi="宋体"/>
          </w:rPr>
          <w:fldChar w:fldCharType="begin"/>
        </w:r>
        <w:r w:rsidR="00A51BFD">
          <w:rPr>
            <w:rFonts w:ascii="宋体" w:hAnsi="宋体"/>
          </w:rPr>
          <w:instrText>PAGE   \* MERGEFORMAT</w:instrText>
        </w:r>
        <w:r w:rsidR="00A51BFD">
          <w:rPr>
            <w:rFonts w:ascii="宋体" w:hAnsi="宋体"/>
          </w:rPr>
          <w:fldChar w:fldCharType="separate"/>
        </w:r>
        <w:r w:rsidR="00705F58">
          <w:rPr>
            <w:rFonts w:ascii="宋体" w:hAnsi="宋体"/>
            <w:noProof/>
          </w:rPr>
          <w:t>73</w:t>
        </w:r>
        <w:r w:rsidR="00A51BFD">
          <w:rPr>
            <w:rFonts w:ascii="宋体" w:hAnsi="宋体"/>
          </w:rPr>
          <w:fldChar w:fldCharType="end"/>
        </w:r>
      </w:sdtContent>
    </w:sdt>
    <w:r w:rsidR="00A51BFD">
      <w:rPr>
        <w:rFonts w:ascii="宋体" w:hAnsi="宋体" w:hint="eastAsia"/>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62" w:rsidRDefault="00DB2662">
      <w:r>
        <w:separator/>
      </w:r>
    </w:p>
  </w:footnote>
  <w:footnote w:type="continuationSeparator" w:id="0">
    <w:p w:rsidR="00DB2662" w:rsidRDefault="00DB2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A51BFD">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15619C">
    <w:pPr>
      <w:pStyle w:val="ae"/>
      <w:rPr>
        <w:bCs/>
        <w:lang w:val="en-US"/>
      </w:rPr>
    </w:pPr>
    <w:r w:rsidRPr="0015619C">
      <w:rPr>
        <w:rFonts w:hint="eastAsia"/>
        <w:bCs/>
        <w:lang w:val="en-US"/>
      </w:rPr>
      <w:t>涟源市日用杂品有限公司烟花爆竹经营（批发）条件安全现状评价报告</w:t>
    </w:r>
    <w:r w:rsidRPr="0015619C">
      <w:rPr>
        <w:rFonts w:hint="eastAsia"/>
        <w:bCs/>
        <w:lang w:val="en-US"/>
      </w:rPr>
      <w:t xml:space="preserve">                  GAAP[2025]0631</w:t>
    </w:r>
    <w:r w:rsidRPr="0015619C">
      <w:rPr>
        <w:rFonts w:hint="eastAsia"/>
        <w:bCs/>
        <w:lang w:val="en-US"/>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A51BFD">
    <w:pPr>
      <w:pStyle w:val="ae"/>
    </w:pPr>
    <w:r>
      <w:rPr>
        <w:rFonts w:hint="eastAsia"/>
      </w:rPr>
      <w:t>涟源市日用杂品有限公司烟花爆竹经营（批发）条件安全现状评价报告</w:t>
    </w:r>
    <w:r>
      <w:rPr>
        <w:rFonts w:hint="eastAsia"/>
      </w:rPr>
      <w:t xml:space="preserve">               </w:t>
    </w:r>
    <w:r w:rsidR="0015619C">
      <w:rPr>
        <w:rFonts w:hint="eastAsia"/>
      </w:rPr>
      <w:t xml:space="preserve"> </w:t>
    </w:r>
    <w:r>
      <w:rPr>
        <w:rFonts w:hint="eastAsia"/>
      </w:rPr>
      <w:t xml:space="preserve">  GAAP[202</w:t>
    </w:r>
    <w:r>
      <w:rPr>
        <w:rFonts w:hint="eastAsia"/>
        <w:lang w:val="en-US"/>
      </w:rPr>
      <w:t>5</w:t>
    </w:r>
    <w:r>
      <w:rPr>
        <w:rFonts w:hint="eastAsia"/>
      </w:rPr>
      <w:t>]</w:t>
    </w:r>
    <w:r w:rsidR="0015619C">
      <w:rPr>
        <w:rFonts w:hint="eastAsia"/>
        <w:lang w:val="en-US"/>
      </w:rPr>
      <w:t>0631</w:t>
    </w:r>
    <w:r>
      <w:rPr>
        <w:rFonts w:hint="eastAsia"/>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15619C">
    <w:pPr>
      <w:pStyle w:val="ae"/>
      <w:rPr>
        <w:sz w:val="21"/>
      </w:rPr>
    </w:pPr>
    <w:r w:rsidRPr="0015619C">
      <w:rPr>
        <w:rFonts w:hint="eastAsia"/>
        <w:bCs/>
        <w:lang w:val="en-US"/>
      </w:rPr>
      <w:t>涟源市日用杂品有限公司烟花爆竹经营（批发）条件安全现状评价报告</w:t>
    </w:r>
    <w:r w:rsidRPr="0015619C">
      <w:rPr>
        <w:rFonts w:hint="eastAsia"/>
        <w:bCs/>
        <w:lang w:val="en-US"/>
      </w:rPr>
      <w:t xml:space="preserve">                  GAAP[2025]0631</w:t>
    </w:r>
    <w:r w:rsidRPr="0015619C">
      <w:rPr>
        <w:rFonts w:hint="eastAsia"/>
        <w:bCs/>
        <w:lang w:val="en-US"/>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15619C">
    <w:pPr>
      <w:pStyle w:val="ae"/>
      <w:rPr>
        <w:bCs/>
        <w:lang w:val="en-US"/>
      </w:rPr>
    </w:pPr>
    <w:r w:rsidRPr="0015619C">
      <w:rPr>
        <w:rFonts w:hint="eastAsia"/>
        <w:bCs/>
        <w:lang w:val="en-US"/>
      </w:rPr>
      <w:t>涟源市日用杂品有限公司烟花爆竹经营（批发）条件安全现状评价报告</w:t>
    </w:r>
    <w:r w:rsidRPr="0015619C">
      <w:rPr>
        <w:rFonts w:hint="eastAsia"/>
        <w:bCs/>
        <w:lang w:val="en-US"/>
      </w:rPr>
      <w:t xml:space="preserve">                  GAAP[2025]0631</w:t>
    </w:r>
    <w:r w:rsidRPr="0015619C">
      <w:rPr>
        <w:rFonts w:hint="eastAsia"/>
        <w:bCs/>
        <w:lang w:val="en-US"/>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FD" w:rsidRDefault="0015619C">
    <w:pPr>
      <w:pStyle w:val="ae"/>
      <w:rPr>
        <w:bCs/>
        <w:lang w:val="en-US"/>
      </w:rPr>
    </w:pPr>
    <w:r w:rsidRPr="0015619C">
      <w:rPr>
        <w:rFonts w:hint="eastAsia"/>
        <w:bCs/>
        <w:lang w:val="en-US"/>
      </w:rPr>
      <w:t>涟源市日用杂品有限公司烟花爆竹经营（批发）条件安全现状评价报告</w:t>
    </w:r>
    <w:r w:rsidRPr="0015619C">
      <w:rPr>
        <w:rFonts w:hint="eastAsia"/>
        <w:bCs/>
        <w:lang w:val="en-US"/>
      </w:rPr>
      <w:t xml:space="preserve">                  GAAP[2025]0631</w:t>
    </w:r>
    <w:r w:rsidRPr="0015619C">
      <w:rPr>
        <w:rFonts w:hint="eastAsia"/>
        <w:bCs/>
        <w:lang w:val="en-U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DAB"/>
    <w:multiLevelType w:val="multilevel"/>
    <w:tmpl w:val="0C944DAB"/>
    <w:lvl w:ilvl="0">
      <w:start w:val="2"/>
      <w:numFmt w:val="decimal"/>
      <w:pStyle w:val="2"/>
      <w:lvlText w:val="%1"/>
      <w:lvlJc w:val="left"/>
      <w:pPr>
        <w:tabs>
          <w:tab w:val="left" w:pos="360"/>
        </w:tabs>
        <w:ind w:left="0" w:firstLine="0"/>
      </w:pPr>
      <w:rPr>
        <w:rFonts w:hint="eastAsia"/>
      </w:rPr>
    </w:lvl>
    <w:lvl w:ilvl="1">
      <w:start w:val="1"/>
      <w:numFmt w:val="decimal"/>
      <w:lvlText w:val="%1.%2"/>
      <w:lvlJc w:val="left"/>
      <w:pPr>
        <w:tabs>
          <w:tab w:val="left" w:pos="360"/>
        </w:tabs>
        <w:ind w:left="0" w:firstLine="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1D1AEB4A"/>
    <w:multiLevelType w:val="singleLevel"/>
    <w:tmpl w:val="1D1AEB4A"/>
    <w:lvl w:ilvl="0">
      <w:start w:val="1"/>
      <w:numFmt w:val="decimal"/>
      <w:suff w:val="nothing"/>
      <w:lvlText w:val="%1）"/>
      <w:lvlJc w:val="left"/>
    </w:lvl>
  </w:abstractNum>
  <w:abstractNum w:abstractNumId="2">
    <w:nsid w:val="4D7B2B0F"/>
    <w:multiLevelType w:val="multilevel"/>
    <w:tmpl w:val="4D7B2B0F"/>
    <w:lvl w:ilvl="0">
      <w:start w:val="1"/>
      <w:numFmt w:val="decimal"/>
      <w:lvlText w:val="%1)"/>
      <w:lvlJc w:val="left"/>
      <w:pPr>
        <w:ind w:left="950" w:hanging="420"/>
      </w:pPr>
      <w:rPr>
        <w:rFonts w:hint="default"/>
      </w:rPr>
    </w:lvl>
    <w:lvl w:ilvl="1">
      <w:start w:val="1"/>
      <w:numFmt w:val="lowerLetter"/>
      <w:lvlText w:val="%2)"/>
      <w:lvlJc w:val="left"/>
      <w:pPr>
        <w:ind w:left="1370" w:hanging="420"/>
      </w:pPr>
    </w:lvl>
    <w:lvl w:ilvl="2">
      <w:start w:val="1"/>
      <w:numFmt w:val="lowerRoman"/>
      <w:lvlText w:val="%3."/>
      <w:lvlJc w:val="right"/>
      <w:pPr>
        <w:ind w:left="1790" w:hanging="420"/>
      </w:pPr>
    </w:lvl>
    <w:lvl w:ilvl="3">
      <w:start w:val="1"/>
      <w:numFmt w:val="decimal"/>
      <w:lvlText w:val="%4."/>
      <w:lvlJc w:val="left"/>
      <w:pPr>
        <w:ind w:left="2210" w:hanging="420"/>
      </w:pPr>
    </w:lvl>
    <w:lvl w:ilvl="4">
      <w:start w:val="1"/>
      <w:numFmt w:val="lowerLetter"/>
      <w:lvlText w:val="%5)"/>
      <w:lvlJc w:val="left"/>
      <w:pPr>
        <w:ind w:left="2630" w:hanging="420"/>
      </w:pPr>
    </w:lvl>
    <w:lvl w:ilvl="5">
      <w:start w:val="1"/>
      <w:numFmt w:val="lowerRoman"/>
      <w:lvlText w:val="%6."/>
      <w:lvlJc w:val="right"/>
      <w:pPr>
        <w:ind w:left="3050" w:hanging="420"/>
      </w:pPr>
    </w:lvl>
    <w:lvl w:ilvl="6">
      <w:start w:val="1"/>
      <w:numFmt w:val="decimal"/>
      <w:lvlText w:val="%7."/>
      <w:lvlJc w:val="left"/>
      <w:pPr>
        <w:ind w:left="3470" w:hanging="420"/>
      </w:pPr>
    </w:lvl>
    <w:lvl w:ilvl="7">
      <w:start w:val="1"/>
      <w:numFmt w:val="lowerLetter"/>
      <w:lvlText w:val="%8)"/>
      <w:lvlJc w:val="left"/>
      <w:pPr>
        <w:ind w:left="3890" w:hanging="420"/>
      </w:pPr>
    </w:lvl>
    <w:lvl w:ilvl="8">
      <w:start w:val="1"/>
      <w:numFmt w:val="lowerRoman"/>
      <w:lvlText w:val="%9."/>
      <w:lvlJc w:val="right"/>
      <w:pPr>
        <w:ind w:left="43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noPunctuationKerning/>
  <w:characterSpacingControl w:val="compressPunctuation"/>
  <w:hdrShapeDefaults>
    <o:shapedefaults v:ext="edit" spidmax="2049" fillcolor="white">
      <v:fill color="white"/>
      <v:stroke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Tg0ZGRhMThlMmFiOGViMmU1NWJiYTUwMzc0NWYifQ=="/>
    <w:docVar w:name="KSO_WPS_MARK_KEY" w:val="2861f4db-b520-4ec8-ad2e-091d4f57ff2a"/>
  </w:docVars>
  <w:rsids>
    <w:rsidRoot w:val="0035565B"/>
    <w:rsid w:val="0000030A"/>
    <w:rsid w:val="00000977"/>
    <w:rsid w:val="00000AB3"/>
    <w:rsid w:val="00000C8C"/>
    <w:rsid w:val="00000CD1"/>
    <w:rsid w:val="00001CBD"/>
    <w:rsid w:val="0000294F"/>
    <w:rsid w:val="00002A5B"/>
    <w:rsid w:val="00002A95"/>
    <w:rsid w:val="00002AE7"/>
    <w:rsid w:val="00003453"/>
    <w:rsid w:val="00004061"/>
    <w:rsid w:val="000042F0"/>
    <w:rsid w:val="000044B6"/>
    <w:rsid w:val="0000454F"/>
    <w:rsid w:val="000047E5"/>
    <w:rsid w:val="000047F8"/>
    <w:rsid w:val="000047FD"/>
    <w:rsid w:val="00004815"/>
    <w:rsid w:val="00004D7D"/>
    <w:rsid w:val="00004DC6"/>
    <w:rsid w:val="000051CE"/>
    <w:rsid w:val="00005781"/>
    <w:rsid w:val="0000581C"/>
    <w:rsid w:val="00005D39"/>
    <w:rsid w:val="0000615B"/>
    <w:rsid w:val="000061B4"/>
    <w:rsid w:val="00006282"/>
    <w:rsid w:val="00006879"/>
    <w:rsid w:val="00006E3C"/>
    <w:rsid w:val="00006EC9"/>
    <w:rsid w:val="0000704B"/>
    <w:rsid w:val="0000715B"/>
    <w:rsid w:val="0000757D"/>
    <w:rsid w:val="00007B1D"/>
    <w:rsid w:val="00007D0F"/>
    <w:rsid w:val="00007EB2"/>
    <w:rsid w:val="00007FBA"/>
    <w:rsid w:val="000100EE"/>
    <w:rsid w:val="0001016A"/>
    <w:rsid w:val="00010536"/>
    <w:rsid w:val="000107CA"/>
    <w:rsid w:val="00010C0C"/>
    <w:rsid w:val="000119A6"/>
    <w:rsid w:val="00011A35"/>
    <w:rsid w:val="00011BAD"/>
    <w:rsid w:val="0001220E"/>
    <w:rsid w:val="00012283"/>
    <w:rsid w:val="000125F1"/>
    <w:rsid w:val="00012860"/>
    <w:rsid w:val="00012B01"/>
    <w:rsid w:val="00012BCC"/>
    <w:rsid w:val="00012E3C"/>
    <w:rsid w:val="00012FD5"/>
    <w:rsid w:val="00013735"/>
    <w:rsid w:val="00013B42"/>
    <w:rsid w:val="00013DAD"/>
    <w:rsid w:val="0001409D"/>
    <w:rsid w:val="00014B0F"/>
    <w:rsid w:val="00014D6A"/>
    <w:rsid w:val="0001519B"/>
    <w:rsid w:val="000151EF"/>
    <w:rsid w:val="000152BC"/>
    <w:rsid w:val="0001534C"/>
    <w:rsid w:val="000154A2"/>
    <w:rsid w:val="00015810"/>
    <w:rsid w:val="00015C1D"/>
    <w:rsid w:val="00015E4E"/>
    <w:rsid w:val="00015FFE"/>
    <w:rsid w:val="0001609E"/>
    <w:rsid w:val="00016253"/>
    <w:rsid w:val="00016400"/>
    <w:rsid w:val="000165F5"/>
    <w:rsid w:val="00017017"/>
    <w:rsid w:val="00017192"/>
    <w:rsid w:val="00017819"/>
    <w:rsid w:val="00017B0D"/>
    <w:rsid w:val="00017B13"/>
    <w:rsid w:val="00020886"/>
    <w:rsid w:val="00020C19"/>
    <w:rsid w:val="00021221"/>
    <w:rsid w:val="00021286"/>
    <w:rsid w:val="00021809"/>
    <w:rsid w:val="00021BB9"/>
    <w:rsid w:val="00021DB9"/>
    <w:rsid w:val="000220D3"/>
    <w:rsid w:val="0002255D"/>
    <w:rsid w:val="00022611"/>
    <w:rsid w:val="0002261F"/>
    <w:rsid w:val="000229AA"/>
    <w:rsid w:val="00022E2E"/>
    <w:rsid w:val="000230E7"/>
    <w:rsid w:val="00023CDD"/>
    <w:rsid w:val="00023E21"/>
    <w:rsid w:val="00023EDD"/>
    <w:rsid w:val="000241E6"/>
    <w:rsid w:val="0002492D"/>
    <w:rsid w:val="00024AAE"/>
    <w:rsid w:val="00024B3A"/>
    <w:rsid w:val="00024D71"/>
    <w:rsid w:val="000256AB"/>
    <w:rsid w:val="00025EAE"/>
    <w:rsid w:val="00026199"/>
    <w:rsid w:val="00026A2F"/>
    <w:rsid w:val="00026E00"/>
    <w:rsid w:val="00026E5B"/>
    <w:rsid w:val="00026F8F"/>
    <w:rsid w:val="00026FE6"/>
    <w:rsid w:val="000272A3"/>
    <w:rsid w:val="000276E8"/>
    <w:rsid w:val="00027849"/>
    <w:rsid w:val="00030493"/>
    <w:rsid w:val="00030721"/>
    <w:rsid w:val="0003099E"/>
    <w:rsid w:val="0003146F"/>
    <w:rsid w:val="00031959"/>
    <w:rsid w:val="000325A3"/>
    <w:rsid w:val="00032AE0"/>
    <w:rsid w:val="00032C1E"/>
    <w:rsid w:val="00032C6A"/>
    <w:rsid w:val="0003337C"/>
    <w:rsid w:val="00033719"/>
    <w:rsid w:val="00033987"/>
    <w:rsid w:val="00033B2B"/>
    <w:rsid w:val="00033C2C"/>
    <w:rsid w:val="000342A1"/>
    <w:rsid w:val="000343C7"/>
    <w:rsid w:val="0003455C"/>
    <w:rsid w:val="000346B9"/>
    <w:rsid w:val="00035359"/>
    <w:rsid w:val="0003550D"/>
    <w:rsid w:val="000355A8"/>
    <w:rsid w:val="00035A11"/>
    <w:rsid w:val="00035D93"/>
    <w:rsid w:val="00035E06"/>
    <w:rsid w:val="0003626F"/>
    <w:rsid w:val="0003643E"/>
    <w:rsid w:val="0003673E"/>
    <w:rsid w:val="00036E68"/>
    <w:rsid w:val="000374D9"/>
    <w:rsid w:val="00037791"/>
    <w:rsid w:val="00037A8A"/>
    <w:rsid w:val="00037B2C"/>
    <w:rsid w:val="00040A76"/>
    <w:rsid w:val="00041185"/>
    <w:rsid w:val="000416FE"/>
    <w:rsid w:val="000417BD"/>
    <w:rsid w:val="00041868"/>
    <w:rsid w:val="000418E6"/>
    <w:rsid w:val="00041D27"/>
    <w:rsid w:val="0004206B"/>
    <w:rsid w:val="000424D1"/>
    <w:rsid w:val="00042685"/>
    <w:rsid w:val="00042D02"/>
    <w:rsid w:val="00042F26"/>
    <w:rsid w:val="00043007"/>
    <w:rsid w:val="0004324A"/>
    <w:rsid w:val="0004346C"/>
    <w:rsid w:val="000439A3"/>
    <w:rsid w:val="00043C41"/>
    <w:rsid w:val="00043F3B"/>
    <w:rsid w:val="00043FF1"/>
    <w:rsid w:val="00044282"/>
    <w:rsid w:val="00044A1B"/>
    <w:rsid w:val="00044E44"/>
    <w:rsid w:val="00044ECC"/>
    <w:rsid w:val="00044FB7"/>
    <w:rsid w:val="00045551"/>
    <w:rsid w:val="000456CB"/>
    <w:rsid w:val="00045C7E"/>
    <w:rsid w:val="0004619F"/>
    <w:rsid w:val="000465DB"/>
    <w:rsid w:val="000466B5"/>
    <w:rsid w:val="000470ED"/>
    <w:rsid w:val="0004747F"/>
    <w:rsid w:val="00047517"/>
    <w:rsid w:val="00047C31"/>
    <w:rsid w:val="00047DDC"/>
    <w:rsid w:val="00050440"/>
    <w:rsid w:val="00050661"/>
    <w:rsid w:val="00050816"/>
    <w:rsid w:val="00050B41"/>
    <w:rsid w:val="00050F51"/>
    <w:rsid w:val="00050F87"/>
    <w:rsid w:val="000513CC"/>
    <w:rsid w:val="00051865"/>
    <w:rsid w:val="000518EA"/>
    <w:rsid w:val="00052053"/>
    <w:rsid w:val="00052477"/>
    <w:rsid w:val="00052501"/>
    <w:rsid w:val="00052615"/>
    <w:rsid w:val="00052B54"/>
    <w:rsid w:val="00052B92"/>
    <w:rsid w:val="00052CB1"/>
    <w:rsid w:val="00053035"/>
    <w:rsid w:val="000533DE"/>
    <w:rsid w:val="000539F8"/>
    <w:rsid w:val="00053EDD"/>
    <w:rsid w:val="00054056"/>
    <w:rsid w:val="00054CF2"/>
    <w:rsid w:val="0005517D"/>
    <w:rsid w:val="00055367"/>
    <w:rsid w:val="000554A4"/>
    <w:rsid w:val="00055A79"/>
    <w:rsid w:val="00055D0C"/>
    <w:rsid w:val="00055FE2"/>
    <w:rsid w:val="0005616B"/>
    <w:rsid w:val="000566A4"/>
    <w:rsid w:val="0005686E"/>
    <w:rsid w:val="00056C54"/>
    <w:rsid w:val="00056D44"/>
    <w:rsid w:val="000572EB"/>
    <w:rsid w:val="0005731A"/>
    <w:rsid w:val="00057888"/>
    <w:rsid w:val="00057AB4"/>
    <w:rsid w:val="00057E75"/>
    <w:rsid w:val="00060281"/>
    <w:rsid w:val="000604E5"/>
    <w:rsid w:val="00060648"/>
    <w:rsid w:val="00060B8E"/>
    <w:rsid w:val="00060CEB"/>
    <w:rsid w:val="00060DAF"/>
    <w:rsid w:val="00061107"/>
    <w:rsid w:val="0006139D"/>
    <w:rsid w:val="000616F8"/>
    <w:rsid w:val="00061908"/>
    <w:rsid w:val="00061B07"/>
    <w:rsid w:val="00061BCC"/>
    <w:rsid w:val="00062107"/>
    <w:rsid w:val="000625B8"/>
    <w:rsid w:val="00062675"/>
    <w:rsid w:val="00062734"/>
    <w:rsid w:val="00062F35"/>
    <w:rsid w:val="000636F0"/>
    <w:rsid w:val="00063A8E"/>
    <w:rsid w:val="00063C75"/>
    <w:rsid w:val="00063DB9"/>
    <w:rsid w:val="00063FC2"/>
    <w:rsid w:val="00064107"/>
    <w:rsid w:val="000649BB"/>
    <w:rsid w:val="00064E1D"/>
    <w:rsid w:val="000656D9"/>
    <w:rsid w:val="0006575B"/>
    <w:rsid w:val="00065B1A"/>
    <w:rsid w:val="00065B72"/>
    <w:rsid w:val="00065CD4"/>
    <w:rsid w:val="00065D9B"/>
    <w:rsid w:val="00065E1A"/>
    <w:rsid w:val="0006610A"/>
    <w:rsid w:val="000661A0"/>
    <w:rsid w:val="000661D5"/>
    <w:rsid w:val="000661DF"/>
    <w:rsid w:val="0006628D"/>
    <w:rsid w:val="000662E2"/>
    <w:rsid w:val="000663A8"/>
    <w:rsid w:val="00066412"/>
    <w:rsid w:val="00066825"/>
    <w:rsid w:val="00066AD7"/>
    <w:rsid w:val="00066B2C"/>
    <w:rsid w:val="00066C4F"/>
    <w:rsid w:val="00067521"/>
    <w:rsid w:val="000676CD"/>
    <w:rsid w:val="00067C68"/>
    <w:rsid w:val="00067D25"/>
    <w:rsid w:val="000703E1"/>
    <w:rsid w:val="00070503"/>
    <w:rsid w:val="000705E6"/>
    <w:rsid w:val="00070739"/>
    <w:rsid w:val="0007126C"/>
    <w:rsid w:val="000712A4"/>
    <w:rsid w:val="00071C9D"/>
    <w:rsid w:val="00071E6B"/>
    <w:rsid w:val="000733F5"/>
    <w:rsid w:val="00073481"/>
    <w:rsid w:val="00073594"/>
    <w:rsid w:val="00073C1B"/>
    <w:rsid w:val="0007402A"/>
    <w:rsid w:val="00074111"/>
    <w:rsid w:val="000747D1"/>
    <w:rsid w:val="00074D48"/>
    <w:rsid w:val="000751D0"/>
    <w:rsid w:val="0007579C"/>
    <w:rsid w:val="000759B7"/>
    <w:rsid w:val="00075DBF"/>
    <w:rsid w:val="0007614C"/>
    <w:rsid w:val="0007629F"/>
    <w:rsid w:val="00076631"/>
    <w:rsid w:val="00076B7F"/>
    <w:rsid w:val="000772A4"/>
    <w:rsid w:val="000772DA"/>
    <w:rsid w:val="00077BE0"/>
    <w:rsid w:val="00077DE2"/>
    <w:rsid w:val="0008026D"/>
    <w:rsid w:val="0008095A"/>
    <w:rsid w:val="000809BF"/>
    <w:rsid w:val="00080A2D"/>
    <w:rsid w:val="00081802"/>
    <w:rsid w:val="000818F7"/>
    <w:rsid w:val="0008195C"/>
    <w:rsid w:val="00081D3D"/>
    <w:rsid w:val="00081D5C"/>
    <w:rsid w:val="000820F1"/>
    <w:rsid w:val="000822D9"/>
    <w:rsid w:val="0008251C"/>
    <w:rsid w:val="00083A91"/>
    <w:rsid w:val="00083D04"/>
    <w:rsid w:val="00083EF2"/>
    <w:rsid w:val="000846CF"/>
    <w:rsid w:val="000848A7"/>
    <w:rsid w:val="00084B29"/>
    <w:rsid w:val="00084B89"/>
    <w:rsid w:val="000852BF"/>
    <w:rsid w:val="0008547D"/>
    <w:rsid w:val="0008556F"/>
    <w:rsid w:val="00085717"/>
    <w:rsid w:val="00085DF3"/>
    <w:rsid w:val="00086188"/>
    <w:rsid w:val="000862CB"/>
    <w:rsid w:val="000865FD"/>
    <w:rsid w:val="0008691A"/>
    <w:rsid w:val="00086EFD"/>
    <w:rsid w:val="000870FB"/>
    <w:rsid w:val="000873C5"/>
    <w:rsid w:val="00087503"/>
    <w:rsid w:val="000875C3"/>
    <w:rsid w:val="00087AEE"/>
    <w:rsid w:val="00087E87"/>
    <w:rsid w:val="00087F9D"/>
    <w:rsid w:val="0009016E"/>
    <w:rsid w:val="00090397"/>
    <w:rsid w:val="0009077A"/>
    <w:rsid w:val="00090B81"/>
    <w:rsid w:val="00090BC1"/>
    <w:rsid w:val="00090BF7"/>
    <w:rsid w:val="00090DCB"/>
    <w:rsid w:val="00090F23"/>
    <w:rsid w:val="000911EA"/>
    <w:rsid w:val="0009163F"/>
    <w:rsid w:val="00091812"/>
    <w:rsid w:val="00091A25"/>
    <w:rsid w:val="00091A7C"/>
    <w:rsid w:val="00091E14"/>
    <w:rsid w:val="00091F90"/>
    <w:rsid w:val="00091FEC"/>
    <w:rsid w:val="0009276C"/>
    <w:rsid w:val="00092887"/>
    <w:rsid w:val="000932FD"/>
    <w:rsid w:val="0009331B"/>
    <w:rsid w:val="00093A2E"/>
    <w:rsid w:val="00093A69"/>
    <w:rsid w:val="000947C2"/>
    <w:rsid w:val="00094A6A"/>
    <w:rsid w:val="00094BA3"/>
    <w:rsid w:val="0009518C"/>
    <w:rsid w:val="000951F7"/>
    <w:rsid w:val="00095242"/>
    <w:rsid w:val="000952EA"/>
    <w:rsid w:val="00095644"/>
    <w:rsid w:val="0009579E"/>
    <w:rsid w:val="00095AE1"/>
    <w:rsid w:val="00095D20"/>
    <w:rsid w:val="00095E9B"/>
    <w:rsid w:val="00095EB4"/>
    <w:rsid w:val="000963A0"/>
    <w:rsid w:val="0009660E"/>
    <w:rsid w:val="000967B7"/>
    <w:rsid w:val="00096AD2"/>
    <w:rsid w:val="00096C41"/>
    <w:rsid w:val="000975B0"/>
    <w:rsid w:val="000977BC"/>
    <w:rsid w:val="000978EA"/>
    <w:rsid w:val="00097A7D"/>
    <w:rsid w:val="000A0238"/>
    <w:rsid w:val="000A0352"/>
    <w:rsid w:val="000A049F"/>
    <w:rsid w:val="000A04AF"/>
    <w:rsid w:val="000A04D5"/>
    <w:rsid w:val="000A08B9"/>
    <w:rsid w:val="000A106B"/>
    <w:rsid w:val="000A111B"/>
    <w:rsid w:val="000A1301"/>
    <w:rsid w:val="000A1592"/>
    <w:rsid w:val="000A1668"/>
    <w:rsid w:val="000A16B9"/>
    <w:rsid w:val="000A19AC"/>
    <w:rsid w:val="000A1A0C"/>
    <w:rsid w:val="000A1C45"/>
    <w:rsid w:val="000A2304"/>
    <w:rsid w:val="000A2946"/>
    <w:rsid w:val="000A2BC6"/>
    <w:rsid w:val="000A2C13"/>
    <w:rsid w:val="000A2F83"/>
    <w:rsid w:val="000A32B2"/>
    <w:rsid w:val="000A3546"/>
    <w:rsid w:val="000A3CEE"/>
    <w:rsid w:val="000A3F05"/>
    <w:rsid w:val="000A46BA"/>
    <w:rsid w:val="000A470F"/>
    <w:rsid w:val="000A486C"/>
    <w:rsid w:val="000A4B34"/>
    <w:rsid w:val="000A4D6F"/>
    <w:rsid w:val="000A4ECA"/>
    <w:rsid w:val="000A4F03"/>
    <w:rsid w:val="000A4FF3"/>
    <w:rsid w:val="000A5010"/>
    <w:rsid w:val="000A509B"/>
    <w:rsid w:val="000A5406"/>
    <w:rsid w:val="000A5536"/>
    <w:rsid w:val="000A5840"/>
    <w:rsid w:val="000A5B26"/>
    <w:rsid w:val="000A5E31"/>
    <w:rsid w:val="000A607C"/>
    <w:rsid w:val="000A60A1"/>
    <w:rsid w:val="000A79C8"/>
    <w:rsid w:val="000A7CA7"/>
    <w:rsid w:val="000A7E3C"/>
    <w:rsid w:val="000A7EDD"/>
    <w:rsid w:val="000B0184"/>
    <w:rsid w:val="000B0759"/>
    <w:rsid w:val="000B0C1B"/>
    <w:rsid w:val="000B1679"/>
    <w:rsid w:val="000B18FB"/>
    <w:rsid w:val="000B198C"/>
    <w:rsid w:val="000B1A26"/>
    <w:rsid w:val="000B1B24"/>
    <w:rsid w:val="000B2020"/>
    <w:rsid w:val="000B222E"/>
    <w:rsid w:val="000B2246"/>
    <w:rsid w:val="000B272C"/>
    <w:rsid w:val="000B2C7C"/>
    <w:rsid w:val="000B4262"/>
    <w:rsid w:val="000B48CD"/>
    <w:rsid w:val="000B48F8"/>
    <w:rsid w:val="000B4A0E"/>
    <w:rsid w:val="000B4B0F"/>
    <w:rsid w:val="000B57A8"/>
    <w:rsid w:val="000B57CB"/>
    <w:rsid w:val="000B5BC9"/>
    <w:rsid w:val="000B67E9"/>
    <w:rsid w:val="000B67F5"/>
    <w:rsid w:val="000B73E9"/>
    <w:rsid w:val="000B76E3"/>
    <w:rsid w:val="000C00C4"/>
    <w:rsid w:val="000C06C0"/>
    <w:rsid w:val="000C0982"/>
    <w:rsid w:val="000C0D2C"/>
    <w:rsid w:val="000C10C0"/>
    <w:rsid w:val="000C16F7"/>
    <w:rsid w:val="000C1826"/>
    <w:rsid w:val="000C1895"/>
    <w:rsid w:val="000C1926"/>
    <w:rsid w:val="000C1B3D"/>
    <w:rsid w:val="000C1CCB"/>
    <w:rsid w:val="000C1FB9"/>
    <w:rsid w:val="000C20AC"/>
    <w:rsid w:val="000C2687"/>
    <w:rsid w:val="000C33B6"/>
    <w:rsid w:val="000C3986"/>
    <w:rsid w:val="000C3C64"/>
    <w:rsid w:val="000C4025"/>
    <w:rsid w:val="000C44C3"/>
    <w:rsid w:val="000C45B9"/>
    <w:rsid w:val="000C58FC"/>
    <w:rsid w:val="000C5C51"/>
    <w:rsid w:val="000C5E08"/>
    <w:rsid w:val="000C6046"/>
    <w:rsid w:val="000C6781"/>
    <w:rsid w:val="000C6B70"/>
    <w:rsid w:val="000C6F62"/>
    <w:rsid w:val="000C7086"/>
    <w:rsid w:val="000C7125"/>
    <w:rsid w:val="000C7482"/>
    <w:rsid w:val="000C7652"/>
    <w:rsid w:val="000C7756"/>
    <w:rsid w:val="000D02CA"/>
    <w:rsid w:val="000D04DC"/>
    <w:rsid w:val="000D0A87"/>
    <w:rsid w:val="000D0CB5"/>
    <w:rsid w:val="000D0E52"/>
    <w:rsid w:val="000D0EE9"/>
    <w:rsid w:val="000D1264"/>
    <w:rsid w:val="000D15A8"/>
    <w:rsid w:val="000D199B"/>
    <w:rsid w:val="000D1F88"/>
    <w:rsid w:val="000D253F"/>
    <w:rsid w:val="000D29B9"/>
    <w:rsid w:val="000D34C1"/>
    <w:rsid w:val="000D35E7"/>
    <w:rsid w:val="000D36FD"/>
    <w:rsid w:val="000D3D96"/>
    <w:rsid w:val="000D3EEA"/>
    <w:rsid w:val="000D40D2"/>
    <w:rsid w:val="000D414A"/>
    <w:rsid w:val="000D4335"/>
    <w:rsid w:val="000D47FD"/>
    <w:rsid w:val="000D4960"/>
    <w:rsid w:val="000D4E7D"/>
    <w:rsid w:val="000D4F73"/>
    <w:rsid w:val="000D562D"/>
    <w:rsid w:val="000D5658"/>
    <w:rsid w:val="000D5F9B"/>
    <w:rsid w:val="000D62B3"/>
    <w:rsid w:val="000D642D"/>
    <w:rsid w:val="000D6DC3"/>
    <w:rsid w:val="000D730F"/>
    <w:rsid w:val="000D73EF"/>
    <w:rsid w:val="000D7620"/>
    <w:rsid w:val="000D7F0B"/>
    <w:rsid w:val="000D7F67"/>
    <w:rsid w:val="000E02D5"/>
    <w:rsid w:val="000E0370"/>
    <w:rsid w:val="000E04AE"/>
    <w:rsid w:val="000E0903"/>
    <w:rsid w:val="000E0D25"/>
    <w:rsid w:val="000E11EE"/>
    <w:rsid w:val="000E13D1"/>
    <w:rsid w:val="000E1756"/>
    <w:rsid w:val="000E221F"/>
    <w:rsid w:val="000E22E0"/>
    <w:rsid w:val="000E2341"/>
    <w:rsid w:val="000E2618"/>
    <w:rsid w:val="000E28E0"/>
    <w:rsid w:val="000E2996"/>
    <w:rsid w:val="000E2AB9"/>
    <w:rsid w:val="000E2CDB"/>
    <w:rsid w:val="000E328F"/>
    <w:rsid w:val="000E3491"/>
    <w:rsid w:val="000E35A0"/>
    <w:rsid w:val="000E361D"/>
    <w:rsid w:val="000E39D4"/>
    <w:rsid w:val="000E3C3D"/>
    <w:rsid w:val="000E3CD6"/>
    <w:rsid w:val="000E4D6E"/>
    <w:rsid w:val="000E5357"/>
    <w:rsid w:val="000E53B7"/>
    <w:rsid w:val="000E589D"/>
    <w:rsid w:val="000E5C2D"/>
    <w:rsid w:val="000E605C"/>
    <w:rsid w:val="000E62C5"/>
    <w:rsid w:val="000E64B3"/>
    <w:rsid w:val="000E64F6"/>
    <w:rsid w:val="000E6BB9"/>
    <w:rsid w:val="000E6C0A"/>
    <w:rsid w:val="000E6D6B"/>
    <w:rsid w:val="000E7113"/>
    <w:rsid w:val="000E71A3"/>
    <w:rsid w:val="000E7581"/>
    <w:rsid w:val="000E758B"/>
    <w:rsid w:val="000F0BAE"/>
    <w:rsid w:val="000F167A"/>
    <w:rsid w:val="000F1884"/>
    <w:rsid w:val="000F1A73"/>
    <w:rsid w:val="000F1F99"/>
    <w:rsid w:val="000F1FCA"/>
    <w:rsid w:val="000F2119"/>
    <w:rsid w:val="000F2461"/>
    <w:rsid w:val="000F2497"/>
    <w:rsid w:val="000F249C"/>
    <w:rsid w:val="000F2813"/>
    <w:rsid w:val="000F287C"/>
    <w:rsid w:val="000F29C2"/>
    <w:rsid w:val="000F2BD9"/>
    <w:rsid w:val="000F2EBB"/>
    <w:rsid w:val="000F333E"/>
    <w:rsid w:val="000F35B3"/>
    <w:rsid w:val="000F37E3"/>
    <w:rsid w:val="000F395B"/>
    <w:rsid w:val="000F3D48"/>
    <w:rsid w:val="000F3F56"/>
    <w:rsid w:val="000F4074"/>
    <w:rsid w:val="000F41B4"/>
    <w:rsid w:val="000F46D7"/>
    <w:rsid w:val="000F4832"/>
    <w:rsid w:val="000F4937"/>
    <w:rsid w:val="000F4E59"/>
    <w:rsid w:val="000F51BD"/>
    <w:rsid w:val="000F5470"/>
    <w:rsid w:val="000F58ED"/>
    <w:rsid w:val="000F593D"/>
    <w:rsid w:val="000F5F1C"/>
    <w:rsid w:val="000F6A48"/>
    <w:rsid w:val="000F6B00"/>
    <w:rsid w:val="000F6B30"/>
    <w:rsid w:val="000F774D"/>
    <w:rsid w:val="000F7D75"/>
    <w:rsid w:val="000F7FDE"/>
    <w:rsid w:val="00100493"/>
    <w:rsid w:val="001005FE"/>
    <w:rsid w:val="00101090"/>
    <w:rsid w:val="001011ED"/>
    <w:rsid w:val="0010148D"/>
    <w:rsid w:val="0010193F"/>
    <w:rsid w:val="00101DE0"/>
    <w:rsid w:val="00101DF5"/>
    <w:rsid w:val="0010214A"/>
    <w:rsid w:val="0010243D"/>
    <w:rsid w:val="001024CF"/>
    <w:rsid w:val="00102931"/>
    <w:rsid w:val="00102BFF"/>
    <w:rsid w:val="00102D87"/>
    <w:rsid w:val="00102E20"/>
    <w:rsid w:val="001031A9"/>
    <w:rsid w:val="0010342B"/>
    <w:rsid w:val="00103A0C"/>
    <w:rsid w:val="00103A11"/>
    <w:rsid w:val="00103E00"/>
    <w:rsid w:val="00104278"/>
    <w:rsid w:val="00104375"/>
    <w:rsid w:val="00104B92"/>
    <w:rsid w:val="00104BC2"/>
    <w:rsid w:val="00104FAE"/>
    <w:rsid w:val="00105038"/>
    <w:rsid w:val="001057F1"/>
    <w:rsid w:val="00105995"/>
    <w:rsid w:val="00105A73"/>
    <w:rsid w:val="00105CE4"/>
    <w:rsid w:val="00105DF7"/>
    <w:rsid w:val="00106624"/>
    <w:rsid w:val="001067CD"/>
    <w:rsid w:val="0010685D"/>
    <w:rsid w:val="00106C0B"/>
    <w:rsid w:val="00106FD8"/>
    <w:rsid w:val="0010774F"/>
    <w:rsid w:val="001077B5"/>
    <w:rsid w:val="00107CEE"/>
    <w:rsid w:val="00107DE9"/>
    <w:rsid w:val="00107E16"/>
    <w:rsid w:val="00110C17"/>
    <w:rsid w:val="00110C38"/>
    <w:rsid w:val="00111299"/>
    <w:rsid w:val="001112B3"/>
    <w:rsid w:val="001113E6"/>
    <w:rsid w:val="00111922"/>
    <w:rsid w:val="001119C2"/>
    <w:rsid w:val="00111A72"/>
    <w:rsid w:val="00111AE1"/>
    <w:rsid w:val="00111B9D"/>
    <w:rsid w:val="00111C81"/>
    <w:rsid w:val="00111F47"/>
    <w:rsid w:val="00112063"/>
    <w:rsid w:val="001123D5"/>
    <w:rsid w:val="00112455"/>
    <w:rsid w:val="0011265A"/>
    <w:rsid w:val="001126AF"/>
    <w:rsid w:val="0011312D"/>
    <w:rsid w:val="001133C6"/>
    <w:rsid w:val="001137E8"/>
    <w:rsid w:val="001138ED"/>
    <w:rsid w:val="00113A05"/>
    <w:rsid w:val="00113B73"/>
    <w:rsid w:val="00113C0C"/>
    <w:rsid w:val="00113FA3"/>
    <w:rsid w:val="0011477B"/>
    <w:rsid w:val="00114A73"/>
    <w:rsid w:val="001151AB"/>
    <w:rsid w:val="001153C4"/>
    <w:rsid w:val="00115B4D"/>
    <w:rsid w:val="0011600D"/>
    <w:rsid w:val="00116153"/>
    <w:rsid w:val="0011641E"/>
    <w:rsid w:val="00116819"/>
    <w:rsid w:val="00116B77"/>
    <w:rsid w:val="00116C1D"/>
    <w:rsid w:val="001175D5"/>
    <w:rsid w:val="00117755"/>
    <w:rsid w:val="00117B35"/>
    <w:rsid w:val="00117CDB"/>
    <w:rsid w:val="00117DFD"/>
    <w:rsid w:val="00120092"/>
    <w:rsid w:val="00120321"/>
    <w:rsid w:val="00120623"/>
    <w:rsid w:val="0012082E"/>
    <w:rsid w:val="00120AAD"/>
    <w:rsid w:val="00120D29"/>
    <w:rsid w:val="00120DFC"/>
    <w:rsid w:val="0012101B"/>
    <w:rsid w:val="001210F6"/>
    <w:rsid w:val="001216B4"/>
    <w:rsid w:val="00121762"/>
    <w:rsid w:val="00121AAE"/>
    <w:rsid w:val="00121D4B"/>
    <w:rsid w:val="00121D69"/>
    <w:rsid w:val="00121F2F"/>
    <w:rsid w:val="00122638"/>
    <w:rsid w:val="00122A05"/>
    <w:rsid w:val="00122B7A"/>
    <w:rsid w:val="00122DE9"/>
    <w:rsid w:val="00122FCE"/>
    <w:rsid w:val="00123597"/>
    <w:rsid w:val="0012398B"/>
    <w:rsid w:val="00123A58"/>
    <w:rsid w:val="00123B15"/>
    <w:rsid w:val="00123E22"/>
    <w:rsid w:val="001240B3"/>
    <w:rsid w:val="0012417A"/>
    <w:rsid w:val="001243B8"/>
    <w:rsid w:val="0012454A"/>
    <w:rsid w:val="001245A4"/>
    <w:rsid w:val="00124757"/>
    <w:rsid w:val="0012491D"/>
    <w:rsid w:val="00124953"/>
    <w:rsid w:val="0012508A"/>
    <w:rsid w:val="00125095"/>
    <w:rsid w:val="0012521F"/>
    <w:rsid w:val="001252CC"/>
    <w:rsid w:val="00125716"/>
    <w:rsid w:val="00125854"/>
    <w:rsid w:val="0012682D"/>
    <w:rsid w:val="001268B8"/>
    <w:rsid w:val="00126BEF"/>
    <w:rsid w:val="00126CE2"/>
    <w:rsid w:val="00126FA5"/>
    <w:rsid w:val="001275F3"/>
    <w:rsid w:val="001277C6"/>
    <w:rsid w:val="00127883"/>
    <w:rsid w:val="001301E0"/>
    <w:rsid w:val="00130975"/>
    <w:rsid w:val="00130A79"/>
    <w:rsid w:val="00130BD4"/>
    <w:rsid w:val="001311A8"/>
    <w:rsid w:val="00131412"/>
    <w:rsid w:val="001315E6"/>
    <w:rsid w:val="00131BCA"/>
    <w:rsid w:val="001327BF"/>
    <w:rsid w:val="00132A3B"/>
    <w:rsid w:val="00132B4E"/>
    <w:rsid w:val="00132CB8"/>
    <w:rsid w:val="00133045"/>
    <w:rsid w:val="001338BE"/>
    <w:rsid w:val="00133944"/>
    <w:rsid w:val="00133948"/>
    <w:rsid w:val="00133B96"/>
    <w:rsid w:val="00133BA2"/>
    <w:rsid w:val="00133D1E"/>
    <w:rsid w:val="00133DD4"/>
    <w:rsid w:val="00134186"/>
    <w:rsid w:val="001341D9"/>
    <w:rsid w:val="001343A2"/>
    <w:rsid w:val="00134523"/>
    <w:rsid w:val="001345C1"/>
    <w:rsid w:val="00134B91"/>
    <w:rsid w:val="00134D36"/>
    <w:rsid w:val="00134D56"/>
    <w:rsid w:val="00134DAF"/>
    <w:rsid w:val="00134EAA"/>
    <w:rsid w:val="00135266"/>
    <w:rsid w:val="00135D66"/>
    <w:rsid w:val="00135EDD"/>
    <w:rsid w:val="00136261"/>
    <w:rsid w:val="00136823"/>
    <w:rsid w:val="00137457"/>
    <w:rsid w:val="00137660"/>
    <w:rsid w:val="001377BC"/>
    <w:rsid w:val="00137A71"/>
    <w:rsid w:val="00137ED1"/>
    <w:rsid w:val="00140458"/>
    <w:rsid w:val="001408F2"/>
    <w:rsid w:val="00140A7E"/>
    <w:rsid w:val="00140BD1"/>
    <w:rsid w:val="00141992"/>
    <w:rsid w:val="00141C9B"/>
    <w:rsid w:val="001420AE"/>
    <w:rsid w:val="00142528"/>
    <w:rsid w:val="00142598"/>
    <w:rsid w:val="001427A7"/>
    <w:rsid w:val="00142DE2"/>
    <w:rsid w:val="001433A8"/>
    <w:rsid w:val="00143E7F"/>
    <w:rsid w:val="00143E98"/>
    <w:rsid w:val="00143EA9"/>
    <w:rsid w:val="0014499B"/>
    <w:rsid w:val="00145249"/>
    <w:rsid w:val="00145817"/>
    <w:rsid w:val="00145908"/>
    <w:rsid w:val="00146D47"/>
    <w:rsid w:val="001470C6"/>
    <w:rsid w:val="0014778D"/>
    <w:rsid w:val="00147E95"/>
    <w:rsid w:val="00150378"/>
    <w:rsid w:val="001506C6"/>
    <w:rsid w:val="00150885"/>
    <w:rsid w:val="00150B9E"/>
    <w:rsid w:val="0015123D"/>
    <w:rsid w:val="0015133A"/>
    <w:rsid w:val="00151A58"/>
    <w:rsid w:val="00151BE0"/>
    <w:rsid w:val="00151FF2"/>
    <w:rsid w:val="00152602"/>
    <w:rsid w:val="00152751"/>
    <w:rsid w:val="00152A87"/>
    <w:rsid w:val="00152C66"/>
    <w:rsid w:val="00152CC9"/>
    <w:rsid w:val="00152D18"/>
    <w:rsid w:val="001530B9"/>
    <w:rsid w:val="00153250"/>
    <w:rsid w:val="0015386A"/>
    <w:rsid w:val="001539AF"/>
    <w:rsid w:val="00153AEF"/>
    <w:rsid w:val="00153DB9"/>
    <w:rsid w:val="00153E9E"/>
    <w:rsid w:val="00154510"/>
    <w:rsid w:val="0015452C"/>
    <w:rsid w:val="001546A7"/>
    <w:rsid w:val="00154EE1"/>
    <w:rsid w:val="001554F1"/>
    <w:rsid w:val="001558AC"/>
    <w:rsid w:val="00155BBD"/>
    <w:rsid w:val="00155DFE"/>
    <w:rsid w:val="00155E80"/>
    <w:rsid w:val="0015619C"/>
    <w:rsid w:val="0015622E"/>
    <w:rsid w:val="0015661D"/>
    <w:rsid w:val="001567AC"/>
    <w:rsid w:val="0015702F"/>
    <w:rsid w:val="001570BF"/>
    <w:rsid w:val="001570E6"/>
    <w:rsid w:val="00157A76"/>
    <w:rsid w:val="00157F46"/>
    <w:rsid w:val="001600E3"/>
    <w:rsid w:val="001605BC"/>
    <w:rsid w:val="001609B9"/>
    <w:rsid w:val="00160A5B"/>
    <w:rsid w:val="00160D99"/>
    <w:rsid w:val="00160E3D"/>
    <w:rsid w:val="001614F0"/>
    <w:rsid w:val="00161506"/>
    <w:rsid w:val="00161759"/>
    <w:rsid w:val="00161B89"/>
    <w:rsid w:val="00162049"/>
    <w:rsid w:val="001626B2"/>
    <w:rsid w:val="00162EA9"/>
    <w:rsid w:val="001630BD"/>
    <w:rsid w:val="00163145"/>
    <w:rsid w:val="00163485"/>
    <w:rsid w:val="0016380C"/>
    <w:rsid w:val="00163ADB"/>
    <w:rsid w:val="00163AF8"/>
    <w:rsid w:val="00163D76"/>
    <w:rsid w:val="00163E90"/>
    <w:rsid w:val="00163FE5"/>
    <w:rsid w:val="001646C2"/>
    <w:rsid w:val="0016529F"/>
    <w:rsid w:val="0016531E"/>
    <w:rsid w:val="00165726"/>
    <w:rsid w:val="00165C48"/>
    <w:rsid w:val="00165D8B"/>
    <w:rsid w:val="0016693B"/>
    <w:rsid w:val="001669E9"/>
    <w:rsid w:val="00166AE7"/>
    <w:rsid w:val="00166F46"/>
    <w:rsid w:val="001671DF"/>
    <w:rsid w:val="001673E5"/>
    <w:rsid w:val="00167CAE"/>
    <w:rsid w:val="00167F47"/>
    <w:rsid w:val="00170AAB"/>
    <w:rsid w:val="00170FB3"/>
    <w:rsid w:val="00171103"/>
    <w:rsid w:val="0017144C"/>
    <w:rsid w:val="001716E6"/>
    <w:rsid w:val="00171751"/>
    <w:rsid w:val="001719CE"/>
    <w:rsid w:val="001719E8"/>
    <w:rsid w:val="00171FC3"/>
    <w:rsid w:val="001725F3"/>
    <w:rsid w:val="00172872"/>
    <w:rsid w:val="00172943"/>
    <w:rsid w:val="00172A88"/>
    <w:rsid w:val="00172B79"/>
    <w:rsid w:val="00172E7A"/>
    <w:rsid w:val="00172FE3"/>
    <w:rsid w:val="001733C4"/>
    <w:rsid w:val="001736C2"/>
    <w:rsid w:val="001736FB"/>
    <w:rsid w:val="00173BA2"/>
    <w:rsid w:val="00173C45"/>
    <w:rsid w:val="001741FB"/>
    <w:rsid w:val="00174474"/>
    <w:rsid w:val="001747ED"/>
    <w:rsid w:val="0017483B"/>
    <w:rsid w:val="001749DE"/>
    <w:rsid w:val="00174BFC"/>
    <w:rsid w:val="00174FDD"/>
    <w:rsid w:val="0017517A"/>
    <w:rsid w:val="00175663"/>
    <w:rsid w:val="001759B2"/>
    <w:rsid w:val="00175A8C"/>
    <w:rsid w:val="00175B2F"/>
    <w:rsid w:val="00175C1C"/>
    <w:rsid w:val="001760FB"/>
    <w:rsid w:val="0017645B"/>
    <w:rsid w:val="00176480"/>
    <w:rsid w:val="001764E9"/>
    <w:rsid w:val="001768A3"/>
    <w:rsid w:val="00176DB4"/>
    <w:rsid w:val="00176E2F"/>
    <w:rsid w:val="00176F54"/>
    <w:rsid w:val="00177AE2"/>
    <w:rsid w:val="00177F7E"/>
    <w:rsid w:val="0018050F"/>
    <w:rsid w:val="00180B5E"/>
    <w:rsid w:val="00180BFA"/>
    <w:rsid w:val="00180E74"/>
    <w:rsid w:val="00180E84"/>
    <w:rsid w:val="00180EBF"/>
    <w:rsid w:val="0018125C"/>
    <w:rsid w:val="001813D5"/>
    <w:rsid w:val="00181468"/>
    <w:rsid w:val="001815C6"/>
    <w:rsid w:val="00181B71"/>
    <w:rsid w:val="00182AF7"/>
    <w:rsid w:val="001830B4"/>
    <w:rsid w:val="001830FF"/>
    <w:rsid w:val="00183119"/>
    <w:rsid w:val="001832C9"/>
    <w:rsid w:val="0018334D"/>
    <w:rsid w:val="0018341A"/>
    <w:rsid w:val="001836A7"/>
    <w:rsid w:val="001838B2"/>
    <w:rsid w:val="00183E0A"/>
    <w:rsid w:val="00183F48"/>
    <w:rsid w:val="00184613"/>
    <w:rsid w:val="001848CC"/>
    <w:rsid w:val="00184EBF"/>
    <w:rsid w:val="0018541C"/>
    <w:rsid w:val="001854B9"/>
    <w:rsid w:val="0018559C"/>
    <w:rsid w:val="001855E3"/>
    <w:rsid w:val="001858FB"/>
    <w:rsid w:val="00185E9E"/>
    <w:rsid w:val="00186BB5"/>
    <w:rsid w:val="00186C15"/>
    <w:rsid w:val="00187174"/>
    <w:rsid w:val="00187306"/>
    <w:rsid w:val="00187496"/>
    <w:rsid w:val="0018797E"/>
    <w:rsid w:val="00187B73"/>
    <w:rsid w:val="00187BA6"/>
    <w:rsid w:val="00187D31"/>
    <w:rsid w:val="00187E7B"/>
    <w:rsid w:val="0019073E"/>
    <w:rsid w:val="0019133A"/>
    <w:rsid w:val="00191B52"/>
    <w:rsid w:val="00191BEE"/>
    <w:rsid w:val="00191F38"/>
    <w:rsid w:val="00192224"/>
    <w:rsid w:val="001924D8"/>
    <w:rsid w:val="0019289B"/>
    <w:rsid w:val="001929C8"/>
    <w:rsid w:val="00192B1B"/>
    <w:rsid w:val="00192C10"/>
    <w:rsid w:val="00192F0B"/>
    <w:rsid w:val="00193A6A"/>
    <w:rsid w:val="00193D7B"/>
    <w:rsid w:val="001940E0"/>
    <w:rsid w:val="001942D3"/>
    <w:rsid w:val="00194444"/>
    <w:rsid w:val="001945D4"/>
    <w:rsid w:val="00194C10"/>
    <w:rsid w:val="00194DE4"/>
    <w:rsid w:val="00194E31"/>
    <w:rsid w:val="00195108"/>
    <w:rsid w:val="00195208"/>
    <w:rsid w:val="00195287"/>
    <w:rsid w:val="001952E8"/>
    <w:rsid w:val="00195937"/>
    <w:rsid w:val="00195AB5"/>
    <w:rsid w:val="00195FCA"/>
    <w:rsid w:val="00196264"/>
    <w:rsid w:val="00196519"/>
    <w:rsid w:val="001965F1"/>
    <w:rsid w:val="00196673"/>
    <w:rsid w:val="00196721"/>
    <w:rsid w:val="0019694A"/>
    <w:rsid w:val="001972D3"/>
    <w:rsid w:val="001976CC"/>
    <w:rsid w:val="00197AA1"/>
    <w:rsid w:val="00197CD3"/>
    <w:rsid w:val="001A00D5"/>
    <w:rsid w:val="001A047B"/>
    <w:rsid w:val="001A0D6F"/>
    <w:rsid w:val="001A0DCD"/>
    <w:rsid w:val="001A1323"/>
    <w:rsid w:val="001A15C9"/>
    <w:rsid w:val="001A1710"/>
    <w:rsid w:val="001A1A65"/>
    <w:rsid w:val="001A1B7B"/>
    <w:rsid w:val="001A2012"/>
    <w:rsid w:val="001A247D"/>
    <w:rsid w:val="001A28D7"/>
    <w:rsid w:val="001A293E"/>
    <w:rsid w:val="001A2F58"/>
    <w:rsid w:val="001A3019"/>
    <w:rsid w:val="001A3132"/>
    <w:rsid w:val="001A31AE"/>
    <w:rsid w:val="001A32E7"/>
    <w:rsid w:val="001A3436"/>
    <w:rsid w:val="001A363C"/>
    <w:rsid w:val="001A3B65"/>
    <w:rsid w:val="001A412B"/>
    <w:rsid w:val="001A4DDA"/>
    <w:rsid w:val="001A5762"/>
    <w:rsid w:val="001A5ABB"/>
    <w:rsid w:val="001A5BBF"/>
    <w:rsid w:val="001A5DF6"/>
    <w:rsid w:val="001A5F97"/>
    <w:rsid w:val="001A625A"/>
    <w:rsid w:val="001A62A2"/>
    <w:rsid w:val="001A63C6"/>
    <w:rsid w:val="001A64A5"/>
    <w:rsid w:val="001A66B5"/>
    <w:rsid w:val="001A6B5A"/>
    <w:rsid w:val="001A6D07"/>
    <w:rsid w:val="001A6FA2"/>
    <w:rsid w:val="001A7056"/>
    <w:rsid w:val="001A7606"/>
    <w:rsid w:val="001A79CC"/>
    <w:rsid w:val="001A7AC1"/>
    <w:rsid w:val="001A7B43"/>
    <w:rsid w:val="001A7D90"/>
    <w:rsid w:val="001A7E1D"/>
    <w:rsid w:val="001B00B7"/>
    <w:rsid w:val="001B03DF"/>
    <w:rsid w:val="001B0400"/>
    <w:rsid w:val="001B0442"/>
    <w:rsid w:val="001B11DF"/>
    <w:rsid w:val="001B16CA"/>
    <w:rsid w:val="001B1963"/>
    <w:rsid w:val="001B19A3"/>
    <w:rsid w:val="001B1B53"/>
    <w:rsid w:val="001B1D68"/>
    <w:rsid w:val="001B2032"/>
    <w:rsid w:val="001B22D3"/>
    <w:rsid w:val="001B296E"/>
    <w:rsid w:val="001B2AA7"/>
    <w:rsid w:val="001B2C14"/>
    <w:rsid w:val="001B2CB3"/>
    <w:rsid w:val="001B30CF"/>
    <w:rsid w:val="001B3165"/>
    <w:rsid w:val="001B3707"/>
    <w:rsid w:val="001B3815"/>
    <w:rsid w:val="001B3B30"/>
    <w:rsid w:val="001B3C22"/>
    <w:rsid w:val="001B3D8A"/>
    <w:rsid w:val="001B402D"/>
    <w:rsid w:val="001B4430"/>
    <w:rsid w:val="001B4C1F"/>
    <w:rsid w:val="001B53A7"/>
    <w:rsid w:val="001B5677"/>
    <w:rsid w:val="001B58BD"/>
    <w:rsid w:val="001B5B01"/>
    <w:rsid w:val="001B5B2A"/>
    <w:rsid w:val="001B5CB7"/>
    <w:rsid w:val="001B5CC0"/>
    <w:rsid w:val="001B5CFE"/>
    <w:rsid w:val="001B5DFD"/>
    <w:rsid w:val="001B60A3"/>
    <w:rsid w:val="001B661A"/>
    <w:rsid w:val="001B67F2"/>
    <w:rsid w:val="001B6B57"/>
    <w:rsid w:val="001B6CAA"/>
    <w:rsid w:val="001B6CDA"/>
    <w:rsid w:val="001B6E58"/>
    <w:rsid w:val="001B7162"/>
    <w:rsid w:val="001B74C9"/>
    <w:rsid w:val="001B756F"/>
    <w:rsid w:val="001B7608"/>
    <w:rsid w:val="001B7A01"/>
    <w:rsid w:val="001B7D02"/>
    <w:rsid w:val="001B7FCB"/>
    <w:rsid w:val="001C0448"/>
    <w:rsid w:val="001C0B1C"/>
    <w:rsid w:val="001C1350"/>
    <w:rsid w:val="001C1BAE"/>
    <w:rsid w:val="001C1D17"/>
    <w:rsid w:val="001C200D"/>
    <w:rsid w:val="001C24C8"/>
    <w:rsid w:val="001C263E"/>
    <w:rsid w:val="001C2AB6"/>
    <w:rsid w:val="001C2D64"/>
    <w:rsid w:val="001C2F6F"/>
    <w:rsid w:val="001C30A1"/>
    <w:rsid w:val="001C376A"/>
    <w:rsid w:val="001C37DA"/>
    <w:rsid w:val="001C3ACE"/>
    <w:rsid w:val="001C3D4F"/>
    <w:rsid w:val="001C41D3"/>
    <w:rsid w:val="001C45C7"/>
    <w:rsid w:val="001C4674"/>
    <w:rsid w:val="001C4940"/>
    <w:rsid w:val="001C4A01"/>
    <w:rsid w:val="001C4F1B"/>
    <w:rsid w:val="001C4FB8"/>
    <w:rsid w:val="001C5108"/>
    <w:rsid w:val="001C5117"/>
    <w:rsid w:val="001C53EB"/>
    <w:rsid w:val="001C5594"/>
    <w:rsid w:val="001C56FA"/>
    <w:rsid w:val="001C597B"/>
    <w:rsid w:val="001C5AF1"/>
    <w:rsid w:val="001C5BEA"/>
    <w:rsid w:val="001C5F2E"/>
    <w:rsid w:val="001C60CC"/>
    <w:rsid w:val="001C6421"/>
    <w:rsid w:val="001C6504"/>
    <w:rsid w:val="001C6535"/>
    <w:rsid w:val="001C6571"/>
    <w:rsid w:val="001C6A31"/>
    <w:rsid w:val="001C6B4D"/>
    <w:rsid w:val="001C6C0E"/>
    <w:rsid w:val="001C6FF1"/>
    <w:rsid w:val="001C70D3"/>
    <w:rsid w:val="001C770B"/>
    <w:rsid w:val="001C7BD4"/>
    <w:rsid w:val="001C7CBC"/>
    <w:rsid w:val="001C7CCC"/>
    <w:rsid w:val="001C7E77"/>
    <w:rsid w:val="001C7F2E"/>
    <w:rsid w:val="001D001B"/>
    <w:rsid w:val="001D02BA"/>
    <w:rsid w:val="001D0BE4"/>
    <w:rsid w:val="001D1B5E"/>
    <w:rsid w:val="001D24A0"/>
    <w:rsid w:val="001D26B3"/>
    <w:rsid w:val="001D2974"/>
    <w:rsid w:val="001D2B4E"/>
    <w:rsid w:val="001D2C27"/>
    <w:rsid w:val="001D30CD"/>
    <w:rsid w:val="001D3431"/>
    <w:rsid w:val="001D38E0"/>
    <w:rsid w:val="001D39D8"/>
    <w:rsid w:val="001D39EF"/>
    <w:rsid w:val="001D3AED"/>
    <w:rsid w:val="001D48F5"/>
    <w:rsid w:val="001D4F60"/>
    <w:rsid w:val="001D5252"/>
    <w:rsid w:val="001D53EF"/>
    <w:rsid w:val="001D54EA"/>
    <w:rsid w:val="001D57BC"/>
    <w:rsid w:val="001D5B98"/>
    <w:rsid w:val="001D62E0"/>
    <w:rsid w:val="001D62EB"/>
    <w:rsid w:val="001D63FC"/>
    <w:rsid w:val="001D64C2"/>
    <w:rsid w:val="001D6528"/>
    <w:rsid w:val="001D67BA"/>
    <w:rsid w:val="001D69BE"/>
    <w:rsid w:val="001D6E4D"/>
    <w:rsid w:val="001D6E64"/>
    <w:rsid w:val="001D6F83"/>
    <w:rsid w:val="001D7048"/>
    <w:rsid w:val="001D7673"/>
    <w:rsid w:val="001D771C"/>
    <w:rsid w:val="001D7B2E"/>
    <w:rsid w:val="001D7FE1"/>
    <w:rsid w:val="001E02E8"/>
    <w:rsid w:val="001E085F"/>
    <w:rsid w:val="001E0C0C"/>
    <w:rsid w:val="001E0FDB"/>
    <w:rsid w:val="001E1024"/>
    <w:rsid w:val="001E1640"/>
    <w:rsid w:val="001E1753"/>
    <w:rsid w:val="001E1913"/>
    <w:rsid w:val="001E27FD"/>
    <w:rsid w:val="001E2B1E"/>
    <w:rsid w:val="001E2E29"/>
    <w:rsid w:val="001E33B4"/>
    <w:rsid w:val="001E39D2"/>
    <w:rsid w:val="001E3A72"/>
    <w:rsid w:val="001E4319"/>
    <w:rsid w:val="001E45D7"/>
    <w:rsid w:val="001E4DBA"/>
    <w:rsid w:val="001E51BF"/>
    <w:rsid w:val="001E541C"/>
    <w:rsid w:val="001E55D6"/>
    <w:rsid w:val="001E55E7"/>
    <w:rsid w:val="001E5676"/>
    <w:rsid w:val="001E576F"/>
    <w:rsid w:val="001E595F"/>
    <w:rsid w:val="001E5EB5"/>
    <w:rsid w:val="001E61B3"/>
    <w:rsid w:val="001E6719"/>
    <w:rsid w:val="001E683C"/>
    <w:rsid w:val="001E68BC"/>
    <w:rsid w:val="001E6A26"/>
    <w:rsid w:val="001E6C4B"/>
    <w:rsid w:val="001E6CE3"/>
    <w:rsid w:val="001E6ECA"/>
    <w:rsid w:val="001E70DC"/>
    <w:rsid w:val="001E7B47"/>
    <w:rsid w:val="001E7BD4"/>
    <w:rsid w:val="001E7E6E"/>
    <w:rsid w:val="001E7EF6"/>
    <w:rsid w:val="001F0114"/>
    <w:rsid w:val="001F0693"/>
    <w:rsid w:val="001F080F"/>
    <w:rsid w:val="001F0EF9"/>
    <w:rsid w:val="001F1144"/>
    <w:rsid w:val="001F11B8"/>
    <w:rsid w:val="001F1479"/>
    <w:rsid w:val="001F1A8F"/>
    <w:rsid w:val="001F1D4F"/>
    <w:rsid w:val="001F1E3D"/>
    <w:rsid w:val="001F1EBC"/>
    <w:rsid w:val="001F2107"/>
    <w:rsid w:val="001F2B6C"/>
    <w:rsid w:val="001F2CEF"/>
    <w:rsid w:val="001F2F4B"/>
    <w:rsid w:val="001F3063"/>
    <w:rsid w:val="001F354E"/>
    <w:rsid w:val="001F3685"/>
    <w:rsid w:val="001F3C49"/>
    <w:rsid w:val="001F3F05"/>
    <w:rsid w:val="001F4742"/>
    <w:rsid w:val="001F4885"/>
    <w:rsid w:val="001F4EA0"/>
    <w:rsid w:val="001F5691"/>
    <w:rsid w:val="001F57FE"/>
    <w:rsid w:val="001F5AED"/>
    <w:rsid w:val="001F6043"/>
    <w:rsid w:val="001F64E6"/>
    <w:rsid w:val="001F658D"/>
    <w:rsid w:val="001F66A5"/>
    <w:rsid w:val="001F67E3"/>
    <w:rsid w:val="001F6916"/>
    <w:rsid w:val="001F69D3"/>
    <w:rsid w:val="001F6A3A"/>
    <w:rsid w:val="001F6AC1"/>
    <w:rsid w:val="001F6BCD"/>
    <w:rsid w:val="001F6D6A"/>
    <w:rsid w:val="001F70F5"/>
    <w:rsid w:val="001F752F"/>
    <w:rsid w:val="001F77F1"/>
    <w:rsid w:val="001F7CBB"/>
    <w:rsid w:val="001F7DE7"/>
    <w:rsid w:val="001F7EE9"/>
    <w:rsid w:val="001F7F29"/>
    <w:rsid w:val="002008E8"/>
    <w:rsid w:val="00200CF1"/>
    <w:rsid w:val="00200E97"/>
    <w:rsid w:val="00201D1A"/>
    <w:rsid w:val="002024F9"/>
    <w:rsid w:val="0020285A"/>
    <w:rsid w:val="00202A9D"/>
    <w:rsid w:val="00202CB2"/>
    <w:rsid w:val="00203139"/>
    <w:rsid w:val="002032B7"/>
    <w:rsid w:val="00203454"/>
    <w:rsid w:val="00203499"/>
    <w:rsid w:val="00203859"/>
    <w:rsid w:val="002038B4"/>
    <w:rsid w:val="0020405E"/>
    <w:rsid w:val="002045ED"/>
    <w:rsid w:val="00204968"/>
    <w:rsid w:val="002049C1"/>
    <w:rsid w:val="002049DE"/>
    <w:rsid w:val="00204B55"/>
    <w:rsid w:val="0020500F"/>
    <w:rsid w:val="002056B2"/>
    <w:rsid w:val="002057E1"/>
    <w:rsid w:val="00205885"/>
    <w:rsid w:val="002058DB"/>
    <w:rsid w:val="00205CF0"/>
    <w:rsid w:val="0020648B"/>
    <w:rsid w:val="00206FBC"/>
    <w:rsid w:val="002070FB"/>
    <w:rsid w:val="00207241"/>
    <w:rsid w:val="002074BC"/>
    <w:rsid w:val="002075C2"/>
    <w:rsid w:val="002078FB"/>
    <w:rsid w:val="00207B37"/>
    <w:rsid w:val="00207B90"/>
    <w:rsid w:val="00207C29"/>
    <w:rsid w:val="002101F7"/>
    <w:rsid w:val="0021026D"/>
    <w:rsid w:val="0021035F"/>
    <w:rsid w:val="002104B5"/>
    <w:rsid w:val="00210860"/>
    <w:rsid w:val="00210E93"/>
    <w:rsid w:val="00210EE1"/>
    <w:rsid w:val="0021128E"/>
    <w:rsid w:val="00211A13"/>
    <w:rsid w:val="00211AAC"/>
    <w:rsid w:val="00211F63"/>
    <w:rsid w:val="0021261C"/>
    <w:rsid w:val="00212757"/>
    <w:rsid w:val="0021282F"/>
    <w:rsid w:val="002128D0"/>
    <w:rsid w:val="002128D6"/>
    <w:rsid w:val="00212C16"/>
    <w:rsid w:val="00213398"/>
    <w:rsid w:val="00213C77"/>
    <w:rsid w:val="00213D91"/>
    <w:rsid w:val="00213EF3"/>
    <w:rsid w:val="00214562"/>
    <w:rsid w:val="0021478C"/>
    <w:rsid w:val="00214C94"/>
    <w:rsid w:val="0021510B"/>
    <w:rsid w:val="0021524F"/>
    <w:rsid w:val="002157E3"/>
    <w:rsid w:val="0021580F"/>
    <w:rsid w:val="002158F5"/>
    <w:rsid w:val="00215A46"/>
    <w:rsid w:val="002165C6"/>
    <w:rsid w:val="00216631"/>
    <w:rsid w:val="00216F58"/>
    <w:rsid w:val="002178D4"/>
    <w:rsid w:val="00217BDC"/>
    <w:rsid w:val="00217C95"/>
    <w:rsid w:val="002201B5"/>
    <w:rsid w:val="002201C1"/>
    <w:rsid w:val="002203C0"/>
    <w:rsid w:val="002203E1"/>
    <w:rsid w:val="002205CC"/>
    <w:rsid w:val="002209BF"/>
    <w:rsid w:val="002209E7"/>
    <w:rsid w:val="00222046"/>
    <w:rsid w:val="00222316"/>
    <w:rsid w:val="002223C9"/>
    <w:rsid w:val="002225B1"/>
    <w:rsid w:val="00222770"/>
    <w:rsid w:val="00222B4B"/>
    <w:rsid w:val="00222C07"/>
    <w:rsid w:val="00222C2D"/>
    <w:rsid w:val="00222D74"/>
    <w:rsid w:val="00222EAB"/>
    <w:rsid w:val="0022355C"/>
    <w:rsid w:val="00223EC1"/>
    <w:rsid w:val="00224465"/>
    <w:rsid w:val="002245E5"/>
    <w:rsid w:val="00224827"/>
    <w:rsid w:val="002251D3"/>
    <w:rsid w:val="0022523E"/>
    <w:rsid w:val="002257D9"/>
    <w:rsid w:val="00225E25"/>
    <w:rsid w:val="0022630C"/>
    <w:rsid w:val="002268E2"/>
    <w:rsid w:val="00226A68"/>
    <w:rsid w:val="0022784E"/>
    <w:rsid w:val="0022790A"/>
    <w:rsid w:val="002279DD"/>
    <w:rsid w:val="00227C13"/>
    <w:rsid w:val="002303D4"/>
    <w:rsid w:val="00230D43"/>
    <w:rsid w:val="00231108"/>
    <w:rsid w:val="002313F3"/>
    <w:rsid w:val="002315C9"/>
    <w:rsid w:val="002323B6"/>
    <w:rsid w:val="002324A3"/>
    <w:rsid w:val="002325A9"/>
    <w:rsid w:val="002328DC"/>
    <w:rsid w:val="00232F3E"/>
    <w:rsid w:val="002330A1"/>
    <w:rsid w:val="002331EC"/>
    <w:rsid w:val="00233721"/>
    <w:rsid w:val="0023387E"/>
    <w:rsid w:val="00233924"/>
    <w:rsid w:val="002339C9"/>
    <w:rsid w:val="00234526"/>
    <w:rsid w:val="00234571"/>
    <w:rsid w:val="0023463D"/>
    <w:rsid w:val="00234826"/>
    <w:rsid w:val="002348AE"/>
    <w:rsid w:val="0023535D"/>
    <w:rsid w:val="00235435"/>
    <w:rsid w:val="00235894"/>
    <w:rsid w:val="00235BB8"/>
    <w:rsid w:val="00235E3B"/>
    <w:rsid w:val="002361D2"/>
    <w:rsid w:val="0023631D"/>
    <w:rsid w:val="00236986"/>
    <w:rsid w:val="00236A66"/>
    <w:rsid w:val="00236B0C"/>
    <w:rsid w:val="00236B4A"/>
    <w:rsid w:val="00236B83"/>
    <w:rsid w:val="00236C7D"/>
    <w:rsid w:val="00237D9C"/>
    <w:rsid w:val="00237EB8"/>
    <w:rsid w:val="00240386"/>
    <w:rsid w:val="002406A3"/>
    <w:rsid w:val="00240E45"/>
    <w:rsid w:val="00241053"/>
    <w:rsid w:val="00241986"/>
    <w:rsid w:val="00241A5E"/>
    <w:rsid w:val="00241DC1"/>
    <w:rsid w:val="00241E03"/>
    <w:rsid w:val="0024204B"/>
    <w:rsid w:val="0024295E"/>
    <w:rsid w:val="002436A7"/>
    <w:rsid w:val="002436B3"/>
    <w:rsid w:val="002438C2"/>
    <w:rsid w:val="00243BAD"/>
    <w:rsid w:val="00243D8D"/>
    <w:rsid w:val="00243E0B"/>
    <w:rsid w:val="0024461C"/>
    <w:rsid w:val="00244814"/>
    <w:rsid w:val="00244901"/>
    <w:rsid w:val="00244BC2"/>
    <w:rsid w:val="00245CBC"/>
    <w:rsid w:val="00245DBF"/>
    <w:rsid w:val="00245F6E"/>
    <w:rsid w:val="00245FE1"/>
    <w:rsid w:val="0024694A"/>
    <w:rsid w:val="00246F0E"/>
    <w:rsid w:val="002471A7"/>
    <w:rsid w:val="00247300"/>
    <w:rsid w:val="0024769D"/>
    <w:rsid w:val="002476BC"/>
    <w:rsid w:val="00247760"/>
    <w:rsid w:val="00247B87"/>
    <w:rsid w:val="002500B9"/>
    <w:rsid w:val="002502BA"/>
    <w:rsid w:val="002502F0"/>
    <w:rsid w:val="00250A86"/>
    <w:rsid w:val="00250EBB"/>
    <w:rsid w:val="00251F8D"/>
    <w:rsid w:val="00252076"/>
    <w:rsid w:val="0025225A"/>
    <w:rsid w:val="00252963"/>
    <w:rsid w:val="00252A68"/>
    <w:rsid w:val="00252AB4"/>
    <w:rsid w:val="00252CA0"/>
    <w:rsid w:val="00252D61"/>
    <w:rsid w:val="00252E9D"/>
    <w:rsid w:val="00253404"/>
    <w:rsid w:val="002534AF"/>
    <w:rsid w:val="00253972"/>
    <w:rsid w:val="002539BF"/>
    <w:rsid w:val="00253B17"/>
    <w:rsid w:val="00253C63"/>
    <w:rsid w:val="00253D31"/>
    <w:rsid w:val="00253DF0"/>
    <w:rsid w:val="00254332"/>
    <w:rsid w:val="00254709"/>
    <w:rsid w:val="002547B2"/>
    <w:rsid w:val="00255189"/>
    <w:rsid w:val="00255D07"/>
    <w:rsid w:val="00256231"/>
    <w:rsid w:val="00256574"/>
    <w:rsid w:val="00256A2F"/>
    <w:rsid w:val="00256E55"/>
    <w:rsid w:val="00256F1D"/>
    <w:rsid w:val="00257037"/>
    <w:rsid w:val="002570D7"/>
    <w:rsid w:val="0026034A"/>
    <w:rsid w:val="00260803"/>
    <w:rsid w:val="002609B1"/>
    <w:rsid w:val="00260A7B"/>
    <w:rsid w:val="0026139B"/>
    <w:rsid w:val="0026186C"/>
    <w:rsid w:val="00261A0B"/>
    <w:rsid w:val="00261E3D"/>
    <w:rsid w:val="00261F40"/>
    <w:rsid w:val="00261F4E"/>
    <w:rsid w:val="00262494"/>
    <w:rsid w:val="0026280A"/>
    <w:rsid w:val="0026282C"/>
    <w:rsid w:val="00262B42"/>
    <w:rsid w:val="00262E43"/>
    <w:rsid w:val="00262ED4"/>
    <w:rsid w:val="002635FE"/>
    <w:rsid w:val="002636E1"/>
    <w:rsid w:val="00263D7B"/>
    <w:rsid w:val="00264101"/>
    <w:rsid w:val="0026435B"/>
    <w:rsid w:val="0026461E"/>
    <w:rsid w:val="002648A3"/>
    <w:rsid w:val="00264C8C"/>
    <w:rsid w:val="00264F6F"/>
    <w:rsid w:val="00265821"/>
    <w:rsid w:val="00265C34"/>
    <w:rsid w:val="00265D78"/>
    <w:rsid w:val="00266CA3"/>
    <w:rsid w:val="00266FFB"/>
    <w:rsid w:val="002670A5"/>
    <w:rsid w:val="0026741C"/>
    <w:rsid w:val="00267C25"/>
    <w:rsid w:val="00270244"/>
    <w:rsid w:val="00270951"/>
    <w:rsid w:val="002710C6"/>
    <w:rsid w:val="00271227"/>
    <w:rsid w:val="0027142B"/>
    <w:rsid w:val="002716E9"/>
    <w:rsid w:val="00271E43"/>
    <w:rsid w:val="00272953"/>
    <w:rsid w:val="00272B64"/>
    <w:rsid w:val="002730E2"/>
    <w:rsid w:val="00273223"/>
    <w:rsid w:val="0027358E"/>
    <w:rsid w:val="002735A8"/>
    <w:rsid w:val="002737EE"/>
    <w:rsid w:val="00273B81"/>
    <w:rsid w:val="00273D4E"/>
    <w:rsid w:val="00273F89"/>
    <w:rsid w:val="00274681"/>
    <w:rsid w:val="00274715"/>
    <w:rsid w:val="00274A73"/>
    <w:rsid w:val="00274D96"/>
    <w:rsid w:val="00274E65"/>
    <w:rsid w:val="002754A2"/>
    <w:rsid w:val="002754DB"/>
    <w:rsid w:val="0027618E"/>
    <w:rsid w:val="00276259"/>
    <w:rsid w:val="002763E7"/>
    <w:rsid w:val="00276552"/>
    <w:rsid w:val="00276A9A"/>
    <w:rsid w:val="00276B05"/>
    <w:rsid w:val="00276E15"/>
    <w:rsid w:val="00276EA8"/>
    <w:rsid w:val="002770A0"/>
    <w:rsid w:val="00277462"/>
    <w:rsid w:val="00277547"/>
    <w:rsid w:val="0027764E"/>
    <w:rsid w:val="00277FAD"/>
    <w:rsid w:val="00280213"/>
    <w:rsid w:val="0028090F"/>
    <w:rsid w:val="00280A96"/>
    <w:rsid w:val="00280E1E"/>
    <w:rsid w:val="002815B9"/>
    <w:rsid w:val="00281717"/>
    <w:rsid w:val="00281AC6"/>
    <w:rsid w:val="00281C2C"/>
    <w:rsid w:val="00281D6B"/>
    <w:rsid w:val="00281DF3"/>
    <w:rsid w:val="00281E7D"/>
    <w:rsid w:val="00281FAC"/>
    <w:rsid w:val="0028234D"/>
    <w:rsid w:val="00282551"/>
    <w:rsid w:val="0028259B"/>
    <w:rsid w:val="0028262E"/>
    <w:rsid w:val="00282898"/>
    <w:rsid w:val="00282FE5"/>
    <w:rsid w:val="00283264"/>
    <w:rsid w:val="00283339"/>
    <w:rsid w:val="00283503"/>
    <w:rsid w:val="002835D5"/>
    <w:rsid w:val="00283C9A"/>
    <w:rsid w:val="00284153"/>
    <w:rsid w:val="002846CD"/>
    <w:rsid w:val="002854AA"/>
    <w:rsid w:val="00285677"/>
    <w:rsid w:val="002858AC"/>
    <w:rsid w:val="00285A2C"/>
    <w:rsid w:val="00285CA5"/>
    <w:rsid w:val="00285D82"/>
    <w:rsid w:val="0028694C"/>
    <w:rsid w:val="00286C3A"/>
    <w:rsid w:val="00286D1B"/>
    <w:rsid w:val="00286E75"/>
    <w:rsid w:val="00286E90"/>
    <w:rsid w:val="00287183"/>
    <w:rsid w:val="00287343"/>
    <w:rsid w:val="0028736E"/>
    <w:rsid w:val="00287408"/>
    <w:rsid w:val="002877E3"/>
    <w:rsid w:val="00287B50"/>
    <w:rsid w:val="00287B92"/>
    <w:rsid w:val="002903E6"/>
    <w:rsid w:val="002903E8"/>
    <w:rsid w:val="00290557"/>
    <w:rsid w:val="00290B90"/>
    <w:rsid w:val="00290FB8"/>
    <w:rsid w:val="00291AEC"/>
    <w:rsid w:val="0029225F"/>
    <w:rsid w:val="00292A96"/>
    <w:rsid w:val="00292D5D"/>
    <w:rsid w:val="00292EF0"/>
    <w:rsid w:val="00292FC6"/>
    <w:rsid w:val="00293208"/>
    <w:rsid w:val="0029379E"/>
    <w:rsid w:val="002939CD"/>
    <w:rsid w:val="002943DC"/>
    <w:rsid w:val="00294B8E"/>
    <w:rsid w:val="00294DF8"/>
    <w:rsid w:val="00294F09"/>
    <w:rsid w:val="0029504A"/>
    <w:rsid w:val="0029558A"/>
    <w:rsid w:val="00295A2D"/>
    <w:rsid w:val="00295B37"/>
    <w:rsid w:val="00295EFF"/>
    <w:rsid w:val="00295F42"/>
    <w:rsid w:val="00295F78"/>
    <w:rsid w:val="00296028"/>
    <w:rsid w:val="00296387"/>
    <w:rsid w:val="002968EA"/>
    <w:rsid w:val="00296BEB"/>
    <w:rsid w:val="00296DF1"/>
    <w:rsid w:val="002970F3"/>
    <w:rsid w:val="002977AD"/>
    <w:rsid w:val="002978DA"/>
    <w:rsid w:val="00297D0F"/>
    <w:rsid w:val="002A00A2"/>
    <w:rsid w:val="002A02F6"/>
    <w:rsid w:val="002A042B"/>
    <w:rsid w:val="002A06D1"/>
    <w:rsid w:val="002A0A7E"/>
    <w:rsid w:val="002A0ADC"/>
    <w:rsid w:val="002A0C04"/>
    <w:rsid w:val="002A0E60"/>
    <w:rsid w:val="002A1006"/>
    <w:rsid w:val="002A157A"/>
    <w:rsid w:val="002A16E6"/>
    <w:rsid w:val="002A1DD5"/>
    <w:rsid w:val="002A238F"/>
    <w:rsid w:val="002A243E"/>
    <w:rsid w:val="002A2489"/>
    <w:rsid w:val="002A278A"/>
    <w:rsid w:val="002A2A60"/>
    <w:rsid w:val="002A2E2D"/>
    <w:rsid w:val="002A31C6"/>
    <w:rsid w:val="002A35DF"/>
    <w:rsid w:val="002A37A1"/>
    <w:rsid w:val="002A38BC"/>
    <w:rsid w:val="002A3B2B"/>
    <w:rsid w:val="002A4402"/>
    <w:rsid w:val="002A485B"/>
    <w:rsid w:val="002A4880"/>
    <w:rsid w:val="002A4A72"/>
    <w:rsid w:val="002A4D7A"/>
    <w:rsid w:val="002A5359"/>
    <w:rsid w:val="002A53CD"/>
    <w:rsid w:val="002A5582"/>
    <w:rsid w:val="002A5705"/>
    <w:rsid w:val="002A57E5"/>
    <w:rsid w:val="002A5AF8"/>
    <w:rsid w:val="002A5BFB"/>
    <w:rsid w:val="002A6041"/>
    <w:rsid w:val="002A6319"/>
    <w:rsid w:val="002A634F"/>
    <w:rsid w:val="002A656E"/>
    <w:rsid w:val="002A71BA"/>
    <w:rsid w:val="002A7E1C"/>
    <w:rsid w:val="002B03F8"/>
    <w:rsid w:val="002B0550"/>
    <w:rsid w:val="002B07B2"/>
    <w:rsid w:val="002B0EEC"/>
    <w:rsid w:val="002B178E"/>
    <w:rsid w:val="002B1B4D"/>
    <w:rsid w:val="002B1DE3"/>
    <w:rsid w:val="002B29BC"/>
    <w:rsid w:val="002B2C74"/>
    <w:rsid w:val="002B2DDE"/>
    <w:rsid w:val="002B33C7"/>
    <w:rsid w:val="002B39F6"/>
    <w:rsid w:val="002B3BF1"/>
    <w:rsid w:val="002B411E"/>
    <w:rsid w:val="002B42ED"/>
    <w:rsid w:val="002B460F"/>
    <w:rsid w:val="002B483D"/>
    <w:rsid w:val="002B4C15"/>
    <w:rsid w:val="002B53AF"/>
    <w:rsid w:val="002B5868"/>
    <w:rsid w:val="002B6C90"/>
    <w:rsid w:val="002B6CE3"/>
    <w:rsid w:val="002B6F43"/>
    <w:rsid w:val="002B7B18"/>
    <w:rsid w:val="002B7C3D"/>
    <w:rsid w:val="002B7C68"/>
    <w:rsid w:val="002B7F0F"/>
    <w:rsid w:val="002C0262"/>
    <w:rsid w:val="002C09CE"/>
    <w:rsid w:val="002C1232"/>
    <w:rsid w:val="002C1244"/>
    <w:rsid w:val="002C1570"/>
    <w:rsid w:val="002C1622"/>
    <w:rsid w:val="002C1951"/>
    <w:rsid w:val="002C1A8F"/>
    <w:rsid w:val="002C229B"/>
    <w:rsid w:val="002C22DB"/>
    <w:rsid w:val="002C24A6"/>
    <w:rsid w:val="002C2500"/>
    <w:rsid w:val="002C2CFD"/>
    <w:rsid w:val="002C2FCA"/>
    <w:rsid w:val="002C3091"/>
    <w:rsid w:val="002C31B5"/>
    <w:rsid w:val="002C3470"/>
    <w:rsid w:val="002C382E"/>
    <w:rsid w:val="002C3A4D"/>
    <w:rsid w:val="002C3A98"/>
    <w:rsid w:val="002C3B1A"/>
    <w:rsid w:val="002C3BEC"/>
    <w:rsid w:val="002C4088"/>
    <w:rsid w:val="002C4870"/>
    <w:rsid w:val="002C4905"/>
    <w:rsid w:val="002C52C5"/>
    <w:rsid w:val="002C57A3"/>
    <w:rsid w:val="002C58CC"/>
    <w:rsid w:val="002C5B88"/>
    <w:rsid w:val="002C5C17"/>
    <w:rsid w:val="002C60A5"/>
    <w:rsid w:val="002C6C27"/>
    <w:rsid w:val="002C6C56"/>
    <w:rsid w:val="002C6ED0"/>
    <w:rsid w:val="002C6FCD"/>
    <w:rsid w:val="002C7259"/>
    <w:rsid w:val="002C7335"/>
    <w:rsid w:val="002C7467"/>
    <w:rsid w:val="002C7A86"/>
    <w:rsid w:val="002C7BDF"/>
    <w:rsid w:val="002C7CA2"/>
    <w:rsid w:val="002D0034"/>
    <w:rsid w:val="002D0408"/>
    <w:rsid w:val="002D0B51"/>
    <w:rsid w:val="002D0CC4"/>
    <w:rsid w:val="002D118E"/>
    <w:rsid w:val="002D1193"/>
    <w:rsid w:val="002D125B"/>
    <w:rsid w:val="002D16FB"/>
    <w:rsid w:val="002D1924"/>
    <w:rsid w:val="002D1BBF"/>
    <w:rsid w:val="002D1BF0"/>
    <w:rsid w:val="002D1DBB"/>
    <w:rsid w:val="002D242A"/>
    <w:rsid w:val="002D279A"/>
    <w:rsid w:val="002D283C"/>
    <w:rsid w:val="002D2BD5"/>
    <w:rsid w:val="002D2E0E"/>
    <w:rsid w:val="002D3039"/>
    <w:rsid w:val="002D3441"/>
    <w:rsid w:val="002D34B7"/>
    <w:rsid w:val="002D34D6"/>
    <w:rsid w:val="002D46FC"/>
    <w:rsid w:val="002D4D19"/>
    <w:rsid w:val="002D4EDD"/>
    <w:rsid w:val="002D4FFE"/>
    <w:rsid w:val="002D503B"/>
    <w:rsid w:val="002D51A2"/>
    <w:rsid w:val="002D6046"/>
    <w:rsid w:val="002D621E"/>
    <w:rsid w:val="002D64ED"/>
    <w:rsid w:val="002D7150"/>
    <w:rsid w:val="002D726A"/>
    <w:rsid w:val="002D72C5"/>
    <w:rsid w:val="002D751F"/>
    <w:rsid w:val="002D7A39"/>
    <w:rsid w:val="002D7BEE"/>
    <w:rsid w:val="002D7CC9"/>
    <w:rsid w:val="002E013A"/>
    <w:rsid w:val="002E04C8"/>
    <w:rsid w:val="002E0AF6"/>
    <w:rsid w:val="002E0D42"/>
    <w:rsid w:val="002E0DDE"/>
    <w:rsid w:val="002E1063"/>
    <w:rsid w:val="002E1441"/>
    <w:rsid w:val="002E156D"/>
    <w:rsid w:val="002E177B"/>
    <w:rsid w:val="002E1A16"/>
    <w:rsid w:val="002E1ACE"/>
    <w:rsid w:val="002E1E31"/>
    <w:rsid w:val="002E1FB5"/>
    <w:rsid w:val="002E201B"/>
    <w:rsid w:val="002E2535"/>
    <w:rsid w:val="002E2676"/>
    <w:rsid w:val="002E298C"/>
    <w:rsid w:val="002E2FAD"/>
    <w:rsid w:val="002E318B"/>
    <w:rsid w:val="002E3335"/>
    <w:rsid w:val="002E3592"/>
    <w:rsid w:val="002E38FB"/>
    <w:rsid w:val="002E3C09"/>
    <w:rsid w:val="002E3F73"/>
    <w:rsid w:val="002E41A6"/>
    <w:rsid w:val="002E42B6"/>
    <w:rsid w:val="002E5057"/>
    <w:rsid w:val="002E53FA"/>
    <w:rsid w:val="002E5574"/>
    <w:rsid w:val="002E5CCC"/>
    <w:rsid w:val="002E5DFD"/>
    <w:rsid w:val="002E5FDC"/>
    <w:rsid w:val="002E6058"/>
    <w:rsid w:val="002E61D0"/>
    <w:rsid w:val="002E6673"/>
    <w:rsid w:val="002E6955"/>
    <w:rsid w:val="002E6B16"/>
    <w:rsid w:val="002E711F"/>
    <w:rsid w:val="002E7801"/>
    <w:rsid w:val="002E79E6"/>
    <w:rsid w:val="002E7A91"/>
    <w:rsid w:val="002E7D24"/>
    <w:rsid w:val="002F0317"/>
    <w:rsid w:val="002F05B3"/>
    <w:rsid w:val="002F064A"/>
    <w:rsid w:val="002F0769"/>
    <w:rsid w:val="002F0E02"/>
    <w:rsid w:val="002F1153"/>
    <w:rsid w:val="002F1640"/>
    <w:rsid w:val="002F1651"/>
    <w:rsid w:val="002F17C7"/>
    <w:rsid w:val="002F1C5A"/>
    <w:rsid w:val="002F227F"/>
    <w:rsid w:val="002F250C"/>
    <w:rsid w:val="002F2646"/>
    <w:rsid w:val="002F2B82"/>
    <w:rsid w:val="002F350D"/>
    <w:rsid w:val="002F3693"/>
    <w:rsid w:val="002F380E"/>
    <w:rsid w:val="002F3989"/>
    <w:rsid w:val="002F42E4"/>
    <w:rsid w:val="002F44A3"/>
    <w:rsid w:val="002F459C"/>
    <w:rsid w:val="002F479B"/>
    <w:rsid w:val="002F49E5"/>
    <w:rsid w:val="002F4B54"/>
    <w:rsid w:val="002F50B4"/>
    <w:rsid w:val="002F5434"/>
    <w:rsid w:val="002F56BF"/>
    <w:rsid w:val="002F5B65"/>
    <w:rsid w:val="002F5DC1"/>
    <w:rsid w:val="002F6191"/>
    <w:rsid w:val="002F61A3"/>
    <w:rsid w:val="002F6296"/>
    <w:rsid w:val="002F637D"/>
    <w:rsid w:val="002F65DE"/>
    <w:rsid w:val="002F68E5"/>
    <w:rsid w:val="002F6CD5"/>
    <w:rsid w:val="002F70AD"/>
    <w:rsid w:val="002F71ED"/>
    <w:rsid w:val="002F794F"/>
    <w:rsid w:val="002F7CCD"/>
    <w:rsid w:val="002F7ED3"/>
    <w:rsid w:val="003001E5"/>
    <w:rsid w:val="00300685"/>
    <w:rsid w:val="0030076C"/>
    <w:rsid w:val="00300B0E"/>
    <w:rsid w:val="00300B58"/>
    <w:rsid w:val="00301379"/>
    <w:rsid w:val="00301ADD"/>
    <w:rsid w:val="00301BE3"/>
    <w:rsid w:val="00301EC4"/>
    <w:rsid w:val="00301FC0"/>
    <w:rsid w:val="00302098"/>
    <w:rsid w:val="00302379"/>
    <w:rsid w:val="003029EF"/>
    <w:rsid w:val="00302A3B"/>
    <w:rsid w:val="00302CFD"/>
    <w:rsid w:val="003036C6"/>
    <w:rsid w:val="00303B25"/>
    <w:rsid w:val="00303CF4"/>
    <w:rsid w:val="00303DB6"/>
    <w:rsid w:val="00304190"/>
    <w:rsid w:val="003047FA"/>
    <w:rsid w:val="00304E89"/>
    <w:rsid w:val="003051E7"/>
    <w:rsid w:val="003051E8"/>
    <w:rsid w:val="003057E6"/>
    <w:rsid w:val="00305830"/>
    <w:rsid w:val="00305D8F"/>
    <w:rsid w:val="00306009"/>
    <w:rsid w:val="00306185"/>
    <w:rsid w:val="00306443"/>
    <w:rsid w:val="0030655A"/>
    <w:rsid w:val="00306A34"/>
    <w:rsid w:val="00306A3E"/>
    <w:rsid w:val="00306B5E"/>
    <w:rsid w:val="00306B80"/>
    <w:rsid w:val="00306D65"/>
    <w:rsid w:val="00306E56"/>
    <w:rsid w:val="00306F55"/>
    <w:rsid w:val="0030705C"/>
    <w:rsid w:val="0030723B"/>
    <w:rsid w:val="00307429"/>
    <w:rsid w:val="003078ED"/>
    <w:rsid w:val="00307A49"/>
    <w:rsid w:val="00307A82"/>
    <w:rsid w:val="00307FDA"/>
    <w:rsid w:val="003101EC"/>
    <w:rsid w:val="003103B1"/>
    <w:rsid w:val="003103BE"/>
    <w:rsid w:val="00310539"/>
    <w:rsid w:val="00310571"/>
    <w:rsid w:val="00310693"/>
    <w:rsid w:val="003107D3"/>
    <w:rsid w:val="0031096C"/>
    <w:rsid w:val="00311120"/>
    <w:rsid w:val="003113E7"/>
    <w:rsid w:val="00311554"/>
    <w:rsid w:val="0031174E"/>
    <w:rsid w:val="00311755"/>
    <w:rsid w:val="00311813"/>
    <w:rsid w:val="00311B7E"/>
    <w:rsid w:val="00311B96"/>
    <w:rsid w:val="00311C04"/>
    <w:rsid w:val="00311FEE"/>
    <w:rsid w:val="00312086"/>
    <w:rsid w:val="003124CF"/>
    <w:rsid w:val="00312537"/>
    <w:rsid w:val="003127D9"/>
    <w:rsid w:val="003129F1"/>
    <w:rsid w:val="00312C25"/>
    <w:rsid w:val="00314013"/>
    <w:rsid w:val="0031423B"/>
    <w:rsid w:val="0031425A"/>
    <w:rsid w:val="00314DB4"/>
    <w:rsid w:val="00315046"/>
    <w:rsid w:val="00315068"/>
    <w:rsid w:val="003151B8"/>
    <w:rsid w:val="003163BE"/>
    <w:rsid w:val="003170C2"/>
    <w:rsid w:val="0031752F"/>
    <w:rsid w:val="003178CD"/>
    <w:rsid w:val="003204B0"/>
    <w:rsid w:val="003204C6"/>
    <w:rsid w:val="003204D7"/>
    <w:rsid w:val="00320A11"/>
    <w:rsid w:val="003211B7"/>
    <w:rsid w:val="00321557"/>
    <w:rsid w:val="00321AEF"/>
    <w:rsid w:val="00321B51"/>
    <w:rsid w:val="00321E51"/>
    <w:rsid w:val="00322AE9"/>
    <w:rsid w:val="00322E02"/>
    <w:rsid w:val="00322E1A"/>
    <w:rsid w:val="003237D1"/>
    <w:rsid w:val="0032480E"/>
    <w:rsid w:val="0032498A"/>
    <w:rsid w:val="00324A65"/>
    <w:rsid w:val="003253D4"/>
    <w:rsid w:val="00325404"/>
    <w:rsid w:val="003255DF"/>
    <w:rsid w:val="0032629C"/>
    <w:rsid w:val="0032642E"/>
    <w:rsid w:val="0032656A"/>
    <w:rsid w:val="0032711C"/>
    <w:rsid w:val="00327539"/>
    <w:rsid w:val="00327BF8"/>
    <w:rsid w:val="00330757"/>
    <w:rsid w:val="00330838"/>
    <w:rsid w:val="003308C8"/>
    <w:rsid w:val="00330A61"/>
    <w:rsid w:val="00330B05"/>
    <w:rsid w:val="00330B6D"/>
    <w:rsid w:val="00330B82"/>
    <w:rsid w:val="00330F64"/>
    <w:rsid w:val="003310DE"/>
    <w:rsid w:val="003318F2"/>
    <w:rsid w:val="00331D72"/>
    <w:rsid w:val="003323FA"/>
    <w:rsid w:val="00332880"/>
    <w:rsid w:val="00332D9C"/>
    <w:rsid w:val="00332E86"/>
    <w:rsid w:val="003335BA"/>
    <w:rsid w:val="00333E31"/>
    <w:rsid w:val="00333F6A"/>
    <w:rsid w:val="00334396"/>
    <w:rsid w:val="00334533"/>
    <w:rsid w:val="003348B0"/>
    <w:rsid w:val="00334DE2"/>
    <w:rsid w:val="003352C5"/>
    <w:rsid w:val="00335478"/>
    <w:rsid w:val="003356D2"/>
    <w:rsid w:val="00335870"/>
    <w:rsid w:val="00335E53"/>
    <w:rsid w:val="00336032"/>
    <w:rsid w:val="00336050"/>
    <w:rsid w:val="003362AF"/>
    <w:rsid w:val="00336410"/>
    <w:rsid w:val="003365D8"/>
    <w:rsid w:val="0033665C"/>
    <w:rsid w:val="00336749"/>
    <w:rsid w:val="00336C9C"/>
    <w:rsid w:val="003370D1"/>
    <w:rsid w:val="003373C9"/>
    <w:rsid w:val="0033763D"/>
    <w:rsid w:val="00337C16"/>
    <w:rsid w:val="00337FF5"/>
    <w:rsid w:val="00340508"/>
    <w:rsid w:val="003405F8"/>
    <w:rsid w:val="00340FB7"/>
    <w:rsid w:val="00340FD3"/>
    <w:rsid w:val="0034113D"/>
    <w:rsid w:val="00341733"/>
    <w:rsid w:val="00341948"/>
    <w:rsid w:val="00341AAC"/>
    <w:rsid w:val="00341FCF"/>
    <w:rsid w:val="00342829"/>
    <w:rsid w:val="003429AA"/>
    <w:rsid w:val="0034336D"/>
    <w:rsid w:val="0034344C"/>
    <w:rsid w:val="00343553"/>
    <w:rsid w:val="0034360E"/>
    <w:rsid w:val="00343B15"/>
    <w:rsid w:val="00343E75"/>
    <w:rsid w:val="003440D4"/>
    <w:rsid w:val="0034480D"/>
    <w:rsid w:val="00344CE2"/>
    <w:rsid w:val="00344DF7"/>
    <w:rsid w:val="00344E6C"/>
    <w:rsid w:val="00344EB7"/>
    <w:rsid w:val="00344F55"/>
    <w:rsid w:val="0034510E"/>
    <w:rsid w:val="00345331"/>
    <w:rsid w:val="003453CB"/>
    <w:rsid w:val="0034594B"/>
    <w:rsid w:val="00345E87"/>
    <w:rsid w:val="00345FAD"/>
    <w:rsid w:val="00346380"/>
    <w:rsid w:val="0034657E"/>
    <w:rsid w:val="00346960"/>
    <w:rsid w:val="003469B6"/>
    <w:rsid w:val="00346BE0"/>
    <w:rsid w:val="00346C3B"/>
    <w:rsid w:val="00346CE6"/>
    <w:rsid w:val="00346F32"/>
    <w:rsid w:val="00347061"/>
    <w:rsid w:val="00347602"/>
    <w:rsid w:val="003476F6"/>
    <w:rsid w:val="00347A43"/>
    <w:rsid w:val="00347C5E"/>
    <w:rsid w:val="00350234"/>
    <w:rsid w:val="00350314"/>
    <w:rsid w:val="00350611"/>
    <w:rsid w:val="0035064C"/>
    <w:rsid w:val="00351069"/>
    <w:rsid w:val="003513F1"/>
    <w:rsid w:val="003519DF"/>
    <w:rsid w:val="00351A57"/>
    <w:rsid w:val="00351F3F"/>
    <w:rsid w:val="003520E6"/>
    <w:rsid w:val="003520EF"/>
    <w:rsid w:val="00352238"/>
    <w:rsid w:val="00352383"/>
    <w:rsid w:val="00352501"/>
    <w:rsid w:val="003525C1"/>
    <w:rsid w:val="00352A44"/>
    <w:rsid w:val="00352AE0"/>
    <w:rsid w:val="00352AE7"/>
    <w:rsid w:val="00352F68"/>
    <w:rsid w:val="00353225"/>
    <w:rsid w:val="0035367C"/>
    <w:rsid w:val="003536F3"/>
    <w:rsid w:val="003538B2"/>
    <w:rsid w:val="00353AE1"/>
    <w:rsid w:val="00354339"/>
    <w:rsid w:val="00354EF5"/>
    <w:rsid w:val="00354F99"/>
    <w:rsid w:val="0035565B"/>
    <w:rsid w:val="003556A9"/>
    <w:rsid w:val="003557F9"/>
    <w:rsid w:val="00355F8F"/>
    <w:rsid w:val="00355FEA"/>
    <w:rsid w:val="0035606C"/>
    <w:rsid w:val="00356294"/>
    <w:rsid w:val="00356B1C"/>
    <w:rsid w:val="00356B79"/>
    <w:rsid w:val="003573FF"/>
    <w:rsid w:val="003574DE"/>
    <w:rsid w:val="003574F8"/>
    <w:rsid w:val="00357576"/>
    <w:rsid w:val="0035757E"/>
    <w:rsid w:val="00357866"/>
    <w:rsid w:val="00357A78"/>
    <w:rsid w:val="003604E1"/>
    <w:rsid w:val="0036097E"/>
    <w:rsid w:val="0036098D"/>
    <w:rsid w:val="003609FA"/>
    <w:rsid w:val="00360AAB"/>
    <w:rsid w:val="0036180D"/>
    <w:rsid w:val="00361A63"/>
    <w:rsid w:val="00362027"/>
    <w:rsid w:val="003622FF"/>
    <w:rsid w:val="003623A2"/>
    <w:rsid w:val="003624C0"/>
    <w:rsid w:val="00363076"/>
    <w:rsid w:val="003631B1"/>
    <w:rsid w:val="003632CE"/>
    <w:rsid w:val="003638B7"/>
    <w:rsid w:val="00363BEF"/>
    <w:rsid w:val="00363CF0"/>
    <w:rsid w:val="00363D18"/>
    <w:rsid w:val="00363E89"/>
    <w:rsid w:val="003644E6"/>
    <w:rsid w:val="00364868"/>
    <w:rsid w:val="00364D95"/>
    <w:rsid w:val="00364E3F"/>
    <w:rsid w:val="00365392"/>
    <w:rsid w:val="00365706"/>
    <w:rsid w:val="00365805"/>
    <w:rsid w:val="00365A5C"/>
    <w:rsid w:val="00366695"/>
    <w:rsid w:val="00366E25"/>
    <w:rsid w:val="00367300"/>
    <w:rsid w:val="00367559"/>
    <w:rsid w:val="003678FB"/>
    <w:rsid w:val="00367C5E"/>
    <w:rsid w:val="00367D48"/>
    <w:rsid w:val="00367FDA"/>
    <w:rsid w:val="00370171"/>
    <w:rsid w:val="003701DE"/>
    <w:rsid w:val="003706B1"/>
    <w:rsid w:val="003709DE"/>
    <w:rsid w:val="00370ADD"/>
    <w:rsid w:val="003712A7"/>
    <w:rsid w:val="00371300"/>
    <w:rsid w:val="0037131B"/>
    <w:rsid w:val="00371623"/>
    <w:rsid w:val="003717F7"/>
    <w:rsid w:val="00371818"/>
    <w:rsid w:val="00371C28"/>
    <w:rsid w:val="00371DA6"/>
    <w:rsid w:val="0037232A"/>
    <w:rsid w:val="00372548"/>
    <w:rsid w:val="00372615"/>
    <w:rsid w:val="00372CCF"/>
    <w:rsid w:val="003731E0"/>
    <w:rsid w:val="003731E5"/>
    <w:rsid w:val="00373934"/>
    <w:rsid w:val="00373F1E"/>
    <w:rsid w:val="00374059"/>
    <w:rsid w:val="003747FD"/>
    <w:rsid w:val="00374949"/>
    <w:rsid w:val="00374AA3"/>
    <w:rsid w:val="00374B07"/>
    <w:rsid w:val="0037563F"/>
    <w:rsid w:val="003756D2"/>
    <w:rsid w:val="0037594C"/>
    <w:rsid w:val="00375C75"/>
    <w:rsid w:val="003760C2"/>
    <w:rsid w:val="0037629E"/>
    <w:rsid w:val="0037668D"/>
    <w:rsid w:val="00376F9F"/>
    <w:rsid w:val="00376FA8"/>
    <w:rsid w:val="003772DB"/>
    <w:rsid w:val="003776E8"/>
    <w:rsid w:val="003778E1"/>
    <w:rsid w:val="00377910"/>
    <w:rsid w:val="00377DDE"/>
    <w:rsid w:val="00377FDB"/>
    <w:rsid w:val="0038027C"/>
    <w:rsid w:val="003804DE"/>
    <w:rsid w:val="0038052D"/>
    <w:rsid w:val="00380CD1"/>
    <w:rsid w:val="00380DE2"/>
    <w:rsid w:val="00380DEB"/>
    <w:rsid w:val="00380E82"/>
    <w:rsid w:val="00380F26"/>
    <w:rsid w:val="00380FBC"/>
    <w:rsid w:val="00381829"/>
    <w:rsid w:val="00381A4D"/>
    <w:rsid w:val="00381FA3"/>
    <w:rsid w:val="00382227"/>
    <w:rsid w:val="003822EF"/>
    <w:rsid w:val="003824A4"/>
    <w:rsid w:val="00382770"/>
    <w:rsid w:val="00382975"/>
    <w:rsid w:val="00382ACB"/>
    <w:rsid w:val="00382B7F"/>
    <w:rsid w:val="00382F37"/>
    <w:rsid w:val="00383287"/>
    <w:rsid w:val="0038353F"/>
    <w:rsid w:val="00383AFE"/>
    <w:rsid w:val="00383CB7"/>
    <w:rsid w:val="00383DD3"/>
    <w:rsid w:val="003840AE"/>
    <w:rsid w:val="00384153"/>
    <w:rsid w:val="00384440"/>
    <w:rsid w:val="0038448D"/>
    <w:rsid w:val="0038458D"/>
    <w:rsid w:val="00384989"/>
    <w:rsid w:val="00384B76"/>
    <w:rsid w:val="00384C84"/>
    <w:rsid w:val="00384F01"/>
    <w:rsid w:val="003853B5"/>
    <w:rsid w:val="00385CA2"/>
    <w:rsid w:val="00386313"/>
    <w:rsid w:val="00386831"/>
    <w:rsid w:val="00387746"/>
    <w:rsid w:val="003877FE"/>
    <w:rsid w:val="00387B00"/>
    <w:rsid w:val="00387ECC"/>
    <w:rsid w:val="0039012E"/>
    <w:rsid w:val="00390207"/>
    <w:rsid w:val="00390638"/>
    <w:rsid w:val="00390B4A"/>
    <w:rsid w:val="00390D3A"/>
    <w:rsid w:val="003910C1"/>
    <w:rsid w:val="003911CE"/>
    <w:rsid w:val="00391212"/>
    <w:rsid w:val="00391314"/>
    <w:rsid w:val="0039157F"/>
    <w:rsid w:val="00391617"/>
    <w:rsid w:val="00391790"/>
    <w:rsid w:val="00391D1E"/>
    <w:rsid w:val="0039292C"/>
    <w:rsid w:val="00392A9A"/>
    <w:rsid w:val="00392BD6"/>
    <w:rsid w:val="00392D25"/>
    <w:rsid w:val="00392E52"/>
    <w:rsid w:val="00393232"/>
    <w:rsid w:val="003937F9"/>
    <w:rsid w:val="0039419F"/>
    <w:rsid w:val="00394206"/>
    <w:rsid w:val="0039448D"/>
    <w:rsid w:val="00394626"/>
    <w:rsid w:val="00394F81"/>
    <w:rsid w:val="003959B3"/>
    <w:rsid w:val="003959CC"/>
    <w:rsid w:val="00396244"/>
    <w:rsid w:val="003964EF"/>
    <w:rsid w:val="0039654A"/>
    <w:rsid w:val="0039669B"/>
    <w:rsid w:val="00396752"/>
    <w:rsid w:val="0039709F"/>
    <w:rsid w:val="00397436"/>
    <w:rsid w:val="00397500"/>
    <w:rsid w:val="003975BB"/>
    <w:rsid w:val="003975EA"/>
    <w:rsid w:val="00397FBC"/>
    <w:rsid w:val="003A035F"/>
    <w:rsid w:val="003A0512"/>
    <w:rsid w:val="003A05CE"/>
    <w:rsid w:val="003A079A"/>
    <w:rsid w:val="003A0AA8"/>
    <w:rsid w:val="003A11F9"/>
    <w:rsid w:val="003A1476"/>
    <w:rsid w:val="003A15B1"/>
    <w:rsid w:val="003A16A2"/>
    <w:rsid w:val="003A1BD8"/>
    <w:rsid w:val="003A1BFA"/>
    <w:rsid w:val="003A1DB7"/>
    <w:rsid w:val="003A2E87"/>
    <w:rsid w:val="003A2EC8"/>
    <w:rsid w:val="003A2F81"/>
    <w:rsid w:val="003A3005"/>
    <w:rsid w:val="003A354C"/>
    <w:rsid w:val="003A35AD"/>
    <w:rsid w:val="003A3878"/>
    <w:rsid w:val="003A38F2"/>
    <w:rsid w:val="003A40BC"/>
    <w:rsid w:val="003A438C"/>
    <w:rsid w:val="003A4B25"/>
    <w:rsid w:val="003A4BC2"/>
    <w:rsid w:val="003A5324"/>
    <w:rsid w:val="003A5481"/>
    <w:rsid w:val="003A5916"/>
    <w:rsid w:val="003A6195"/>
    <w:rsid w:val="003A633B"/>
    <w:rsid w:val="003A66BA"/>
    <w:rsid w:val="003A6958"/>
    <w:rsid w:val="003A6DA0"/>
    <w:rsid w:val="003A6DB6"/>
    <w:rsid w:val="003A6F06"/>
    <w:rsid w:val="003A73D9"/>
    <w:rsid w:val="003A7610"/>
    <w:rsid w:val="003A7911"/>
    <w:rsid w:val="003A7A0F"/>
    <w:rsid w:val="003A7A5D"/>
    <w:rsid w:val="003A7C69"/>
    <w:rsid w:val="003A7CF1"/>
    <w:rsid w:val="003A7E36"/>
    <w:rsid w:val="003B0749"/>
    <w:rsid w:val="003B0E03"/>
    <w:rsid w:val="003B19C2"/>
    <w:rsid w:val="003B1B9B"/>
    <w:rsid w:val="003B2261"/>
    <w:rsid w:val="003B284E"/>
    <w:rsid w:val="003B2FFE"/>
    <w:rsid w:val="003B32A8"/>
    <w:rsid w:val="003B373F"/>
    <w:rsid w:val="003B378E"/>
    <w:rsid w:val="003B3848"/>
    <w:rsid w:val="003B3953"/>
    <w:rsid w:val="003B3A04"/>
    <w:rsid w:val="003B4138"/>
    <w:rsid w:val="003B4609"/>
    <w:rsid w:val="003B4963"/>
    <w:rsid w:val="003B4CE2"/>
    <w:rsid w:val="003B51A2"/>
    <w:rsid w:val="003B567E"/>
    <w:rsid w:val="003B59E3"/>
    <w:rsid w:val="003B5B18"/>
    <w:rsid w:val="003B5ECA"/>
    <w:rsid w:val="003B5F74"/>
    <w:rsid w:val="003B6932"/>
    <w:rsid w:val="003B6ACF"/>
    <w:rsid w:val="003B6B09"/>
    <w:rsid w:val="003B6C28"/>
    <w:rsid w:val="003B6E23"/>
    <w:rsid w:val="003B709A"/>
    <w:rsid w:val="003B7359"/>
    <w:rsid w:val="003B737A"/>
    <w:rsid w:val="003B74B8"/>
    <w:rsid w:val="003B7D26"/>
    <w:rsid w:val="003C0011"/>
    <w:rsid w:val="003C066D"/>
    <w:rsid w:val="003C08ED"/>
    <w:rsid w:val="003C0A0F"/>
    <w:rsid w:val="003C150E"/>
    <w:rsid w:val="003C19D8"/>
    <w:rsid w:val="003C1BBE"/>
    <w:rsid w:val="003C1F2B"/>
    <w:rsid w:val="003C1F7B"/>
    <w:rsid w:val="003C20A9"/>
    <w:rsid w:val="003C2424"/>
    <w:rsid w:val="003C24D4"/>
    <w:rsid w:val="003C2E7B"/>
    <w:rsid w:val="003C2F5D"/>
    <w:rsid w:val="003C3225"/>
    <w:rsid w:val="003C3296"/>
    <w:rsid w:val="003C33F0"/>
    <w:rsid w:val="003C3750"/>
    <w:rsid w:val="003C3B04"/>
    <w:rsid w:val="003C4224"/>
    <w:rsid w:val="003C5018"/>
    <w:rsid w:val="003C5358"/>
    <w:rsid w:val="003C53C5"/>
    <w:rsid w:val="003C5865"/>
    <w:rsid w:val="003C5B44"/>
    <w:rsid w:val="003C6BF4"/>
    <w:rsid w:val="003C6EB6"/>
    <w:rsid w:val="003C7434"/>
    <w:rsid w:val="003C7544"/>
    <w:rsid w:val="003C77EE"/>
    <w:rsid w:val="003C788B"/>
    <w:rsid w:val="003C7BB0"/>
    <w:rsid w:val="003D06A4"/>
    <w:rsid w:val="003D06B5"/>
    <w:rsid w:val="003D08CF"/>
    <w:rsid w:val="003D0A0C"/>
    <w:rsid w:val="003D1026"/>
    <w:rsid w:val="003D1278"/>
    <w:rsid w:val="003D14E1"/>
    <w:rsid w:val="003D1E15"/>
    <w:rsid w:val="003D1EB5"/>
    <w:rsid w:val="003D21A0"/>
    <w:rsid w:val="003D2377"/>
    <w:rsid w:val="003D2516"/>
    <w:rsid w:val="003D2581"/>
    <w:rsid w:val="003D2D2E"/>
    <w:rsid w:val="003D2D56"/>
    <w:rsid w:val="003D3182"/>
    <w:rsid w:val="003D3207"/>
    <w:rsid w:val="003D3486"/>
    <w:rsid w:val="003D35F7"/>
    <w:rsid w:val="003D3DCD"/>
    <w:rsid w:val="003D4523"/>
    <w:rsid w:val="003D4B87"/>
    <w:rsid w:val="003D4D8F"/>
    <w:rsid w:val="003D5226"/>
    <w:rsid w:val="003D530D"/>
    <w:rsid w:val="003D558E"/>
    <w:rsid w:val="003D5B5D"/>
    <w:rsid w:val="003D5E81"/>
    <w:rsid w:val="003D6626"/>
    <w:rsid w:val="003D689A"/>
    <w:rsid w:val="003D7211"/>
    <w:rsid w:val="003D722F"/>
    <w:rsid w:val="003D7236"/>
    <w:rsid w:val="003D7D82"/>
    <w:rsid w:val="003D7EB0"/>
    <w:rsid w:val="003E04D2"/>
    <w:rsid w:val="003E0A5D"/>
    <w:rsid w:val="003E0D15"/>
    <w:rsid w:val="003E0EBE"/>
    <w:rsid w:val="003E103E"/>
    <w:rsid w:val="003E1164"/>
    <w:rsid w:val="003E1167"/>
    <w:rsid w:val="003E1726"/>
    <w:rsid w:val="003E1C77"/>
    <w:rsid w:val="003E21B2"/>
    <w:rsid w:val="003E2769"/>
    <w:rsid w:val="003E2917"/>
    <w:rsid w:val="003E2C1D"/>
    <w:rsid w:val="003E2C3C"/>
    <w:rsid w:val="003E4464"/>
    <w:rsid w:val="003E4992"/>
    <w:rsid w:val="003E49A8"/>
    <w:rsid w:val="003E4B20"/>
    <w:rsid w:val="003E4DEA"/>
    <w:rsid w:val="003E4FB9"/>
    <w:rsid w:val="003E5516"/>
    <w:rsid w:val="003E582F"/>
    <w:rsid w:val="003E58F5"/>
    <w:rsid w:val="003E5A52"/>
    <w:rsid w:val="003E5E5C"/>
    <w:rsid w:val="003E62C8"/>
    <w:rsid w:val="003E6A0B"/>
    <w:rsid w:val="003E6F1B"/>
    <w:rsid w:val="003E72DA"/>
    <w:rsid w:val="003E7366"/>
    <w:rsid w:val="003E736E"/>
    <w:rsid w:val="003E7481"/>
    <w:rsid w:val="003E7591"/>
    <w:rsid w:val="003E7704"/>
    <w:rsid w:val="003E7730"/>
    <w:rsid w:val="003E7924"/>
    <w:rsid w:val="003E7A8A"/>
    <w:rsid w:val="003E7D2A"/>
    <w:rsid w:val="003E7DD2"/>
    <w:rsid w:val="003E7E03"/>
    <w:rsid w:val="003F044D"/>
    <w:rsid w:val="003F0B6B"/>
    <w:rsid w:val="003F1607"/>
    <w:rsid w:val="003F1806"/>
    <w:rsid w:val="003F18EB"/>
    <w:rsid w:val="003F1B23"/>
    <w:rsid w:val="003F1BC3"/>
    <w:rsid w:val="003F1F07"/>
    <w:rsid w:val="003F213B"/>
    <w:rsid w:val="003F229D"/>
    <w:rsid w:val="003F271E"/>
    <w:rsid w:val="003F290F"/>
    <w:rsid w:val="003F3056"/>
    <w:rsid w:val="003F31A7"/>
    <w:rsid w:val="003F31AD"/>
    <w:rsid w:val="003F31E0"/>
    <w:rsid w:val="003F347B"/>
    <w:rsid w:val="003F3670"/>
    <w:rsid w:val="003F3C8D"/>
    <w:rsid w:val="003F40A3"/>
    <w:rsid w:val="003F451F"/>
    <w:rsid w:val="003F46C8"/>
    <w:rsid w:val="003F494C"/>
    <w:rsid w:val="003F4F3E"/>
    <w:rsid w:val="003F5801"/>
    <w:rsid w:val="003F5857"/>
    <w:rsid w:val="003F626A"/>
    <w:rsid w:val="003F62DE"/>
    <w:rsid w:val="003F636F"/>
    <w:rsid w:val="003F6475"/>
    <w:rsid w:val="003F6706"/>
    <w:rsid w:val="003F674E"/>
    <w:rsid w:val="003F6C3F"/>
    <w:rsid w:val="003F6CA0"/>
    <w:rsid w:val="003F6CA4"/>
    <w:rsid w:val="003F7247"/>
    <w:rsid w:val="003F752E"/>
    <w:rsid w:val="003F76E1"/>
    <w:rsid w:val="003F7785"/>
    <w:rsid w:val="003F7BDA"/>
    <w:rsid w:val="00400099"/>
    <w:rsid w:val="0040039A"/>
    <w:rsid w:val="004007FB"/>
    <w:rsid w:val="00400E8A"/>
    <w:rsid w:val="004012A8"/>
    <w:rsid w:val="004018FF"/>
    <w:rsid w:val="004019CA"/>
    <w:rsid w:val="00401F00"/>
    <w:rsid w:val="00402082"/>
    <w:rsid w:val="00402322"/>
    <w:rsid w:val="00402471"/>
    <w:rsid w:val="00403230"/>
    <w:rsid w:val="004036AD"/>
    <w:rsid w:val="004037DE"/>
    <w:rsid w:val="00403920"/>
    <w:rsid w:val="004039D8"/>
    <w:rsid w:val="00403B29"/>
    <w:rsid w:val="00403D81"/>
    <w:rsid w:val="00403DC4"/>
    <w:rsid w:val="00404FBE"/>
    <w:rsid w:val="0040535C"/>
    <w:rsid w:val="00405A78"/>
    <w:rsid w:val="00405B9F"/>
    <w:rsid w:val="004065A5"/>
    <w:rsid w:val="00406616"/>
    <w:rsid w:val="00406652"/>
    <w:rsid w:val="00406D92"/>
    <w:rsid w:val="00406D99"/>
    <w:rsid w:val="00406E74"/>
    <w:rsid w:val="004070C5"/>
    <w:rsid w:val="00407291"/>
    <w:rsid w:val="00407BC8"/>
    <w:rsid w:val="00407C7B"/>
    <w:rsid w:val="0041036A"/>
    <w:rsid w:val="00410AF6"/>
    <w:rsid w:val="00410EBE"/>
    <w:rsid w:val="00411012"/>
    <w:rsid w:val="0041119C"/>
    <w:rsid w:val="00411293"/>
    <w:rsid w:val="0041169F"/>
    <w:rsid w:val="00411B1F"/>
    <w:rsid w:val="004124A8"/>
    <w:rsid w:val="00412855"/>
    <w:rsid w:val="00412E2E"/>
    <w:rsid w:val="0041315C"/>
    <w:rsid w:val="004132BB"/>
    <w:rsid w:val="004132DE"/>
    <w:rsid w:val="00413632"/>
    <w:rsid w:val="004136E9"/>
    <w:rsid w:val="0041370A"/>
    <w:rsid w:val="00413E69"/>
    <w:rsid w:val="00413F2A"/>
    <w:rsid w:val="004141AC"/>
    <w:rsid w:val="004142DF"/>
    <w:rsid w:val="00414549"/>
    <w:rsid w:val="004148BF"/>
    <w:rsid w:val="00414A06"/>
    <w:rsid w:val="00414A7F"/>
    <w:rsid w:val="00414EE1"/>
    <w:rsid w:val="004153D9"/>
    <w:rsid w:val="004159E6"/>
    <w:rsid w:val="00415BF7"/>
    <w:rsid w:val="00415D0C"/>
    <w:rsid w:val="00415E16"/>
    <w:rsid w:val="00417068"/>
    <w:rsid w:val="0041708C"/>
    <w:rsid w:val="004170C1"/>
    <w:rsid w:val="0041713C"/>
    <w:rsid w:val="00417586"/>
    <w:rsid w:val="0041764C"/>
    <w:rsid w:val="0041799C"/>
    <w:rsid w:val="00417D4E"/>
    <w:rsid w:val="00417D5C"/>
    <w:rsid w:val="0042012F"/>
    <w:rsid w:val="0042028F"/>
    <w:rsid w:val="00420350"/>
    <w:rsid w:val="0042057D"/>
    <w:rsid w:val="004205A7"/>
    <w:rsid w:val="0042065E"/>
    <w:rsid w:val="004206D7"/>
    <w:rsid w:val="00420894"/>
    <w:rsid w:val="004208E7"/>
    <w:rsid w:val="004209EA"/>
    <w:rsid w:val="0042100E"/>
    <w:rsid w:val="004211F9"/>
    <w:rsid w:val="00421463"/>
    <w:rsid w:val="00421557"/>
    <w:rsid w:val="0042158B"/>
    <w:rsid w:val="004218EC"/>
    <w:rsid w:val="004219CF"/>
    <w:rsid w:val="00421CB2"/>
    <w:rsid w:val="00421D62"/>
    <w:rsid w:val="00421E16"/>
    <w:rsid w:val="004223E3"/>
    <w:rsid w:val="0042249E"/>
    <w:rsid w:val="004225F9"/>
    <w:rsid w:val="00422772"/>
    <w:rsid w:val="00422BB3"/>
    <w:rsid w:val="00422DA8"/>
    <w:rsid w:val="00422F77"/>
    <w:rsid w:val="00422F8E"/>
    <w:rsid w:val="00423129"/>
    <w:rsid w:val="0042337D"/>
    <w:rsid w:val="004236A4"/>
    <w:rsid w:val="00423D87"/>
    <w:rsid w:val="004245AE"/>
    <w:rsid w:val="00424687"/>
    <w:rsid w:val="00424BC6"/>
    <w:rsid w:val="00424C15"/>
    <w:rsid w:val="00424C91"/>
    <w:rsid w:val="0042551F"/>
    <w:rsid w:val="00425792"/>
    <w:rsid w:val="00425AC3"/>
    <w:rsid w:val="00425D12"/>
    <w:rsid w:val="00425D81"/>
    <w:rsid w:val="00426131"/>
    <w:rsid w:val="00426FDB"/>
    <w:rsid w:val="00427925"/>
    <w:rsid w:val="00427E5C"/>
    <w:rsid w:val="004302AB"/>
    <w:rsid w:val="004302AC"/>
    <w:rsid w:val="0043035A"/>
    <w:rsid w:val="004305AC"/>
    <w:rsid w:val="004305E6"/>
    <w:rsid w:val="004306C1"/>
    <w:rsid w:val="00430B13"/>
    <w:rsid w:val="0043176E"/>
    <w:rsid w:val="00431F32"/>
    <w:rsid w:val="004321A4"/>
    <w:rsid w:val="0043240E"/>
    <w:rsid w:val="004328D8"/>
    <w:rsid w:val="004328EC"/>
    <w:rsid w:val="0043316B"/>
    <w:rsid w:val="00433266"/>
    <w:rsid w:val="00433A20"/>
    <w:rsid w:val="00433D2E"/>
    <w:rsid w:val="00433E6B"/>
    <w:rsid w:val="0043472B"/>
    <w:rsid w:val="0043477A"/>
    <w:rsid w:val="00434CAB"/>
    <w:rsid w:val="00434E85"/>
    <w:rsid w:val="00435013"/>
    <w:rsid w:val="00435041"/>
    <w:rsid w:val="00435341"/>
    <w:rsid w:val="00435B85"/>
    <w:rsid w:val="00435DBB"/>
    <w:rsid w:val="00436D40"/>
    <w:rsid w:val="004375C4"/>
    <w:rsid w:val="00437853"/>
    <w:rsid w:val="0043793C"/>
    <w:rsid w:val="0043795E"/>
    <w:rsid w:val="00437A63"/>
    <w:rsid w:val="00437A9F"/>
    <w:rsid w:val="00437EE5"/>
    <w:rsid w:val="004404FA"/>
    <w:rsid w:val="004406EE"/>
    <w:rsid w:val="004406F9"/>
    <w:rsid w:val="0044095C"/>
    <w:rsid w:val="00440C7E"/>
    <w:rsid w:val="004410DB"/>
    <w:rsid w:val="0044140C"/>
    <w:rsid w:val="0044156C"/>
    <w:rsid w:val="004418BE"/>
    <w:rsid w:val="004425F4"/>
    <w:rsid w:val="00442FAB"/>
    <w:rsid w:val="0044309F"/>
    <w:rsid w:val="00443C19"/>
    <w:rsid w:val="00443D42"/>
    <w:rsid w:val="0044434B"/>
    <w:rsid w:val="00444507"/>
    <w:rsid w:val="00444F28"/>
    <w:rsid w:val="0044574C"/>
    <w:rsid w:val="00445875"/>
    <w:rsid w:val="004458DD"/>
    <w:rsid w:val="00445DD7"/>
    <w:rsid w:val="00446253"/>
    <w:rsid w:val="0044633E"/>
    <w:rsid w:val="004465DB"/>
    <w:rsid w:val="00446639"/>
    <w:rsid w:val="00446B7D"/>
    <w:rsid w:val="00446E55"/>
    <w:rsid w:val="00447076"/>
    <w:rsid w:val="0044750E"/>
    <w:rsid w:val="00447765"/>
    <w:rsid w:val="004503A9"/>
    <w:rsid w:val="0045042F"/>
    <w:rsid w:val="004504D1"/>
    <w:rsid w:val="004505BA"/>
    <w:rsid w:val="00450AF1"/>
    <w:rsid w:val="00450BB8"/>
    <w:rsid w:val="00451172"/>
    <w:rsid w:val="0045177B"/>
    <w:rsid w:val="00451937"/>
    <w:rsid w:val="004519F7"/>
    <w:rsid w:val="00451FE3"/>
    <w:rsid w:val="004526B5"/>
    <w:rsid w:val="004526C8"/>
    <w:rsid w:val="0045271D"/>
    <w:rsid w:val="00452E58"/>
    <w:rsid w:val="00452FA7"/>
    <w:rsid w:val="004530CD"/>
    <w:rsid w:val="004531E9"/>
    <w:rsid w:val="004534A4"/>
    <w:rsid w:val="004536AA"/>
    <w:rsid w:val="0045376D"/>
    <w:rsid w:val="0045387E"/>
    <w:rsid w:val="00453B10"/>
    <w:rsid w:val="00453F99"/>
    <w:rsid w:val="00453FA4"/>
    <w:rsid w:val="004541C7"/>
    <w:rsid w:val="004544F8"/>
    <w:rsid w:val="004546B6"/>
    <w:rsid w:val="004548CE"/>
    <w:rsid w:val="00454AE5"/>
    <w:rsid w:val="00454CDB"/>
    <w:rsid w:val="00454F9B"/>
    <w:rsid w:val="0045514C"/>
    <w:rsid w:val="004558E8"/>
    <w:rsid w:val="00455CC1"/>
    <w:rsid w:val="00455DB4"/>
    <w:rsid w:val="00456149"/>
    <w:rsid w:val="004561E7"/>
    <w:rsid w:val="004562E5"/>
    <w:rsid w:val="00456F75"/>
    <w:rsid w:val="00457001"/>
    <w:rsid w:val="0045701C"/>
    <w:rsid w:val="00457477"/>
    <w:rsid w:val="004577DC"/>
    <w:rsid w:val="004579D8"/>
    <w:rsid w:val="00457A0F"/>
    <w:rsid w:val="00457A43"/>
    <w:rsid w:val="00457A7A"/>
    <w:rsid w:val="00457DFA"/>
    <w:rsid w:val="00457E73"/>
    <w:rsid w:val="00460118"/>
    <w:rsid w:val="004605A6"/>
    <w:rsid w:val="00460AE9"/>
    <w:rsid w:val="00460CB0"/>
    <w:rsid w:val="00461080"/>
    <w:rsid w:val="004613E8"/>
    <w:rsid w:val="00461A39"/>
    <w:rsid w:val="00461BF1"/>
    <w:rsid w:val="00461C13"/>
    <w:rsid w:val="00462413"/>
    <w:rsid w:val="004625CC"/>
    <w:rsid w:val="004627D8"/>
    <w:rsid w:val="004627F5"/>
    <w:rsid w:val="00462D22"/>
    <w:rsid w:val="00462FB3"/>
    <w:rsid w:val="00463048"/>
    <w:rsid w:val="004630EB"/>
    <w:rsid w:val="00463BAD"/>
    <w:rsid w:val="00463BB9"/>
    <w:rsid w:val="004646E5"/>
    <w:rsid w:val="0046479B"/>
    <w:rsid w:val="00464C03"/>
    <w:rsid w:val="004659F6"/>
    <w:rsid w:val="00465A54"/>
    <w:rsid w:val="00465B61"/>
    <w:rsid w:val="00465DF7"/>
    <w:rsid w:val="00465F6E"/>
    <w:rsid w:val="00465F82"/>
    <w:rsid w:val="004664DF"/>
    <w:rsid w:val="0046667F"/>
    <w:rsid w:val="004668CB"/>
    <w:rsid w:val="00467346"/>
    <w:rsid w:val="00467389"/>
    <w:rsid w:val="004673DC"/>
    <w:rsid w:val="00467AC5"/>
    <w:rsid w:val="00470A6D"/>
    <w:rsid w:val="0047112F"/>
    <w:rsid w:val="00471371"/>
    <w:rsid w:val="00471430"/>
    <w:rsid w:val="004714CD"/>
    <w:rsid w:val="00471C94"/>
    <w:rsid w:val="004722D3"/>
    <w:rsid w:val="00472F76"/>
    <w:rsid w:val="00473279"/>
    <w:rsid w:val="00473773"/>
    <w:rsid w:val="00473AF7"/>
    <w:rsid w:val="00473CBE"/>
    <w:rsid w:val="00473D59"/>
    <w:rsid w:val="00473E04"/>
    <w:rsid w:val="004743C8"/>
    <w:rsid w:val="0047476A"/>
    <w:rsid w:val="00474848"/>
    <w:rsid w:val="00474A86"/>
    <w:rsid w:val="00474D64"/>
    <w:rsid w:val="00475581"/>
    <w:rsid w:val="00475AB6"/>
    <w:rsid w:val="00475C2E"/>
    <w:rsid w:val="00475CEE"/>
    <w:rsid w:val="00476320"/>
    <w:rsid w:val="004765E1"/>
    <w:rsid w:val="00476612"/>
    <w:rsid w:val="004766E5"/>
    <w:rsid w:val="00476F83"/>
    <w:rsid w:val="00476FB4"/>
    <w:rsid w:val="00477088"/>
    <w:rsid w:val="00477915"/>
    <w:rsid w:val="00477E66"/>
    <w:rsid w:val="00480807"/>
    <w:rsid w:val="004808D4"/>
    <w:rsid w:val="00480962"/>
    <w:rsid w:val="00480DDE"/>
    <w:rsid w:val="00481496"/>
    <w:rsid w:val="00481620"/>
    <w:rsid w:val="00481AA7"/>
    <w:rsid w:val="00481AB7"/>
    <w:rsid w:val="0048213B"/>
    <w:rsid w:val="00482527"/>
    <w:rsid w:val="004825EC"/>
    <w:rsid w:val="0048260C"/>
    <w:rsid w:val="004826E1"/>
    <w:rsid w:val="00482832"/>
    <w:rsid w:val="00482970"/>
    <w:rsid w:val="00482FFB"/>
    <w:rsid w:val="00483409"/>
    <w:rsid w:val="00483A4D"/>
    <w:rsid w:val="00483BCB"/>
    <w:rsid w:val="00483D78"/>
    <w:rsid w:val="00483ECD"/>
    <w:rsid w:val="00483FFA"/>
    <w:rsid w:val="0048417F"/>
    <w:rsid w:val="00484261"/>
    <w:rsid w:val="004845FD"/>
    <w:rsid w:val="004848B3"/>
    <w:rsid w:val="00484E44"/>
    <w:rsid w:val="00484EC0"/>
    <w:rsid w:val="004850AD"/>
    <w:rsid w:val="004852FD"/>
    <w:rsid w:val="0048545A"/>
    <w:rsid w:val="004855ED"/>
    <w:rsid w:val="00485638"/>
    <w:rsid w:val="00485652"/>
    <w:rsid w:val="00485733"/>
    <w:rsid w:val="00485A10"/>
    <w:rsid w:val="00485DF9"/>
    <w:rsid w:val="004861B4"/>
    <w:rsid w:val="0048622B"/>
    <w:rsid w:val="0048678E"/>
    <w:rsid w:val="00486821"/>
    <w:rsid w:val="0048689C"/>
    <w:rsid w:val="004872F1"/>
    <w:rsid w:val="00487644"/>
    <w:rsid w:val="00487A4B"/>
    <w:rsid w:val="00487D43"/>
    <w:rsid w:val="00487F42"/>
    <w:rsid w:val="00490144"/>
    <w:rsid w:val="004901D8"/>
    <w:rsid w:val="00490322"/>
    <w:rsid w:val="00490944"/>
    <w:rsid w:val="00490B89"/>
    <w:rsid w:val="00490F02"/>
    <w:rsid w:val="004913EC"/>
    <w:rsid w:val="00491427"/>
    <w:rsid w:val="00491466"/>
    <w:rsid w:val="004915DC"/>
    <w:rsid w:val="00491916"/>
    <w:rsid w:val="00491FA6"/>
    <w:rsid w:val="004920B9"/>
    <w:rsid w:val="0049275D"/>
    <w:rsid w:val="004929E4"/>
    <w:rsid w:val="00492F47"/>
    <w:rsid w:val="00493157"/>
    <w:rsid w:val="004934B0"/>
    <w:rsid w:val="004936D2"/>
    <w:rsid w:val="00493BEE"/>
    <w:rsid w:val="00494403"/>
    <w:rsid w:val="00494600"/>
    <w:rsid w:val="004948C2"/>
    <w:rsid w:val="00494AE9"/>
    <w:rsid w:val="00494B79"/>
    <w:rsid w:val="00494C0F"/>
    <w:rsid w:val="004953F1"/>
    <w:rsid w:val="0049575C"/>
    <w:rsid w:val="00495C32"/>
    <w:rsid w:val="004960F5"/>
    <w:rsid w:val="00496437"/>
    <w:rsid w:val="00496537"/>
    <w:rsid w:val="004966A3"/>
    <w:rsid w:val="00496A17"/>
    <w:rsid w:val="00496D4D"/>
    <w:rsid w:val="00496D79"/>
    <w:rsid w:val="00496DAE"/>
    <w:rsid w:val="0049701A"/>
    <w:rsid w:val="004974C5"/>
    <w:rsid w:val="00497762"/>
    <w:rsid w:val="00497B8B"/>
    <w:rsid w:val="00497D92"/>
    <w:rsid w:val="00497E91"/>
    <w:rsid w:val="004A01D0"/>
    <w:rsid w:val="004A02A9"/>
    <w:rsid w:val="004A1122"/>
    <w:rsid w:val="004A12DE"/>
    <w:rsid w:val="004A151F"/>
    <w:rsid w:val="004A1920"/>
    <w:rsid w:val="004A1B2A"/>
    <w:rsid w:val="004A1C97"/>
    <w:rsid w:val="004A1DC7"/>
    <w:rsid w:val="004A211F"/>
    <w:rsid w:val="004A21B3"/>
    <w:rsid w:val="004A2430"/>
    <w:rsid w:val="004A268E"/>
    <w:rsid w:val="004A28C0"/>
    <w:rsid w:val="004A2C84"/>
    <w:rsid w:val="004A3230"/>
    <w:rsid w:val="004A39BC"/>
    <w:rsid w:val="004A3CF5"/>
    <w:rsid w:val="004A3DF5"/>
    <w:rsid w:val="004A3ECC"/>
    <w:rsid w:val="004A43AE"/>
    <w:rsid w:val="004A4458"/>
    <w:rsid w:val="004A4811"/>
    <w:rsid w:val="004A4C71"/>
    <w:rsid w:val="004A4CAB"/>
    <w:rsid w:val="004A4ED3"/>
    <w:rsid w:val="004A56F9"/>
    <w:rsid w:val="004A59FB"/>
    <w:rsid w:val="004A5A03"/>
    <w:rsid w:val="004A5FEE"/>
    <w:rsid w:val="004A63D3"/>
    <w:rsid w:val="004A69FF"/>
    <w:rsid w:val="004A6A63"/>
    <w:rsid w:val="004A6D0E"/>
    <w:rsid w:val="004A6DBE"/>
    <w:rsid w:val="004A6F54"/>
    <w:rsid w:val="004A717A"/>
    <w:rsid w:val="004A7327"/>
    <w:rsid w:val="004A7426"/>
    <w:rsid w:val="004A74AE"/>
    <w:rsid w:val="004A75B2"/>
    <w:rsid w:val="004A7A24"/>
    <w:rsid w:val="004A7B24"/>
    <w:rsid w:val="004A7C35"/>
    <w:rsid w:val="004A7D92"/>
    <w:rsid w:val="004B0413"/>
    <w:rsid w:val="004B05B5"/>
    <w:rsid w:val="004B0936"/>
    <w:rsid w:val="004B0C31"/>
    <w:rsid w:val="004B0CD5"/>
    <w:rsid w:val="004B132B"/>
    <w:rsid w:val="004B138D"/>
    <w:rsid w:val="004B1D8E"/>
    <w:rsid w:val="004B20FC"/>
    <w:rsid w:val="004B2406"/>
    <w:rsid w:val="004B250D"/>
    <w:rsid w:val="004B2A38"/>
    <w:rsid w:val="004B2AF0"/>
    <w:rsid w:val="004B3329"/>
    <w:rsid w:val="004B3338"/>
    <w:rsid w:val="004B382B"/>
    <w:rsid w:val="004B38E7"/>
    <w:rsid w:val="004B3DD6"/>
    <w:rsid w:val="004B3E4E"/>
    <w:rsid w:val="004B3F08"/>
    <w:rsid w:val="004B44CA"/>
    <w:rsid w:val="004B46DB"/>
    <w:rsid w:val="004B4A84"/>
    <w:rsid w:val="004B4C69"/>
    <w:rsid w:val="004B4D00"/>
    <w:rsid w:val="004B4FB1"/>
    <w:rsid w:val="004B500E"/>
    <w:rsid w:val="004B525E"/>
    <w:rsid w:val="004B5657"/>
    <w:rsid w:val="004B5908"/>
    <w:rsid w:val="004B5C2B"/>
    <w:rsid w:val="004B5CBE"/>
    <w:rsid w:val="004B624D"/>
    <w:rsid w:val="004B62A4"/>
    <w:rsid w:val="004B6320"/>
    <w:rsid w:val="004B66BD"/>
    <w:rsid w:val="004B6E21"/>
    <w:rsid w:val="004B7121"/>
    <w:rsid w:val="004B727C"/>
    <w:rsid w:val="004B7886"/>
    <w:rsid w:val="004B7E0A"/>
    <w:rsid w:val="004C010C"/>
    <w:rsid w:val="004C1193"/>
    <w:rsid w:val="004C1BF0"/>
    <w:rsid w:val="004C262F"/>
    <w:rsid w:val="004C264C"/>
    <w:rsid w:val="004C26F3"/>
    <w:rsid w:val="004C2798"/>
    <w:rsid w:val="004C310A"/>
    <w:rsid w:val="004C3188"/>
    <w:rsid w:val="004C394A"/>
    <w:rsid w:val="004C3CC4"/>
    <w:rsid w:val="004C3D85"/>
    <w:rsid w:val="004C3F12"/>
    <w:rsid w:val="004C406B"/>
    <w:rsid w:val="004C408A"/>
    <w:rsid w:val="004C4A05"/>
    <w:rsid w:val="004C4BBC"/>
    <w:rsid w:val="004C4CC7"/>
    <w:rsid w:val="004C4E5E"/>
    <w:rsid w:val="004C516B"/>
    <w:rsid w:val="004C5A4B"/>
    <w:rsid w:val="004C6075"/>
    <w:rsid w:val="004C6579"/>
    <w:rsid w:val="004C6581"/>
    <w:rsid w:val="004C6C05"/>
    <w:rsid w:val="004C6C24"/>
    <w:rsid w:val="004C6F4A"/>
    <w:rsid w:val="004C709B"/>
    <w:rsid w:val="004C7162"/>
    <w:rsid w:val="004C72CD"/>
    <w:rsid w:val="004C7404"/>
    <w:rsid w:val="004D0199"/>
    <w:rsid w:val="004D02BA"/>
    <w:rsid w:val="004D0547"/>
    <w:rsid w:val="004D0670"/>
    <w:rsid w:val="004D095C"/>
    <w:rsid w:val="004D0998"/>
    <w:rsid w:val="004D0B96"/>
    <w:rsid w:val="004D0ED1"/>
    <w:rsid w:val="004D12C1"/>
    <w:rsid w:val="004D1B3F"/>
    <w:rsid w:val="004D20B1"/>
    <w:rsid w:val="004D2257"/>
    <w:rsid w:val="004D2B24"/>
    <w:rsid w:val="004D30FF"/>
    <w:rsid w:val="004D3164"/>
    <w:rsid w:val="004D3BC7"/>
    <w:rsid w:val="004D3D02"/>
    <w:rsid w:val="004D3E0A"/>
    <w:rsid w:val="004D444B"/>
    <w:rsid w:val="004D48FB"/>
    <w:rsid w:val="004D4A92"/>
    <w:rsid w:val="004D54C2"/>
    <w:rsid w:val="004D5E3E"/>
    <w:rsid w:val="004D5F0A"/>
    <w:rsid w:val="004D6005"/>
    <w:rsid w:val="004D6495"/>
    <w:rsid w:val="004D68BA"/>
    <w:rsid w:val="004D6A56"/>
    <w:rsid w:val="004D7226"/>
    <w:rsid w:val="004D7485"/>
    <w:rsid w:val="004D74A3"/>
    <w:rsid w:val="004D74E0"/>
    <w:rsid w:val="004D7976"/>
    <w:rsid w:val="004D79AF"/>
    <w:rsid w:val="004D79E2"/>
    <w:rsid w:val="004D7B9D"/>
    <w:rsid w:val="004D7CAA"/>
    <w:rsid w:val="004E05F0"/>
    <w:rsid w:val="004E06DA"/>
    <w:rsid w:val="004E0A51"/>
    <w:rsid w:val="004E0DB4"/>
    <w:rsid w:val="004E1543"/>
    <w:rsid w:val="004E158F"/>
    <w:rsid w:val="004E19FE"/>
    <w:rsid w:val="004E22F0"/>
    <w:rsid w:val="004E2419"/>
    <w:rsid w:val="004E243D"/>
    <w:rsid w:val="004E283A"/>
    <w:rsid w:val="004E2BF5"/>
    <w:rsid w:val="004E2DD9"/>
    <w:rsid w:val="004E30DB"/>
    <w:rsid w:val="004E349E"/>
    <w:rsid w:val="004E3784"/>
    <w:rsid w:val="004E382D"/>
    <w:rsid w:val="004E448B"/>
    <w:rsid w:val="004E456E"/>
    <w:rsid w:val="004E466E"/>
    <w:rsid w:val="004E4889"/>
    <w:rsid w:val="004E48E4"/>
    <w:rsid w:val="004E4B52"/>
    <w:rsid w:val="004E4CA1"/>
    <w:rsid w:val="004E4F3A"/>
    <w:rsid w:val="004E51CF"/>
    <w:rsid w:val="004E531F"/>
    <w:rsid w:val="004E5528"/>
    <w:rsid w:val="004E5A7B"/>
    <w:rsid w:val="004E6200"/>
    <w:rsid w:val="004E6218"/>
    <w:rsid w:val="004E627A"/>
    <w:rsid w:val="004E65DD"/>
    <w:rsid w:val="004E7030"/>
    <w:rsid w:val="004E7228"/>
    <w:rsid w:val="004E7229"/>
    <w:rsid w:val="004E775A"/>
    <w:rsid w:val="004E79EE"/>
    <w:rsid w:val="004F0188"/>
    <w:rsid w:val="004F0857"/>
    <w:rsid w:val="004F1163"/>
    <w:rsid w:val="004F1176"/>
    <w:rsid w:val="004F1915"/>
    <w:rsid w:val="004F1A74"/>
    <w:rsid w:val="004F1CF0"/>
    <w:rsid w:val="004F1D94"/>
    <w:rsid w:val="004F202F"/>
    <w:rsid w:val="004F21B1"/>
    <w:rsid w:val="004F245F"/>
    <w:rsid w:val="004F273E"/>
    <w:rsid w:val="004F2A76"/>
    <w:rsid w:val="004F2FA8"/>
    <w:rsid w:val="004F31BA"/>
    <w:rsid w:val="004F32D3"/>
    <w:rsid w:val="004F37F0"/>
    <w:rsid w:val="004F3D3F"/>
    <w:rsid w:val="004F3D74"/>
    <w:rsid w:val="004F3F75"/>
    <w:rsid w:val="004F433C"/>
    <w:rsid w:val="004F435B"/>
    <w:rsid w:val="004F45B8"/>
    <w:rsid w:val="004F4A09"/>
    <w:rsid w:val="004F4D1D"/>
    <w:rsid w:val="004F52F1"/>
    <w:rsid w:val="004F5802"/>
    <w:rsid w:val="004F587F"/>
    <w:rsid w:val="004F5A5C"/>
    <w:rsid w:val="004F60D4"/>
    <w:rsid w:val="004F6654"/>
    <w:rsid w:val="004F6A18"/>
    <w:rsid w:val="004F6C53"/>
    <w:rsid w:val="004F71AD"/>
    <w:rsid w:val="004F7541"/>
    <w:rsid w:val="004F7C15"/>
    <w:rsid w:val="004F7D00"/>
    <w:rsid w:val="004F7D40"/>
    <w:rsid w:val="00500125"/>
    <w:rsid w:val="00500425"/>
    <w:rsid w:val="005007CB"/>
    <w:rsid w:val="00500969"/>
    <w:rsid w:val="00501412"/>
    <w:rsid w:val="0050143F"/>
    <w:rsid w:val="00501B39"/>
    <w:rsid w:val="00501F66"/>
    <w:rsid w:val="00502071"/>
    <w:rsid w:val="00502181"/>
    <w:rsid w:val="00502349"/>
    <w:rsid w:val="00502B18"/>
    <w:rsid w:val="00502D3A"/>
    <w:rsid w:val="00502F5B"/>
    <w:rsid w:val="0050335D"/>
    <w:rsid w:val="00503753"/>
    <w:rsid w:val="0050391A"/>
    <w:rsid w:val="00503BB4"/>
    <w:rsid w:val="00503CFD"/>
    <w:rsid w:val="00503D2B"/>
    <w:rsid w:val="00503E3E"/>
    <w:rsid w:val="0050453A"/>
    <w:rsid w:val="00504858"/>
    <w:rsid w:val="00504A94"/>
    <w:rsid w:val="00504B3E"/>
    <w:rsid w:val="005059ED"/>
    <w:rsid w:val="00505BF8"/>
    <w:rsid w:val="00505C7B"/>
    <w:rsid w:val="00506284"/>
    <w:rsid w:val="00506510"/>
    <w:rsid w:val="00506784"/>
    <w:rsid w:val="005067B8"/>
    <w:rsid w:val="005069D3"/>
    <w:rsid w:val="00506A13"/>
    <w:rsid w:val="00507BA3"/>
    <w:rsid w:val="00507F07"/>
    <w:rsid w:val="0051003A"/>
    <w:rsid w:val="00510A45"/>
    <w:rsid w:val="00510C82"/>
    <w:rsid w:val="00510EE6"/>
    <w:rsid w:val="005112B3"/>
    <w:rsid w:val="005115F6"/>
    <w:rsid w:val="00512074"/>
    <w:rsid w:val="005124E0"/>
    <w:rsid w:val="0051271E"/>
    <w:rsid w:val="00512B6D"/>
    <w:rsid w:val="00512E54"/>
    <w:rsid w:val="00512FA9"/>
    <w:rsid w:val="00512FEE"/>
    <w:rsid w:val="0051378F"/>
    <w:rsid w:val="0051415E"/>
    <w:rsid w:val="005146E3"/>
    <w:rsid w:val="0051483D"/>
    <w:rsid w:val="00514982"/>
    <w:rsid w:val="00514A69"/>
    <w:rsid w:val="00514DE9"/>
    <w:rsid w:val="00514FA2"/>
    <w:rsid w:val="00515038"/>
    <w:rsid w:val="0051558E"/>
    <w:rsid w:val="00515802"/>
    <w:rsid w:val="00515FDC"/>
    <w:rsid w:val="005160E3"/>
    <w:rsid w:val="005160FD"/>
    <w:rsid w:val="005162E8"/>
    <w:rsid w:val="00516345"/>
    <w:rsid w:val="005164E5"/>
    <w:rsid w:val="00517CC5"/>
    <w:rsid w:val="005200FA"/>
    <w:rsid w:val="00520214"/>
    <w:rsid w:val="005204E3"/>
    <w:rsid w:val="00520B28"/>
    <w:rsid w:val="00521099"/>
    <w:rsid w:val="00521252"/>
    <w:rsid w:val="005216C5"/>
    <w:rsid w:val="00521792"/>
    <w:rsid w:val="005222AA"/>
    <w:rsid w:val="00522C1D"/>
    <w:rsid w:val="00522EB6"/>
    <w:rsid w:val="00522F46"/>
    <w:rsid w:val="00522F64"/>
    <w:rsid w:val="00523271"/>
    <w:rsid w:val="00523331"/>
    <w:rsid w:val="0052340B"/>
    <w:rsid w:val="00523729"/>
    <w:rsid w:val="005248C5"/>
    <w:rsid w:val="00524ACC"/>
    <w:rsid w:val="00524C40"/>
    <w:rsid w:val="0052537C"/>
    <w:rsid w:val="005265C5"/>
    <w:rsid w:val="00526D4E"/>
    <w:rsid w:val="0052720E"/>
    <w:rsid w:val="005275A5"/>
    <w:rsid w:val="005275A8"/>
    <w:rsid w:val="0052794D"/>
    <w:rsid w:val="00527A2A"/>
    <w:rsid w:val="00527BB6"/>
    <w:rsid w:val="00527CE1"/>
    <w:rsid w:val="00527DD3"/>
    <w:rsid w:val="00527F64"/>
    <w:rsid w:val="00530597"/>
    <w:rsid w:val="005309C7"/>
    <w:rsid w:val="00530ED7"/>
    <w:rsid w:val="00530F7C"/>
    <w:rsid w:val="005310A9"/>
    <w:rsid w:val="0053238A"/>
    <w:rsid w:val="005323AE"/>
    <w:rsid w:val="00532665"/>
    <w:rsid w:val="005326AE"/>
    <w:rsid w:val="00532945"/>
    <w:rsid w:val="00532E1D"/>
    <w:rsid w:val="00532F5B"/>
    <w:rsid w:val="00532F87"/>
    <w:rsid w:val="005332B9"/>
    <w:rsid w:val="00533439"/>
    <w:rsid w:val="005335E9"/>
    <w:rsid w:val="00533738"/>
    <w:rsid w:val="005337E9"/>
    <w:rsid w:val="00534105"/>
    <w:rsid w:val="005341C1"/>
    <w:rsid w:val="005349B7"/>
    <w:rsid w:val="00535231"/>
    <w:rsid w:val="0053549B"/>
    <w:rsid w:val="005355B4"/>
    <w:rsid w:val="005356D7"/>
    <w:rsid w:val="00535C2C"/>
    <w:rsid w:val="00535C3E"/>
    <w:rsid w:val="005368C5"/>
    <w:rsid w:val="0053693D"/>
    <w:rsid w:val="00536B08"/>
    <w:rsid w:val="00536CF9"/>
    <w:rsid w:val="005371DD"/>
    <w:rsid w:val="00537347"/>
    <w:rsid w:val="00537446"/>
    <w:rsid w:val="0053780A"/>
    <w:rsid w:val="00537C27"/>
    <w:rsid w:val="00537CC6"/>
    <w:rsid w:val="00537EE2"/>
    <w:rsid w:val="005405AD"/>
    <w:rsid w:val="0054065A"/>
    <w:rsid w:val="005410DC"/>
    <w:rsid w:val="00541116"/>
    <w:rsid w:val="0054115D"/>
    <w:rsid w:val="005411DF"/>
    <w:rsid w:val="0054123E"/>
    <w:rsid w:val="00541350"/>
    <w:rsid w:val="005415E9"/>
    <w:rsid w:val="005419D8"/>
    <w:rsid w:val="00541E93"/>
    <w:rsid w:val="00541EAE"/>
    <w:rsid w:val="00542B33"/>
    <w:rsid w:val="00542C72"/>
    <w:rsid w:val="00542E0C"/>
    <w:rsid w:val="00542E83"/>
    <w:rsid w:val="005431C3"/>
    <w:rsid w:val="005432A3"/>
    <w:rsid w:val="00543335"/>
    <w:rsid w:val="00543350"/>
    <w:rsid w:val="005435C3"/>
    <w:rsid w:val="00543917"/>
    <w:rsid w:val="00543AC9"/>
    <w:rsid w:val="00543AE5"/>
    <w:rsid w:val="00543C9C"/>
    <w:rsid w:val="00543D5D"/>
    <w:rsid w:val="00544347"/>
    <w:rsid w:val="0054448A"/>
    <w:rsid w:val="005444D5"/>
    <w:rsid w:val="00544584"/>
    <w:rsid w:val="00544B25"/>
    <w:rsid w:val="00544C21"/>
    <w:rsid w:val="0054523F"/>
    <w:rsid w:val="00545385"/>
    <w:rsid w:val="005453CC"/>
    <w:rsid w:val="00545525"/>
    <w:rsid w:val="00545840"/>
    <w:rsid w:val="00545B3C"/>
    <w:rsid w:val="0054637E"/>
    <w:rsid w:val="00546518"/>
    <w:rsid w:val="00546916"/>
    <w:rsid w:val="00546B6F"/>
    <w:rsid w:val="00547217"/>
    <w:rsid w:val="00547220"/>
    <w:rsid w:val="00547B04"/>
    <w:rsid w:val="00550035"/>
    <w:rsid w:val="0055032E"/>
    <w:rsid w:val="00550398"/>
    <w:rsid w:val="00550705"/>
    <w:rsid w:val="00550A62"/>
    <w:rsid w:val="00550ABC"/>
    <w:rsid w:val="00550B71"/>
    <w:rsid w:val="00550F22"/>
    <w:rsid w:val="0055138E"/>
    <w:rsid w:val="0055139B"/>
    <w:rsid w:val="005514EA"/>
    <w:rsid w:val="00551522"/>
    <w:rsid w:val="005515BC"/>
    <w:rsid w:val="0055183A"/>
    <w:rsid w:val="00552003"/>
    <w:rsid w:val="005526C1"/>
    <w:rsid w:val="00552A6C"/>
    <w:rsid w:val="00552AA3"/>
    <w:rsid w:val="00552DF5"/>
    <w:rsid w:val="00553427"/>
    <w:rsid w:val="00553763"/>
    <w:rsid w:val="00553BAB"/>
    <w:rsid w:val="00553F34"/>
    <w:rsid w:val="005541A6"/>
    <w:rsid w:val="00554202"/>
    <w:rsid w:val="00554370"/>
    <w:rsid w:val="005545D9"/>
    <w:rsid w:val="0055479F"/>
    <w:rsid w:val="00555712"/>
    <w:rsid w:val="00555B10"/>
    <w:rsid w:val="00555BB6"/>
    <w:rsid w:val="00555D34"/>
    <w:rsid w:val="00555E9A"/>
    <w:rsid w:val="0055681A"/>
    <w:rsid w:val="00556AF6"/>
    <w:rsid w:val="00556EE0"/>
    <w:rsid w:val="0055708B"/>
    <w:rsid w:val="00557161"/>
    <w:rsid w:val="005571AA"/>
    <w:rsid w:val="00557F24"/>
    <w:rsid w:val="00560150"/>
    <w:rsid w:val="005603FD"/>
    <w:rsid w:val="005607D7"/>
    <w:rsid w:val="00560B49"/>
    <w:rsid w:val="00560E43"/>
    <w:rsid w:val="00560FD8"/>
    <w:rsid w:val="005612D9"/>
    <w:rsid w:val="005616B7"/>
    <w:rsid w:val="00561811"/>
    <w:rsid w:val="005619D6"/>
    <w:rsid w:val="00561B3C"/>
    <w:rsid w:val="00561E24"/>
    <w:rsid w:val="00561E6E"/>
    <w:rsid w:val="00561E79"/>
    <w:rsid w:val="0056228A"/>
    <w:rsid w:val="0056239D"/>
    <w:rsid w:val="005627C4"/>
    <w:rsid w:val="005629CC"/>
    <w:rsid w:val="00562E15"/>
    <w:rsid w:val="00562FD6"/>
    <w:rsid w:val="00563093"/>
    <w:rsid w:val="00563234"/>
    <w:rsid w:val="00563632"/>
    <w:rsid w:val="00563A38"/>
    <w:rsid w:val="0056405E"/>
    <w:rsid w:val="005641F6"/>
    <w:rsid w:val="00564299"/>
    <w:rsid w:val="005642CB"/>
    <w:rsid w:val="00564849"/>
    <w:rsid w:val="00564E5C"/>
    <w:rsid w:val="00564F6D"/>
    <w:rsid w:val="00565169"/>
    <w:rsid w:val="00565D8F"/>
    <w:rsid w:val="00565E85"/>
    <w:rsid w:val="00565EBB"/>
    <w:rsid w:val="005672BD"/>
    <w:rsid w:val="00567792"/>
    <w:rsid w:val="005677BA"/>
    <w:rsid w:val="005679FD"/>
    <w:rsid w:val="00570047"/>
    <w:rsid w:val="0057006B"/>
    <w:rsid w:val="00570576"/>
    <w:rsid w:val="0057066B"/>
    <w:rsid w:val="00570B60"/>
    <w:rsid w:val="00570F54"/>
    <w:rsid w:val="00570FE7"/>
    <w:rsid w:val="005710D7"/>
    <w:rsid w:val="00571535"/>
    <w:rsid w:val="00571594"/>
    <w:rsid w:val="005718BD"/>
    <w:rsid w:val="00571B62"/>
    <w:rsid w:val="005722D8"/>
    <w:rsid w:val="00572C90"/>
    <w:rsid w:val="00572EAD"/>
    <w:rsid w:val="00572F09"/>
    <w:rsid w:val="0057335A"/>
    <w:rsid w:val="00573BA3"/>
    <w:rsid w:val="00573C35"/>
    <w:rsid w:val="00573C4B"/>
    <w:rsid w:val="00574426"/>
    <w:rsid w:val="005747E6"/>
    <w:rsid w:val="00574934"/>
    <w:rsid w:val="005753B5"/>
    <w:rsid w:val="005754A8"/>
    <w:rsid w:val="005755FA"/>
    <w:rsid w:val="00575706"/>
    <w:rsid w:val="00575AE7"/>
    <w:rsid w:val="00576520"/>
    <w:rsid w:val="00576667"/>
    <w:rsid w:val="0057680F"/>
    <w:rsid w:val="005769CC"/>
    <w:rsid w:val="00576A91"/>
    <w:rsid w:val="00576B1F"/>
    <w:rsid w:val="00577869"/>
    <w:rsid w:val="005779BC"/>
    <w:rsid w:val="00577F04"/>
    <w:rsid w:val="00577FBB"/>
    <w:rsid w:val="00580A9C"/>
    <w:rsid w:val="00580D4F"/>
    <w:rsid w:val="00580DA5"/>
    <w:rsid w:val="00580EFC"/>
    <w:rsid w:val="00581A60"/>
    <w:rsid w:val="00581F57"/>
    <w:rsid w:val="005827A8"/>
    <w:rsid w:val="0058302B"/>
    <w:rsid w:val="005832C2"/>
    <w:rsid w:val="005832D6"/>
    <w:rsid w:val="005832FF"/>
    <w:rsid w:val="0058396C"/>
    <w:rsid w:val="0058405E"/>
    <w:rsid w:val="0058443B"/>
    <w:rsid w:val="00584657"/>
    <w:rsid w:val="00584695"/>
    <w:rsid w:val="00584744"/>
    <w:rsid w:val="0058482D"/>
    <w:rsid w:val="00584839"/>
    <w:rsid w:val="00585181"/>
    <w:rsid w:val="005852D9"/>
    <w:rsid w:val="00585441"/>
    <w:rsid w:val="00585618"/>
    <w:rsid w:val="00585C4A"/>
    <w:rsid w:val="005860B9"/>
    <w:rsid w:val="005860EB"/>
    <w:rsid w:val="0058636A"/>
    <w:rsid w:val="00586AA6"/>
    <w:rsid w:val="00586C41"/>
    <w:rsid w:val="00586D79"/>
    <w:rsid w:val="00586DE6"/>
    <w:rsid w:val="0058731B"/>
    <w:rsid w:val="0058734E"/>
    <w:rsid w:val="00587660"/>
    <w:rsid w:val="005876CD"/>
    <w:rsid w:val="00587A7E"/>
    <w:rsid w:val="00587B00"/>
    <w:rsid w:val="00587BC2"/>
    <w:rsid w:val="00587FE2"/>
    <w:rsid w:val="005908CF"/>
    <w:rsid w:val="00590B70"/>
    <w:rsid w:val="00590D3A"/>
    <w:rsid w:val="00590DB7"/>
    <w:rsid w:val="00591602"/>
    <w:rsid w:val="0059165B"/>
    <w:rsid w:val="005917B2"/>
    <w:rsid w:val="005919E0"/>
    <w:rsid w:val="00591F27"/>
    <w:rsid w:val="00591FC8"/>
    <w:rsid w:val="005921E6"/>
    <w:rsid w:val="00592372"/>
    <w:rsid w:val="005928F1"/>
    <w:rsid w:val="005929A6"/>
    <w:rsid w:val="00592AD2"/>
    <w:rsid w:val="00592E17"/>
    <w:rsid w:val="005932E7"/>
    <w:rsid w:val="0059355C"/>
    <w:rsid w:val="00593815"/>
    <w:rsid w:val="00593EDD"/>
    <w:rsid w:val="0059407E"/>
    <w:rsid w:val="005945C9"/>
    <w:rsid w:val="00594D86"/>
    <w:rsid w:val="00594DC0"/>
    <w:rsid w:val="005959FB"/>
    <w:rsid w:val="00595D42"/>
    <w:rsid w:val="00595DC1"/>
    <w:rsid w:val="00596163"/>
    <w:rsid w:val="00596607"/>
    <w:rsid w:val="005967A8"/>
    <w:rsid w:val="00596C6F"/>
    <w:rsid w:val="00596CB1"/>
    <w:rsid w:val="00596E3D"/>
    <w:rsid w:val="00596F61"/>
    <w:rsid w:val="00596FB8"/>
    <w:rsid w:val="00597501"/>
    <w:rsid w:val="005978B7"/>
    <w:rsid w:val="005979CC"/>
    <w:rsid w:val="00597DF3"/>
    <w:rsid w:val="005A0003"/>
    <w:rsid w:val="005A01A5"/>
    <w:rsid w:val="005A0B95"/>
    <w:rsid w:val="005A155D"/>
    <w:rsid w:val="005A18A6"/>
    <w:rsid w:val="005A1A75"/>
    <w:rsid w:val="005A1CEA"/>
    <w:rsid w:val="005A1F7D"/>
    <w:rsid w:val="005A2255"/>
    <w:rsid w:val="005A23E7"/>
    <w:rsid w:val="005A298B"/>
    <w:rsid w:val="005A2DEB"/>
    <w:rsid w:val="005A2E1F"/>
    <w:rsid w:val="005A3409"/>
    <w:rsid w:val="005A394B"/>
    <w:rsid w:val="005A3DD9"/>
    <w:rsid w:val="005A4FF4"/>
    <w:rsid w:val="005A5038"/>
    <w:rsid w:val="005A51EA"/>
    <w:rsid w:val="005A54CC"/>
    <w:rsid w:val="005A578E"/>
    <w:rsid w:val="005A5915"/>
    <w:rsid w:val="005A5BF5"/>
    <w:rsid w:val="005A5C3E"/>
    <w:rsid w:val="005A6022"/>
    <w:rsid w:val="005A6565"/>
    <w:rsid w:val="005A67EE"/>
    <w:rsid w:val="005A6FB7"/>
    <w:rsid w:val="005A7214"/>
    <w:rsid w:val="005A7320"/>
    <w:rsid w:val="005A75AD"/>
    <w:rsid w:val="005A776B"/>
    <w:rsid w:val="005A79E2"/>
    <w:rsid w:val="005A7A53"/>
    <w:rsid w:val="005A7B15"/>
    <w:rsid w:val="005B086D"/>
    <w:rsid w:val="005B089E"/>
    <w:rsid w:val="005B0BA4"/>
    <w:rsid w:val="005B0C0C"/>
    <w:rsid w:val="005B0DB8"/>
    <w:rsid w:val="005B1222"/>
    <w:rsid w:val="005B14B9"/>
    <w:rsid w:val="005B2192"/>
    <w:rsid w:val="005B22B1"/>
    <w:rsid w:val="005B26DB"/>
    <w:rsid w:val="005B285B"/>
    <w:rsid w:val="005B2978"/>
    <w:rsid w:val="005B2B48"/>
    <w:rsid w:val="005B2F52"/>
    <w:rsid w:val="005B3349"/>
    <w:rsid w:val="005B36A7"/>
    <w:rsid w:val="005B37F8"/>
    <w:rsid w:val="005B3E4D"/>
    <w:rsid w:val="005B4636"/>
    <w:rsid w:val="005B4639"/>
    <w:rsid w:val="005B4767"/>
    <w:rsid w:val="005B499D"/>
    <w:rsid w:val="005B4BDE"/>
    <w:rsid w:val="005B4F53"/>
    <w:rsid w:val="005B580E"/>
    <w:rsid w:val="005B5917"/>
    <w:rsid w:val="005B5C54"/>
    <w:rsid w:val="005B5D8B"/>
    <w:rsid w:val="005B6933"/>
    <w:rsid w:val="005B69D7"/>
    <w:rsid w:val="005B6ADF"/>
    <w:rsid w:val="005B6B8A"/>
    <w:rsid w:val="005B6BE8"/>
    <w:rsid w:val="005B6E6B"/>
    <w:rsid w:val="005B70FE"/>
    <w:rsid w:val="005B71EC"/>
    <w:rsid w:val="005B758A"/>
    <w:rsid w:val="005B79A3"/>
    <w:rsid w:val="005B79AF"/>
    <w:rsid w:val="005B79C8"/>
    <w:rsid w:val="005B7A99"/>
    <w:rsid w:val="005C089B"/>
    <w:rsid w:val="005C0AA3"/>
    <w:rsid w:val="005C0F25"/>
    <w:rsid w:val="005C1070"/>
    <w:rsid w:val="005C10D3"/>
    <w:rsid w:val="005C13F7"/>
    <w:rsid w:val="005C1DA4"/>
    <w:rsid w:val="005C2375"/>
    <w:rsid w:val="005C2465"/>
    <w:rsid w:val="005C2638"/>
    <w:rsid w:val="005C2C1C"/>
    <w:rsid w:val="005C31C3"/>
    <w:rsid w:val="005C3716"/>
    <w:rsid w:val="005C421B"/>
    <w:rsid w:val="005C4549"/>
    <w:rsid w:val="005C4560"/>
    <w:rsid w:val="005C4BFF"/>
    <w:rsid w:val="005C4D6A"/>
    <w:rsid w:val="005C4E4A"/>
    <w:rsid w:val="005C51D2"/>
    <w:rsid w:val="005C54E2"/>
    <w:rsid w:val="005C5A23"/>
    <w:rsid w:val="005C5A2C"/>
    <w:rsid w:val="005C5BBD"/>
    <w:rsid w:val="005C5E74"/>
    <w:rsid w:val="005C6097"/>
    <w:rsid w:val="005C654B"/>
    <w:rsid w:val="005C68CA"/>
    <w:rsid w:val="005C6D1A"/>
    <w:rsid w:val="005C73DA"/>
    <w:rsid w:val="005C7435"/>
    <w:rsid w:val="005C7CC7"/>
    <w:rsid w:val="005C7DFC"/>
    <w:rsid w:val="005C7E66"/>
    <w:rsid w:val="005C7F44"/>
    <w:rsid w:val="005D00EA"/>
    <w:rsid w:val="005D033C"/>
    <w:rsid w:val="005D04B5"/>
    <w:rsid w:val="005D0C2E"/>
    <w:rsid w:val="005D0D45"/>
    <w:rsid w:val="005D0D61"/>
    <w:rsid w:val="005D0D84"/>
    <w:rsid w:val="005D1361"/>
    <w:rsid w:val="005D154D"/>
    <w:rsid w:val="005D1634"/>
    <w:rsid w:val="005D29C4"/>
    <w:rsid w:val="005D3765"/>
    <w:rsid w:val="005D39C8"/>
    <w:rsid w:val="005D3DB1"/>
    <w:rsid w:val="005D4143"/>
    <w:rsid w:val="005D4263"/>
    <w:rsid w:val="005D45B9"/>
    <w:rsid w:val="005D472F"/>
    <w:rsid w:val="005D483F"/>
    <w:rsid w:val="005D49C3"/>
    <w:rsid w:val="005D49C8"/>
    <w:rsid w:val="005D5DB0"/>
    <w:rsid w:val="005D5F74"/>
    <w:rsid w:val="005D68F8"/>
    <w:rsid w:val="005D7443"/>
    <w:rsid w:val="005D7969"/>
    <w:rsid w:val="005D7BFA"/>
    <w:rsid w:val="005D7D13"/>
    <w:rsid w:val="005D7F83"/>
    <w:rsid w:val="005E0A37"/>
    <w:rsid w:val="005E0AF9"/>
    <w:rsid w:val="005E1424"/>
    <w:rsid w:val="005E15EE"/>
    <w:rsid w:val="005E177C"/>
    <w:rsid w:val="005E17E9"/>
    <w:rsid w:val="005E1C2A"/>
    <w:rsid w:val="005E1DA3"/>
    <w:rsid w:val="005E1E94"/>
    <w:rsid w:val="005E2AA4"/>
    <w:rsid w:val="005E2B1B"/>
    <w:rsid w:val="005E2C59"/>
    <w:rsid w:val="005E3184"/>
    <w:rsid w:val="005E3491"/>
    <w:rsid w:val="005E3687"/>
    <w:rsid w:val="005E3971"/>
    <w:rsid w:val="005E3994"/>
    <w:rsid w:val="005E3D7E"/>
    <w:rsid w:val="005E43A5"/>
    <w:rsid w:val="005E4414"/>
    <w:rsid w:val="005E44E9"/>
    <w:rsid w:val="005E4995"/>
    <w:rsid w:val="005E4BC4"/>
    <w:rsid w:val="005E511D"/>
    <w:rsid w:val="005E5133"/>
    <w:rsid w:val="005E556C"/>
    <w:rsid w:val="005E5CEE"/>
    <w:rsid w:val="005E5F7D"/>
    <w:rsid w:val="005E6428"/>
    <w:rsid w:val="005E6475"/>
    <w:rsid w:val="005E6BA3"/>
    <w:rsid w:val="005E6E1B"/>
    <w:rsid w:val="005E73C3"/>
    <w:rsid w:val="005E7458"/>
    <w:rsid w:val="005E74E2"/>
    <w:rsid w:val="005E7A94"/>
    <w:rsid w:val="005E7E60"/>
    <w:rsid w:val="005F0326"/>
    <w:rsid w:val="005F05E7"/>
    <w:rsid w:val="005F0B3B"/>
    <w:rsid w:val="005F0EC5"/>
    <w:rsid w:val="005F1297"/>
    <w:rsid w:val="005F1A4C"/>
    <w:rsid w:val="005F1B63"/>
    <w:rsid w:val="005F1EFD"/>
    <w:rsid w:val="005F226E"/>
    <w:rsid w:val="005F2354"/>
    <w:rsid w:val="005F2B19"/>
    <w:rsid w:val="005F2B32"/>
    <w:rsid w:val="005F2C03"/>
    <w:rsid w:val="005F3779"/>
    <w:rsid w:val="005F38E2"/>
    <w:rsid w:val="005F3910"/>
    <w:rsid w:val="005F3A41"/>
    <w:rsid w:val="005F3A73"/>
    <w:rsid w:val="005F3BDF"/>
    <w:rsid w:val="005F420C"/>
    <w:rsid w:val="005F42E8"/>
    <w:rsid w:val="005F44BD"/>
    <w:rsid w:val="005F45C5"/>
    <w:rsid w:val="005F49CF"/>
    <w:rsid w:val="005F5363"/>
    <w:rsid w:val="005F5643"/>
    <w:rsid w:val="005F587C"/>
    <w:rsid w:val="005F5A3F"/>
    <w:rsid w:val="005F5AA2"/>
    <w:rsid w:val="005F5F81"/>
    <w:rsid w:val="005F619F"/>
    <w:rsid w:val="005F6370"/>
    <w:rsid w:val="005F65B4"/>
    <w:rsid w:val="005F6E30"/>
    <w:rsid w:val="005F7211"/>
    <w:rsid w:val="005F74ED"/>
    <w:rsid w:val="005F7563"/>
    <w:rsid w:val="00600026"/>
    <w:rsid w:val="006000AC"/>
    <w:rsid w:val="0060145A"/>
    <w:rsid w:val="00601B7A"/>
    <w:rsid w:val="00601B90"/>
    <w:rsid w:val="00601D5C"/>
    <w:rsid w:val="006021A5"/>
    <w:rsid w:val="00602209"/>
    <w:rsid w:val="006027C5"/>
    <w:rsid w:val="00602A85"/>
    <w:rsid w:val="00602BB6"/>
    <w:rsid w:val="0060345C"/>
    <w:rsid w:val="0060356A"/>
    <w:rsid w:val="00603690"/>
    <w:rsid w:val="00603AAF"/>
    <w:rsid w:val="0060482B"/>
    <w:rsid w:val="006049E0"/>
    <w:rsid w:val="00604E8A"/>
    <w:rsid w:val="00604F2A"/>
    <w:rsid w:val="00604FF4"/>
    <w:rsid w:val="006055BD"/>
    <w:rsid w:val="00605BBF"/>
    <w:rsid w:val="00605CA2"/>
    <w:rsid w:val="00605E2C"/>
    <w:rsid w:val="00605F51"/>
    <w:rsid w:val="006060F9"/>
    <w:rsid w:val="00606123"/>
    <w:rsid w:val="00606446"/>
    <w:rsid w:val="00606580"/>
    <w:rsid w:val="006066B3"/>
    <w:rsid w:val="00606820"/>
    <w:rsid w:val="00606D32"/>
    <w:rsid w:val="00606EDF"/>
    <w:rsid w:val="00607762"/>
    <w:rsid w:val="00607796"/>
    <w:rsid w:val="00610797"/>
    <w:rsid w:val="006109B1"/>
    <w:rsid w:val="00610A88"/>
    <w:rsid w:val="0061142F"/>
    <w:rsid w:val="00611557"/>
    <w:rsid w:val="0061183C"/>
    <w:rsid w:val="00611B9B"/>
    <w:rsid w:val="00612069"/>
    <w:rsid w:val="00612230"/>
    <w:rsid w:val="00612518"/>
    <w:rsid w:val="0061256E"/>
    <w:rsid w:val="00612959"/>
    <w:rsid w:val="00612B45"/>
    <w:rsid w:val="00612E5A"/>
    <w:rsid w:val="0061304B"/>
    <w:rsid w:val="00613534"/>
    <w:rsid w:val="0061373D"/>
    <w:rsid w:val="00613827"/>
    <w:rsid w:val="00613D10"/>
    <w:rsid w:val="00614284"/>
    <w:rsid w:val="00614B1E"/>
    <w:rsid w:val="00614BDC"/>
    <w:rsid w:val="00614E74"/>
    <w:rsid w:val="00614F87"/>
    <w:rsid w:val="00615669"/>
    <w:rsid w:val="0061572B"/>
    <w:rsid w:val="0061596F"/>
    <w:rsid w:val="00615AF1"/>
    <w:rsid w:val="00615F2C"/>
    <w:rsid w:val="006162D8"/>
    <w:rsid w:val="00616466"/>
    <w:rsid w:val="006164C0"/>
    <w:rsid w:val="00616BED"/>
    <w:rsid w:val="0061707F"/>
    <w:rsid w:val="006172D5"/>
    <w:rsid w:val="0061768B"/>
    <w:rsid w:val="0061774F"/>
    <w:rsid w:val="00617819"/>
    <w:rsid w:val="00617D91"/>
    <w:rsid w:val="00617E0C"/>
    <w:rsid w:val="00620290"/>
    <w:rsid w:val="00620439"/>
    <w:rsid w:val="006205BA"/>
    <w:rsid w:val="0062066E"/>
    <w:rsid w:val="006206EE"/>
    <w:rsid w:val="00620727"/>
    <w:rsid w:val="006207CF"/>
    <w:rsid w:val="00620DBD"/>
    <w:rsid w:val="00621161"/>
    <w:rsid w:val="0062147F"/>
    <w:rsid w:val="00621670"/>
    <w:rsid w:val="0062169A"/>
    <w:rsid w:val="006218AF"/>
    <w:rsid w:val="006219A0"/>
    <w:rsid w:val="00622060"/>
    <w:rsid w:val="0062228B"/>
    <w:rsid w:val="006227CD"/>
    <w:rsid w:val="006227E5"/>
    <w:rsid w:val="00622980"/>
    <w:rsid w:val="00622D2D"/>
    <w:rsid w:val="00622EAB"/>
    <w:rsid w:val="006232A1"/>
    <w:rsid w:val="00623436"/>
    <w:rsid w:val="0062398F"/>
    <w:rsid w:val="00623F7A"/>
    <w:rsid w:val="00623FFB"/>
    <w:rsid w:val="006244F0"/>
    <w:rsid w:val="006246B1"/>
    <w:rsid w:val="00624E04"/>
    <w:rsid w:val="00624E5C"/>
    <w:rsid w:val="00624FD4"/>
    <w:rsid w:val="00625646"/>
    <w:rsid w:val="00625859"/>
    <w:rsid w:val="006258B8"/>
    <w:rsid w:val="00625908"/>
    <w:rsid w:val="006260DC"/>
    <w:rsid w:val="00626110"/>
    <w:rsid w:val="00626127"/>
    <w:rsid w:val="00626440"/>
    <w:rsid w:val="006264AD"/>
    <w:rsid w:val="006264D3"/>
    <w:rsid w:val="0062661A"/>
    <w:rsid w:val="00626846"/>
    <w:rsid w:val="006269C1"/>
    <w:rsid w:val="00626CE1"/>
    <w:rsid w:val="00626FBA"/>
    <w:rsid w:val="00627AD2"/>
    <w:rsid w:val="00627AD8"/>
    <w:rsid w:val="00627C70"/>
    <w:rsid w:val="00627E3E"/>
    <w:rsid w:val="006300B9"/>
    <w:rsid w:val="006300E9"/>
    <w:rsid w:val="006303AA"/>
    <w:rsid w:val="00630625"/>
    <w:rsid w:val="00630A65"/>
    <w:rsid w:val="00630AB6"/>
    <w:rsid w:val="00630D8C"/>
    <w:rsid w:val="00630FF5"/>
    <w:rsid w:val="00631447"/>
    <w:rsid w:val="00631906"/>
    <w:rsid w:val="00631DB1"/>
    <w:rsid w:val="00631FC9"/>
    <w:rsid w:val="0063241F"/>
    <w:rsid w:val="00632462"/>
    <w:rsid w:val="0063262D"/>
    <w:rsid w:val="006328F2"/>
    <w:rsid w:val="006328FF"/>
    <w:rsid w:val="00632BF0"/>
    <w:rsid w:val="0063381D"/>
    <w:rsid w:val="00633BEA"/>
    <w:rsid w:val="00633F96"/>
    <w:rsid w:val="006342CD"/>
    <w:rsid w:val="00634338"/>
    <w:rsid w:val="0063442D"/>
    <w:rsid w:val="00634674"/>
    <w:rsid w:val="006348D6"/>
    <w:rsid w:val="00634F6E"/>
    <w:rsid w:val="006350B5"/>
    <w:rsid w:val="006352EB"/>
    <w:rsid w:val="0063545A"/>
    <w:rsid w:val="00635758"/>
    <w:rsid w:val="00635AD5"/>
    <w:rsid w:val="00635B0C"/>
    <w:rsid w:val="00635C0A"/>
    <w:rsid w:val="00635C26"/>
    <w:rsid w:val="006364C3"/>
    <w:rsid w:val="006365C3"/>
    <w:rsid w:val="006366B5"/>
    <w:rsid w:val="006366CF"/>
    <w:rsid w:val="00636C75"/>
    <w:rsid w:val="00636E66"/>
    <w:rsid w:val="00636EAB"/>
    <w:rsid w:val="00640163"/>
    <w:rsid w:val="00640255"/>
    <w:rsid w:val="006403BC"/>
    <w:rsid w:val="006404AD"/>
    <w:rsid w:val="006404F9"/>
    <w:rsid w:val="00640B61"/>
    <w:rsid w:val="00641005"/>
    <w:rsid w:val="00641391"/>
    <w:rsid w:val="00641667"/>
    <w:rsid w:val="006417EB"/>
    <w:rsid w:val="00641C73"/>
    <w:rsid w:val="00641D38"/>
    <w:rsid w:val="00642354"/>
    <w:rsid w:val="00642F5B"/>
    <w:rsid w:val="00643978"/>
    <w:rsid w:val="00643C14"/>
    <w:rsid w:val="00643D8A"/>
    <w:rsid w:val="00643F30"/>
    <w:rsid w:val="00644542"/>
    <w:rsid w:val="00644A82"/>
    <w:rsid w:val="00644E94"/>
    <w:rsid w:val="0064518D"/>
    <w:rsid w:val="006455FE"/>
    <w:rsid w:val="0064567D"/>
    <w:rsid w:val="00645771"/>
    <w:rsid w:val="006457D1"/>
    <w:rsid w:val="006458E4"/>
    <w:rsid w:val="0064597A"/>
    <w:rsid w:val="00645E27"/>
    <w:rsid w:val="0064601B"/>
    <w:rsid w:val="00646448"/>
    <w:rsid w:val="00646880"/>
    <w:rsid w:val="0064740E"/>
    <w:rsid w:val="00650F56"/>
    <w:rsid w:val="00651096"/>
    <w:rsid w:val="006515B8"/>
    <w:rsid w:val="00651D12"/>
    <w:rsid w:val="006529D5"/>
    <w:rsid w:val="00652FE3"/>
    <w:rsid w:val="006535B8"/>
    <w:rsid w:val="00653678"/>
    <w:rsid w:val="0065372C"/>
    <w:rsid w:val="00653781"/>
    <w:rsid w:val="0065394C"/>
    <w:rsid w:val="00653C99"/>
    <w:rsid w:val="00653EA5"/>
    <w:rsid w:val="00654172"/>
    <w:rsid w:val="006543C8"/>
    <w:rsid w:val="006547A8"/>
    <w:rsid w:val="006549F1"/>
    <w:rsid w:val="00654A84"/>
    <w:rsid w:val="00654C03"/>
    <w:rsid w:val="00654D8D"/>
    <w:rsid w:val="00655077"/>
    <w:rsid w:val="006556C0"/>
    <w:rsid w:val="006557C0"/>
    <w:rsid w:val="006557E7"/>
    <w:rsid w:val="00655A0D"/>
    <w:rsid w:val="00655BE5"/>
    <w:rsid w:val="00655E10"/>
    <w:rsid w:val="00655E3C"/>
    <w:rsid w:val="00655F4E"/>
    <w:rsid w:val="00656063"/>
    <w:rsid w:val="00656840"/>
    <w:rsid w:val="0065684D"/>
    <w:rsid w:val="00656E98"/>
    <w:rsid w:val="00656FC0"/>
    <w:rsid w:val="006577B5"/>
    <w:rsid w:val="00657A91"/>
    <w:rsid w:val="00657C11"/>
    <w:rsid w:val="00657DFD"/>
    <w:rsid w:val="006600E0"/>
    <w:rsid w:val="00660150"/>
    <w:rsid w:val="00660324"/>
    <w:rsid w:val="0066032F"/>
    <w:rsid w:val="0066090F"/>
    <w:rsid w:val="00660CEE"/>
    <w:rsid w:val="00660D24"/>
    <w:rsid w:val="006618ED"/>
    <w:rsid w:val="00661AB4"/>
    <w:rsid w:val="00661BC3"/>
    <w:rsid w:val="00661BE2"/>
    <w:rsid w:val="006620C7"/>
    <w:rsid w:val="0066281E"/>
    <w:rsid w:val="0066289A"/>
    <w:rsid w:val="00662FC7"/>
    <w:rsid w:val="006634C2"/>
    <w:rsid w:val="006638E5"/>
    <w:rsid w:val="00664169"/>
    <w:rsid w:val="0066480A"/>
    <w:rsid w:val="00664DF9"/>
    <w:rsid w:val="00664E6C"/>
    <w:rsid w:val="00664F32"/>
    <w:rsid w:val="00665CC3"/>
    <w:rsid w:val="00665CF3"/>
    <w:rsid w:val="006666A0"/>
    <w:rsid w:val="00666761"/>
    <w:rsid w:val="00666DDE"/>
    <w:rsid w:val="00666F65"/>
    <w:rsid w:val="00667693"/>
    <w:rsid w:val="006676F2"/>
    <w:rsid w:val="0066782A"/>
    <w:rsid w:val="00670195"/>
    <w:rsid w:val="0067034B"/>
    <w:rsid w:val="006705B7"/>
    <w:rsid w:val="00670C42"/>
    <w:rsid w:val="006713B7"/>
    <w:rsid w:val="0067166F"/>
    <w:rsid w:val="0067192A"/>
    <w:rsid w:val="00671B1F"/>
    <w:rsid w:val="00671CB2"/>
    <w:rsid w:val="00671D28"/>
    <w:rsid w:val="00671DD6"/>
    <w:rsid w:val="00671FFC"/>
    <w:rsid w:val="00672079"/>
    <w:rsid w:val="006729CE"/>
    <w:rsid w:val="00672D88"/>
    <w:rsid w:val="006731F2"/>
    <w:rsid w:val="006732D4"/>
    <w:rsid w:val="00673BCF"/>
    <w:rsid w:val="00673C57"/>
    <w:rsid w:val="00674348"/>
    <w:rsid w:val="00674A1A"/>
    <w:rsid w:val="00674A91"/>
    <w:rsid w:val="00675101"/>
    <w:rsid w:val="00675692"/>
    <w:rsid w:val="00675741"/>
    <w:rsid w:val="00675A9F"/>
    <w:rsid w:val="006763F3"/>
    <w:rsid w:val="006764DF"/>
    <w:rsid w:val="006767CC"/>
    <w:rsid w:val="00676AFA"/>
    <w:rsid w:val="00676CFB"/>
    <w:rsid w:val="0067750A"/>
    <w:rsid w:val="00677795"/>
    <w:rsid w:val="00677A6E"/>
    <w:rsid w:val="00677C1A"/>
    <w:rsid w:val="00680896"/>
    <w:rsid w:val="006809DC"/>
    <w:rsid w:val="00680B1F"/>
    <w:rsid w:val="00680E20"/>
    <w:rsid w:val="00681155"/>
    <w:rsid w:val="00681784"/>
    <w:rsid w:val="00681919"/>
    <w:rsid w:val="00681ADB"/>
    <w:rsid w:val="00681AF4"/>
    <w:rsid w:val="00681B98"/>
    <w:rsid w:val="00681FC7"/>
    <w:rsid w:val="00682344"/>
    <w:rsid w:val="00682371"/>
    <w:rsid w:val="00682713"/>
    <w:rsid w:val="00682A20"/>
    <w:rsid w:val="00682B8D"/>
    <w:rsid w:val="00682BE7"/>
    <w:rsid w:val="00682D7E"/>
    <w:rsid w:val="00682E6C"/>
    <w:rsid w:val="00683104"/>
    <w:rsid w:val="00683136"/>
    <w:rsid w:val="0068328F"/>
    <w:rsid w:val="0068344C"/>
    <w:rsid w:val="00683B07"/>
    <w:rsid w:val="00683C5D"/>
    <w:rsid w:val="00683D50"/>
    <w:rsid w:val="00683F12"/>
    <w:rsid w:val="00683FC7"/>
    <w:rsid w:val="0068424F"/>
    <w:rsid w:val="00684867"/>
    <w:rsid w:val="00684AF3"/>
    <w:rsid w:val="00684DB5"/>
    <w:rsid w:val="006852B0"/>
    <w:rsid w:val="0068563F"/>
    <w:rsid w:val="0068566F"/>
    <w:rsid w:val="00685C17"/>
    <w:rsid w:val="00685CCF"/>
    <w:rsid w:val="006863C3"/>
    <w:rsid w:val="00686800"/>
    <w:rsid w:val="00686865"/>
    <w:rsid w:val="00686A2C"/>
    <w:rsid w:val="00686E5D"/>
    <w:rsid w:val="00687B2B"/>
    <w:rsid w:val="00687EE0"/>
    <w:rsid w:val="006901EB"/>
    <w:rsid w:val="00690352"/>
    <w:rsid w:val="006903BC"/>
    <w:rsid w:val="006904BA"/>
    <w:rsid w:val="00690818"/>
    <w:rsid w:val="006908C4"/>
    <w:rsid w:val="00690AB6"/>
    <w:rsid w:val="00690DC9"/>
    <w:rsid w:val="0069118A"/>
    <w:rsid w:val="006913BC"/>
    <w:rsid w:val="00691473"/>
    <w:rsid w:val="0069169E"/>
    <w:rsid w:val="00691B94"/>
    <w:rsid w:val="006929B0"/>
    <w:rsid w:val="00693457"/>
    <w:rsid w:val="006939BD"/>
    <w:rsid w:val="00693ED7"/>
    <w:rsid w:val="006945A4"/>
    <w:rsid w:val="00694883"/>
    <w:rsid w:val="00694B85"/>
    <w:rsid w:val="00695326"/>
    <w:rsid w:val="0069549F"/>
    <w:rsid w:val="00695545"/>
    <w:rsid w:val="0069560E"/>
    <w:rsid w:val="00695B4C"/>
    <w:rsid w:val="00696025"/>
    <w:rsid w:val="00696256"/>
    <w:rsid w:val="00696385"/>
    <w:rsid w:val="006963F1"/>
    <w:rsid w:val="0069644F"/>
    <w:rsid w:val="006968DF"/>
    <w:rsid w:val="00696CD8"/>
    <w:rsid w:val="00696EB9"/>
    <w:rsid w:val="00696F02"/>
    <w:rsid w:val="00696F57"/>
    <w:rsid w:val="006970B8"/>
    <w:rsid w:val="00697171"/>
    <w:rsid w:val="006976FF"/>
    <w:rsid w:val="00697935"/>
    <w:rsid w:val="006979ED"/>
    <w:rsid w:val="00697C47"/>
    <w:rsid w:val="006A0145"/>
    <w:rsid w:val="006A0290"/>
    <w:rsid w:val="006A0ADE"/>
    <w:rsid w:val="006A0B5E"/>
    <w:rsid w:val="006A0BD6"/>
    <w:rsid w:val="006A0CCB"/>
    <w:rsid w:val="006A0DC6"/>
    <w:rsid w:val="006A0F64"/>
    <w:rsid w:val="006A0FF2"/>
    <w:rsid w:val="006A135F"/>
    <w:rsid w:val="006A1D85"/>
    <w:rsid w:val="006A204F"/>
    <w:rsid w:val="006A2369"/>
    <w:rsid w:val="006A2551"/>
    <w:rsid w:val="006A2586"/>
    <w:rsid w:val="006A25FF"/>
    <w:rsid w:val="006A2B2D"/>
    <w:rsid w:val="006A2BC2"/>
    <w:rsid w:val="006A2E0E"/>
    <w:rsid w:val="006A2FCD"/>
    <w:rsid w:val="006A30B4"/>
    <w:rsid w:val="006A39F9"/>
    <w:rsid w:val="006A3ADA"/>
    <w:rsid w:val="006A3FCE"/>
    <w:rsid w:val="006A40F0"/>
    <w:rsid w:val="006A44FD"/>
    <w:rsid w:val="006A500F"/>
    <w:rsid w:val="006A502D"/>
    <w:rsid w:val="006A55E5"/>
    <w:rsid w:val="006A567E"/>
    <w:rsid w:val="006A5CF7"/>
    <w:rsid w:val="006A5EA2"/>
    <w:rsid w:val="006A6AE1"/>
    <w:rsid w:val="006A6B14"/>
    <w:rsid w:val="006A6B40"/>
    <w:rsid w:val="006A6CE0"/>
    <w:rsid w:val="006A6F1E"/>
    <w:rsid w:val="006A74C3"/>
    <w:rsid w:val="006A777E"/>
    <w:rsid w:val="006A7BBD"/>
    <w:rsid w:val="006A7FD0"/>
    <w:rsid w:val="006B0215"/>
    <w:rsid w:val="006B08CF"/>
    <w:rsid w:val="006B1049"/>
    <w:rsid w:val="006B1608"/>
    <w:rsid w:val="006B172F"/>
    <w:rsid w:val="006B1EDD"/>
    <w:rsid w:val="006B22E6"/>
    <w:rsid w:val="006B26B8"/>
    <w:rsid w:val="006B2C3E"/>
    <w:rsid w:val="006B31D5"/>
    <w:rsid w:val="006B3366"/>
    <w:rsid w:val="006B338C"/>
    <w:rsid w:val="006B38A3"/>
    <w:rsid w:val="006B4001"/>
    <w:rsid w:val="006B4896"/>
    <w:rsid w:val="006B4DD9"/>
    <w:rsid w:val="006B4E25"/>
    <w:rsid w:val="006B521A"/>
    <w:rsid w:val="006B5624"/>
    <w:rsid w:val="006B6763"/>
    <w:rsid w:val="006B6966"/>
    <w:rsid w:val="006B720A"/>
    <w:rsid w:val="006B7448"/>
    <w:rsid w:val="006B7681"/>
    <w:rsid w:val="006B77BB"/>
    <w:rsid w:val="006B7BB7"/>
    <w:rsid w:val="006B7C36"/>
    <w:rsid w:val="006B7F43"/>
    <w:rsid w:val="006C0098"/>
    <w:rsid w:val="006C0167"/>
    <w:rsid w:val="006C01C8"/>
    <w:rsid w:val="006C03CE"/>
    <w:rsid w:val="006C06CD"/>
    <w:rsid w:val="006C0972"/>
    <w:rsid w:val="006C0A5E"/>
    <w:rsid w:val="006C0A6D"/>
    <w:rsid w:val="006C0AD7"/>
    <w:rsid w:val="006C0C0F"/>
    <w:rsid w:val="006C1052"/>
    <w:rsid w:val="006C15A9"/>
    <w:rsid w:val="006C16D1"/>
    <w:rsid w:val="006C1C2A"/>
    <w:rsid w:val="006C1EF5"/>
    <w:rsid w:val="006C1FAF"/>
    <w:rsid w:val="006C223B"/>
    <w:rsid w:val="006C2628"/>
    <w:rsid w:val="006C2A28"/>
    <w:rsid w:val="006C2A5C"/>
    <w:rsid w:val="006C2D8D"/>
    <w:rsid w:val="006C338F"/>
    <w:rsid w:val="006C38C6"/>
    <w:rsid w:val="006C4058"/>
    <w:rsid w:val="006C42FE"/>
    <w:rsid w:val="006C45FF"/>
    <w:rsid w:val="006C466C"/>
    <w:rsid w:val="006C49AA"/>
    <w:rsid w:val="006C4B85"/>
    <w:rsid w:val="006C4C9C"/>
    <w:rsid w:val="006C4CFA"/>
    <w:rsid w:val="006C501E"/>
    <w:rsid w:val="006C5057"/>
    <w:rsid w:val="006C5111"/>
    <w:rsid w:val="006C5A96"/>
    <w:rsid w:val="006C5DFA"/>
    <w:rsid w:val="006C5F2E"/>
    <w:rsid w:val="006C5FAC"/>
    <w:rsid w:val="006C5FE2"/>
    <w:rsid w:val="006C62F8"/>
    <w:rsid w:val="006C6852"/>
    <w:rsid w:val="006C68BA"/>
    <w:rsid w:val="006C6F82"/>
    <w:rsid w:val="006C712A"/>
    <w:rsid w:val="006C7183"/>
    <w:rsid w:val="006C7761"/>
    <w:rsid w:val="006C7A53"/>
    <w:rsid w:val="006C7F53"/>
    <w:rsid w:val="006D0011"/>
    <w:rsid w:val="006D0527"/>
    <w:rsid w:val="006D0BDF"/>
    <w:rsid w:val="006D0F87"/>
    <w:rsid w:val="006D1290"/>
    <w:rsid w:val="006D1341"/>
    <w:rsid w:val="006D1993"/>
    <w:rsid w:val="006D2334"/>
    <w:rsid w:val="006D2398"/>
    <w:rsid w:val="006D276E"/>
    <w:rsid w:val="006D27BE"/>
    <w:rsid w:val="006D2B64"/>
    <w:rsid w:val="006D2C90"/>
    <w:rsid w:val="006D2EAB"/>
    <w:rsid w:val="006D2EE2"/>
    <w:rsid w:val="006D2F58"/>
    <w:rsid w:val="006D31E7"/>
    <w:rsid w:val="006D32F1"/>
    <w:rsid w:val="006D359D"/>
    <w:rsid w:val="006D3A43"/>
    <w:rsid w:val="006D3B5C"/>
    <w:rsid w:val="006D3DAE"/>
    <w:rsid w:val="006D40C1"/>
    <w:rsid w:val="006D42CC"/>
    <w:rsid w:val="006D440F"/>
    <w:rsid w:val="006D4525"/>
    <w:rsid w:val="006D4567"/>
    <w:rsid w:val="006D52B1"/>
    <w:rsid w:val="006D53D7"/>
    <w:rsid w:val="006D5BD8"/>
    <w:rsid w:val="006D618A"/>
    <w:rsid w:val="006D6A31"/>
    <w:rsid w:val="006D6C32"/>
    <w:rsid w:val="006D6EE6"/>
    <w:rsid w:val="006D712A"/>
    <w:rsid w:val="006D7538"/>
    <w:rsid w:val="006D7844"/>
    <w:rsid w:val="006E02E0"/>
    <w:rsid w:val="006E033E"/>
    <w:rsid w:val="006E08A9"/>
    <w:rsid w:val="006E09AF"/>
    <w:rsid w:val="006E09E7"/>
    <w:rsid w:val="006E0EEC"/>
    <w:rsid w:val="006E1140"/>
    <w:rsid w:val="006E1542"/>
    <w:rsid w:val="006E155C"/>
    <w:rsid w:val="006E17EF"/>
    <w:rsid w:val="006E18B5"/>
    <w:rsid w:val="006E1A2B"/>
    <w:rsid w:val="006E216B"/>
    <w:rsid w:val="006E23C2"/>
    <w:rsid w:val="006E242F"/>
    <w:rsid w:val="006E24A0"/>
    <w:rsid w:val="006E27ED"/>
    <w:rsid w:val="006E2A97"/>
    <w:rsid w:val="006E2E24"/>
    <w:rsid w:val="006E2E32"/>
    <w:rsid w:val="006E2F31"/>
    <w:rsid w:val="006E32C7"/>
    <w:rsid w:val="006E35B4"/>
    <w:rsid w:val="006E39E3"/>
    <w:rsid w:val="006E411B"/>
    <w:rsid w:val="006E437E"/>
    <w:rsid w:val="006E43AA"/>
    <w:rsid w:val="006E43E3"/>
    <w:rsid w:val="006E4816"/>
    <w:rsid w:val="006E4F86"/>
    <w:rsid w:val="006E50AE"/>
    <w:rsid w:val="006E5179"/>
    <w:rsid w:val="006E54B6"/>
    <w:rsid w:val="006E56A4"/>
    <w:rsid w:val="006E56FC"/>
    <w:rsid w:val="006E594E"/>
    <w:rsid w:val="006E5AE9"/>
    <w:rsid w:val="006E5DB9"/>
    <w:rsid w:val="006E627F"/>
    <w:rsid w:val="006E64EE"/>
    <w:rsid w:val="006E683B"/>
    <w:rsid w:val="006E68A9"/>
    <w:rsid w:val="006E6F7E"/>
    <w:rsid w:val="006E70DB"/>
    <w:rsid w:val="006E73F6"/>
    <w:rsid w:val="006E7454"/>
    <w:rsid w:val="006E755D"/>
    <w:rsid w:val="006E7995"/>
    <w:rsid w:val="006E7EC3"/>
    <w:rsid w:val="006F00EE"/>
    <w:rsid w:val="006F022A"/>
    <w:rsid w:val="006F026D"/>
    <w:rsid w:val="006F04A0"/>
    <w:rsid w:val="006F052D"/>
    <w:rsid w:val="006F073B"/>
    <w:rsid w:val="006F0A47"/>
    <w:rsid w:val="006F1380"/>
    <w:rsid w:val="006F1721"/>
    <w:rsid w:val="006F177C"/>
    <w:rsid w:val="006F18EC"/>
    <w:rsid w:val="006F1AF8"/>
    <w:rsid w:val="006F1BD5"/>
    <w:rsid w:val="006F2068"/>
    <w:rsid w:val="006F2226"/>
    <w:rsid w:val="006F23BA"/>
    <w:rsid w:val="006F24EA"/>
    <w:rsid w:val="006F29E9"/>
    <w:rsid w:val="006F2AEF"/>
    <w:rsid w:val="006F45CD"/>
    <w:rsid w:val="006F4601"/>
    <w:rsid w:val="006F4644"/>
    <w:rsid w:val="006F47A0"/>
    <w:rsid w:val="006F486F"/>
    <w:rsid w:val="006F496D"/>
    <w:rsid w:val="006F4C32"/>
    <w:rsid w:val="006F4C77"/>
    <w:rsid w:val="006F5041"/>
    <w:rsid w:val="006F51F3"/>
    <w:rsid w:val="006F57C0"/>
    <w:rsid w:val="006F58F6"/>
    <w:rsid w:val="006F5C70"/>
    <w:rsid w:val="006F5EE5"/>
    <w:rsid w:val="006F6976"/>
    <w:rsid w:val="006F69EE"/>
    <w:rsid w:val="006F6A7A"/>
    <w:rsid w:val="006F718E"/>
    <w:rsid w:val="006F7285"/>
    <w:rsid w:val="006F73F2"/>
    <w:rsid w:val="006F7438"/>
    <w:rsid w:val="0070043B"/>
    <w:rsid w:val="007009BA"/>
    <w:rsid w:val="00700A28"/>
    <w:rsid w:val="00700A5C"/>
    <w:rsid w:val="00700A6F"/>
    <w:rsid w:val="007012F2"/>
    <w:rsid w:val="007013FF"/>
    <w:rsid w:val="00701435"/>
    <w:rsid w:val="00701A6D"/>
    <w:rsid w:val="00701D2F"/>
    <w:rsid w:val="00701EF4"/>
    <w:rsid w:val="007026D2"/>
    <w:rsid w:val="007027B7"/>
    <w:rsid w:val="00702CEE"/>
    <w:rsid w:val="00703200"/>
    <w:rsid w:val="00703275"/>
    <w:rsid w:val="00703618"/>
    <w:rsid w:val="00703CBA"/>
    <w:rsid w:val="00704081"/>
    <w:rsid w:val="007041A6"/>
    <w:rsid w:val="00704B40"/>
    <w:rsid w:val="00704B6A"/>
    <w:rsid w:val="00704B86"/>
    <w:rsid w:val="00704EEB"/>
    <w:rsid w:val="00704FE2"/>
    <w:rsid w:val="007051AE"/>
    <w:rsid w:val="0070530E"/>
    <w:rsid w:val="007055EB"/>
    <w:rsid w:val="00705690"/>
    <w:rsid w:val="00705B4D"/>
    <w:rsid w:val="00705DA3"/>
    <w:rsid w:val="00705F58"/>
    <w:rsid w:val="00706EBD"/>
    <w:rsid w:val="00707112"/>
    <w:rsid w:val="007072BB"/>
    <w:rsid w:val="007076EC"/>
    <w:rsid w:val="007077B7"/>
    <w:rsid w:val="00707BCA"/>
    <w:rsid w:val="0071051B"/>
    <w:rsid w:val="00710890"/>
    <w:rsid w:val="00710923"/>
    <w:rsid w:val="00710934"/>
    <w:rsid w:val="00710C46"/>
    <w:rsid w:val="00710C72"/>
    <w:rsid w:val="00711110"/>
    <w:rsid w:val="007112C6"/>
    <w:rsid w:val="00711572"/>
    <w:rsid w:val="00711B64"/>
    <w:rsid w:val="00711F69"/>
    <w:rsid w:val="007120C6"/>
    <w:rsid w:val="00712747"/>
    <w:rsid w:val="00712D17"/>
    <w:rsid w:val="00712EB6"/>
    <w:rsid w:val="00712FBA"/>
    <w:rsid w:val="00713223"/>
    <w:rsid w:val="00713708"/>
    <w:rsid w:val="007146ED"/>
    <w:rsid w:val="00714AF2"/>
    <w:rsid w:val="00714D84"/>
    <w:rsid w:val="00714E51"/>
    <w:rsid w:val="00715442"/>
    <w:rsid w:val="007159BB"/>
    <w:rsid w:val="00715AB2"/>
    <w:rsid w:val="007160A5"/>
    <w:rsid w:val="007161C1"/>
    <w:rsid w:val="00716655"/>
    <w:rsid w:val="0071701A"/>
    <w:rsid w:val="00717372"/>
    <w:rsid w:val="00717569"/>
    <w:rsid w:val="00717824"/>
    <w:rsid w:val="00717915"/>
    <w:rsid w:val="00717F57"/>
    <w:rsid w:val="00720241"/>
    <w:rsid w:val="00720503"/>
    <w:rsid w:val="00720878"/>
    <w:rsid w:val="007208A0"/>
    <w:rsid w:val="00720955"/>
    <w:rsid w:val="007209B9"/>
    <w:rsid w:val="00720EBA"/>
    <w:rsid w:val="00720FA6"/>
    <w:rsid w:val="00721185"/>
    <w:rsid w:val="00721277"/>
    <w:rsid w:val="007213F0"/>
    <w:rsid w:val="007214C1"/>
    <w:rsid w:val="007217FB"/>
    <w:rsid w:val="0072182F"/>
    <w:rsid w:val="00721B14"/>
    <w:rsid w:val="00721C3E"/>
    <w:rsid w:val="00721F3D"/>
    <w:rsid w:val="00722144"/>
    <w:rsid w:val="00722571"/>
    <w:rsid w:val="007229FF"/>
    <w:rsid w:val="00722C87"/>
    <w:rsid w:val="00722D0D"/>
    <w:rsid w:val="00723364"/>
    <w:rsid w:val="00723A5B"/>
    <w:rsid w:val="00723CCE"/>
    <w:rsid w:val="00723FA2"/>
    <w:rsid w:val="00724C62"/>
    <w:rsid w:val="00725D5B"/>
    <w:rsid w:val="00725EEB"/>
    <w:rsid w:val="00726133"/>
    <w:rsid w:val="00726A77"/>
    <w:rsid w:val="007277E8"/>
    <w:rsid w:val="0072780F"/>
    <w:rsid w:val="00727973"/>
    <w:rsid w:val="00727E7E"/>
    <w:rsid w:val="0073012E"/>
    <w:rsid w:val="00730909"/>
    <w:rsid w:val="00730950"/>
    <w:rsid w:val="007309AD"/>
    <w:rsid w:val="007312EA"/>
    <w:rsid w:val="00731B1E"/>
    <w:rsid w:val="00731F06"/>
    <w:rsid w:val="0073228A"/>
    <w:rsid w:val="00732BD4"/>
    <w:rsid w:val="00732D7A"/>
    <w:rsid w:val="0073339A"/>
    <w:rsid w:val="007335E2"/>
    <w:rsid w:val="007338A3"/>
    <w:rsid w:val="00734305"/>
    <w:rsid w:val="00734AF4"/>
    <w:rsid w:val="00734D84"/>
    <w:rsid w:val="00734F0E"/>
    <w:rsid w:val="0073534F"/>
    <w:rsid w:val="0073547C"/>
    <w:rsid w:val="0073570D"/>
    <w:rsid w:val="0073583C"/>
    <w:rsid w:val="00735997"/>
    <w:rsid w:val="00735B19"/>
    <w:rsid w:val="00735CBC"/>
    <w:rsid w:val="00735E47"/>
    <w:rsid w:val="00735E84"/>
    <w:rsid w:val="00735F33"/>
    <w:rsid w:val="0073619B"/>
    <w:rsid w:val="00736455"/>
    <w:rsid w:val="00736763"/>
    <w:rsid w:val="00736861"/>
    <w:rsid w:val="007368C6"/>
    <w:rsid w:val="00736921"/>
    <w:rsid w:val="00736CC4"/>
    <w:rsid w:val="00736D0C"/>
    <w:rsid w:val="00736D82"/>
    <w:rsid w:val="00737886"/>
    <w:rsid w:val="00737BEA"/>
    <w:rsid w:val="007407EF"/>
    <w:rsid w:val="007408B7"/>
    <w:rsid w:val="00740B4B"/>
    <w:rsid w:val="00740E50"/>
    <w:rsid w:val="00740E52"/>
    <w:rsid w:val="00740EE5"/>
    <w:rsid w:val="00740EFE"/>
    <w:rsid w:val="00741515"/>
    <w:rsid w:val="007417BB"/>
    <w:rsid w:val="00741967"/>
    <w:rsid w:val="00741A56"/>
    <w:rsid w:val="00741C1A"/>
    <w:rsid w:val="00742144"/>
    <w:rsid w:val="00742426"/>
    <w:rsid w:val="007433B5"/>
    <w:rsid w:val="007437B0"/>
    <w:rsid w:val="00743F18"/>
    <w:rsid w:val="00743FCC"/>
    <w:rsid w:val="00744592"/>
    <w:rsid w:val="007445C5"/>
    <w:rsid w:val="0074484C"/>
    <w:rsid w:val="00744B23"/>
    <w:rsid w:val="00744C58"/>
    <w:rsid w:val="00744EA2"/>
    <w:rsid w:val="0074554C"/>
    <w:rsid w:val="007458B1"/>
    <w:rsid w:val="00745D28"/>
    <w:rsid w:val="0074614E"/>
    <w:rsid w:val="0074631B"/>
    <w:rsid w:val="0074655C"/>
    <w:rsid w:val="00746A17"/>
    <w:rsid w:val="00746E90"/>
    <w:rsid w:val="007473EA"/>
    <w:rsid w:val="007475C4"/>
    <w:rsid w:val="00747906"/>
    <w:rsid w:val="007500D7"/>
    <w:rsid w:val="00750D30"/>
    <w:rsid w:val="00751040"/>
    <w:rsid w:val="00751A04"/>
    <w:rsid w:val="00752123"/>
    <w:rsid w:val="00752381"/>
    <w:rsid w:val="007523FD"/>
    <w:rsid w:val="0075265C"/>
    <w:rsid w:val="00752716"/>
    <w:rsid w:val="00752899"/>
    <w:rsid w:val="00752AC0"/>
    <w:rsid w:val="00753028"/>
    <w:rsid w:val="0075323C"/>
    <w:rsid w:val="0075364C"/>
    <w:rsid w:val="0075397F"/>
    <w:rsid w:val="00753D49"/>
    <w:rsid w:val="0075424C"/>
    <w:rsid w:val="007544B8"/>
    <w:rsid w:val="00754F94"/>
    <w:rsid w:val="00755847"/>
    <w:rsid w:val="00755BC3"/>
    <w:rsid w:val="00755D91"/>
    <w:rsid w:val="00755E0A"/>
    <w:rsid w:val="00756BEA"/>
    <w:rsid w:val="00756E0D"/>
    <w:rsid w:val="00756E65"/>
    <w:rsid w:val="00757203"/>
    <w:rsid w:val="007573C0"/>
    <w:rsid w:val="00757D8C"/>
    <w:rsid w:val="00757E35"/>
    <w:rsid w:val="00757F74"/>
    <w:rsid w:val="007604CF"/>
    <w:rsid w:val="007605A4"/>
    <w:rsid w:val="007605DA"/>
    <w:rsid w:val="007607F3"/>
    <w:rsid w:val="00760CBB"/>
    <w:rsid w:val="00760FC7"/>
    <w:rsid w:val="007616CA"/>
    <w:rsid w:val="0076174A"/>
    <w:rsid w:val="0076185D"/>
    <w:rsid w:val="00762169"/>
    <w:rsid w:val="00762919"/>
    <w:rsid w:val="00762C64"/>
    <w:rsid w:val="00762F6E"/>
    <w:rsid w:val="00763166"/>
    <w:rsid w:val="00763251"/>
    <w:rsid w:val="007634F3"/>
    <w:rsid w:val="0076367D"/>
    <w:rsid w:val="00763758"/>
    <w:rsid w:val="00763A0A"/>
    <w:rsid w:val="00763AB9"/>
    <w:rsid w:val="00763BB3"/>
    <w:rsid w:val="00763CBE"/>
    <w:rsid w:val="00763F2C"/>
    <w:rsid w:val="00764824"/>
    <w:rsid w:val="007652E8"/>
    <w:rsid w:val="00765813"/>
    <w:rsid w:val="00765940"/>
    <w:rsid w:val="0076625F"/>
    <w:rsid w:val="00766304"/>
    <w:rsid w:val="00766CC3"/>
    <w:rsid w:val="00767204"/>
    <w:rsid w:val="007674CB"/>
    <w:rsid w:val="00767758"/>
    <w:rsid w:val="0076796D"/>
    <w:rsid w:val="0077018F"/>
    <w:rsid w:val="00770A37"/>
    <w:rsid w:val="00770C07"/>
    <w:rsid w:val="00770CAC"/>
    <w:rsid w:val="00770DE5"/>
    <w:rsid w:val="0077124F"/>
    <w:rsid w:val="00771832"/>
    <w:rsid w:val="00771A29"/>
    <w:rsid w:val="00771E02"/>
    <w:rsid w:val="00771F50"/>
    <w:rsid w:val="00771F73"/>
    <w:rsid w:val="007724D4"/>
    <w:rsid w:val="00772F43"/>
    <w:rsid w:val="0077377B"/>
    <w:rsid w:val="00774447"/>
    <w:rsid w:val="007749F0"/>
    <w:rsid w:val="00774C5D"/>
    <w:rsid w:val="00774D8D"/>
    <w:rsid w:val="0077530F"/>
    <w:rsid w:val="00775487"/>
    <w:rsid w:val="007755BC"/>
    <w:rsid w:val="00775853"/>
    <w:rsid w:val="00775FD7"/>
    <w:rsid w:val="007767CE"/>
    <w:rsid w:val="00776858"/>
    <w:rsid w:val="0077685F"/>
    <w:rsid w:val="0077733B"/>
    <w:rsid w:val="00777E10"/>
    <w:rsid w:val="00777F5E"/>
    <w:rsid w:val="00780457"/>
    <w:rsid w:val="00780874"/>
    <w:rsid w:val="007809B8"/>
    <w:rsid w:val="00780C41"/>
    <w:rsid w:val="007813E9"/>
    <w:rsid w:val="00781989"/>
    <w:rsid w:val="00781AED"/>
    <w:rsid w:val="007824B2"/>
    <w:rsid w:val="00782595"/>
    <w:rsid w:val="007827A2"/>
    <w:rsid w:val="00782A75"/>
    <w:rsid w:val="007834B0"/>
    <w:rsid w:val="00783684"/>
    <w:rsid w:val="00783AB6"/>
    <w:rsid w:val="00783B53"/>
    <w:rsid w:val="00783E56"/>
    <w:rsid w:val="007841BC"/>
    <w:rsid w:val="00784A49"/>
    <w:rsid w:val="00784A91"/>
    <w:rsid w:val="00784B45"/>
    <w:rsid w:val="00784B5E"/>
    <w:rsid w:val="00784DA7"/>
    <w:rsid w:val="00784E74"/>
    <w:rsid w:val="007858CE"/>
    <w:rsid w:val="0078592B"/>
    <w:rsid w:val="00785DF9"/>
    <w:rsid w:val="00787000"/>
    <w:rsid w:val="007873AC"/>
    <w:rsid w:val="007879C8"/>
    <w:rsid w:val="00787E20"/>
    <w:rsid w:val="00787EA7"/>
    <w:rsid w:val="0079001D"/>
    <w:rsid w:val="007906B9"/>
    <w:rsid w:val="00790C19"/>
    <w:rsid w:val="0079166A"/>
    <w:rsid w:val="007917FA"/>
    <w:rsid w:val="00791CDC"/>
    <w:rsid w:val="00791D11"/>
    <w:rsid w:val="00791E16"/>
    <w:rsid w:val="00791E47"/>
    <w:rsid w:val="00791E58"/>
    <w:rsid w:val="0079205C"/>
    <w:rsid w:val="00792250"/>
    <w:rsid w:val="007925A2"/>
    <w:rsid w:val="00792A31"/>
    <w:rsid w:val="00792B84"/>
    <w:rsid w:val="00792D39"/>
    <w:rsid w:val="0079384E"/>
    <w:rsid w:val="00793A47"/>
    <w:rsid w:val="00793ACF"/>
    <w:rsid w:val="00793D42"/>
    <w:rsid w:val="00793F1A"/>
    <w:rsid w:val="0079411B"/>
    <w:rsid w:val="00794474"/>
    <w:rsid w:val="00794D12"/>
    <w:rsid w:val="00794D60"/>
    <w:rsid w:val="00795214"/>
    <w:rsid w:val="0079585D"/>
    <w:rsid w:val="00795C6B"/>
    <w:rsid w:val="0079630B"/>
    <w:rsid w:val="0079661E"/>
    <w:rsid w:val="0079681C"/>
    <w:rsid w:val="00796A00"/>
    <w:rsid w:val="00796A0E"/>
    <w:rsid w:val="00796A47"/>
    <w:rsid w:val="00796B57"/>
    <w:rsid w:val="00796B59"/>
    <w:rsid w:val="00796FDE"/>
    <w:rsid w:val="0079770A"/>
    <w:rsid w:val="00797A4E"/>
    <w:rsid w:val="007A0065"/>
    <w:rsid w:val="007A0143"/>
    <w:rsid w:val="007A015C"/>
    <w:rsid w:val="007A03C6"/>
    <w:rsid w:val="007A0A0E"/>
    <w:rsid w:val="007A0A8F"/>
    <w:rsid w:val="007A1540"/>
    <w:rsid w:val="007A1553"/>
    <w:rsid w:val="007A16A9"/>
    <w:rsid w:val="007A1C83"/>
    <w:rsid w:val="007A22EF"/>
    <w:rsid w:val="007A231E"/>
    <w:rsid w:val="007A251F"/>
    <w:rsid w:val="007A27F3"/>
    <w:rsid w:val="007A28FE"/>
    <w:rsid w:val="007A2CA5"/>
    <w:rsid w:val="007A37D4"/>
    <w:rsid w:val="007A4E2A"/>
    <w:rsid w:val="007A513B"/>
    <w:rsid w:val="007A5599"/>
    <w:rsid w:val="007A5DDF"/>
    <w:rsid w:val="007A62B1"/>
    <w:rsid w:val="007A67F1"/>
    <w:rsid w:val="007A6AA7"/>
    <w:rsid w:val="007A7456"/>
    <w:rsid w:val="007A75AF"/>
    <w:rsid w:val="007A7821"/>
    <w:rsid w:val="007A78A0"/>
    <w:rsid w:val="007A7A22"/>
    <w:rsid w:val="007A7A65"/>
    <w:rsid w:val="007A7B1F"/>
    <w:rsid w:val="007A7B90"/>
    <w:rsid w:val="007A7D44"/>
    <w:rsid w:val="007A7DD1"/>
    <w:rsid w:val="007B0223"/>
    <w:rsid w:val="007B11F5"/>
    <w:rsid w:val="007B1328"/>
    <w:rsid w:val="007B1481"/>
    <w:rsid w:val="007B14DF"/>
    <w:rsid w:val="007B1AE5"/>
    <w:rsid w:val="007B1BBB"/>
    <w:rsid w:val="007B1C5C"/>
    <w:rsid w:val="007B1C72"/>
    <w:rsid w:val="007B2134"/>
    <w:rsid w:val="007B22AD"/>
    <w:rsid w:val="007B2355"/>
    <w:rsid w:val="007B23BA"/>
    <w:rsid w:val="007B2507"/>
    <w:rsid w:val="007B2608"/>
    <w:rsid w:val="007B2B88"/>
    <w:rsid w:val="007B2CCA"/>
    <w:rsid w:val="007B364A"/>
    <w:rsid w:val="007B36B8"/>
    <w:rsid w:val="007B3950"/>
    <w:rsid w:val="007B4CE6"/>
    <w:rsid w:val="007B503B"/>
    <w:rsid w:val="007B5212"/>
    <w:rsid w:val="007B525D"/>
    <w:rsid w:val="007B5420"/>
    <w:rsid w:val="007B5DBD"/>
    <w:rsid w:val="007B60B6"/>
    <w:rsid w:val="007B675E"/>
    <w:rsid w:val="007B6D1C"/>
    <w:rsid w:val="007B7256"/>
    <w:rsid w:val="007B735B"/>
    <w:rsid w:val="007B78B1"/>
    <w:rsid w:val="007B7A2B"/>
    <w:rsid w:val="007B7AEF"/>
    <w:rsid w:val="007B7F1F"/>
    <w:rsid w:val="007B7FD9"/>
    <w:rsid w:val="007C0658"/>
    <w:rsid w:val="007C075A"/>
    <w:rsid w:val="007C09EC"/>
    <w:rsid w:val="007C09F4"/>
    <w:rsid w:val="007C13E9"/>
    <w:rsid w:val="007C1562"/>
    <w:rsid w:val="007C16C3"/>
    <w:rsid w:val="007C17F8"/>
    <w:rsid w:val="007C1AEC"/>
    <w:rsid w:val="007C2017"/>
    <w:rsid w:val="007C2200"/>
    <w:rsid w:val="007C2696"/>
    <w:rsid w:val="007C2813"/>
    <w:rsid w:val="007C2A55"/>
    <w:rsid w:val="007C2E53"/>
    <w:rsid w:val="007C37BF"/>
    <w:rsid w:val="007C38B4"/>
    <w:rsid w:val="007C3A9D"/>
    <w:rsid w:val="007C3BC1"/>
    <w:rsid w:val="007C462B"/>
    <w:rsid w:val="007C4649"/>
    <w:rsid w:val="007C47D3"/>
    <w:rsid w:val="007C4D77"/>
    <w:rsid w:val="007C4FD6"/>
    <w:rsid w:val="007C50E1"/>
    <w:rsid w:val="007C5420"/>
    <w:rsid w:val="007C58E7"/>
    <w:rsid w:val="007C6396"/>
    <w:rsid w:val="007C63B4"/>
    <w:rsid w:val="007C69BB"/>
    <w:rsid w:val="007C69EE"/>
    <w:rsid w:val="007C6B75"/>
    <w:rsid w:val="007C6E60"/>
    <w:rsid w:val="007C7842"/>
    <w:rsid w:val="007C7927"/>
    <w:rsid w:val="007C7A53"/>
    <w:rsid w:val="007C7C7E"/>
    <w:rsid w:val="007C7ECE"/>
    <w:rsid w:val="007C7F91"/>
    <w:rsid w:val="007D0019"/>
    <w:rsid w:val="007D10DA"/>
    <w:rsid w:val="007D1166"/>
    <w:rsid w:val="007D11DC"/>
    <w:rsid w:val="007D1581"/>
    <w:rsid w:val="007D16F5"/>
    <w:rsid w:val="007D1E98"/>
    <w:rsid w:val="007D234F"/>
    <w:rsid w:val="007D29D5"/>
    <w:rsid w:val="007D2A66"/>
    <w:rsid w:val="007D3036"/>
    <w:rsid w:val="007D31D0"/>
    <w:rsid w:val="007D3314"/>
    <w:rsid w:val="007D3FBD"/>
    <w:rsid w:val="007D44F5"/>
    <w:rsid w:val="007D45C6"/>
    <w:rsid w:val="007D46B7"/>
    <w:rsid w:val="007D4820"/>
    <w:rsid w:val="007D483D"/>
    <w:rsid w:val="007D4A3B"/>
    <w:rsid w:val="007D4AD6"/>
    <w:rsid w:val="007D4B80"/>
    <w:rsid w:val="007D4F4F"/>
    <w:rsid w:val="007D51D6"/>
    <w:rsid w:val="007D52F7"/>
    <w:rsid w:val="007D5423"/>
    <w:rsid w:val="007D5460"/>
    <w:rsid w:val="007D5504"/>
    <w:rsid w:val="007D5680"/>
    <w:rsid w:val="007D590E"/>
    <w:rsid w:val="007D5A2B"/>
    <w:rsid w:val="007D60CB"/>
    <w:rsid w:val="007D610D"/>
    <w:rsid w:val="007D6386"/>
    <w:rsid w:val="007D6A27"/>
    <w:rsid w:val="007D751F"/>
    <w:rsid w:val="007D7870"/>
    <w:rsid w:val="007D787C"/>
    <w:rsid w:val="007D78A8"/>
    <w:rsid w:val="007D7A8C"/>
    <w:rsid w:val="007E0A43"/>
    <w:rsid w:val="007E1486"/>
    <w:rsid w:val="007E154B"/>
    <w:rsid w:val="007E1C5A"/>
    <w:rsid w:val="007E1D37"/>
    <w:rsid w:val="007E1EDC"/>
    <w:rsid w:val="007E23DF"/>
    <w:rsid w:val="007E2D9E"/>
    <w:rsid w:val="007E31C1"/>
    <w:rsid w:val="007E37F2"/>
    <w:rsid w:val="007E38D9"/>
    <w:rsid w:val="007E39AC"/>
    <w:rsid w:val="007E39B4"/>
    <w:rsid w:val="007E3B95"/>
    <w:rsid w:val="007E4504"/>
    <w:rsid w:val="007E4639"/>
    <w:rsid w:val="007E4C8E"/>
    <w:rsid w:val="007E5AC6"/>
    <w:rsid w:val="007E5B82"/>
    <w:rsid w:val="007E5C78"/>
    <w:rsid w:val="007E5F6D"/>
    <w:rsid w:val="007E63E3"/>
    <w:rsid w:val="007E67D7"/>
    <w:rsid w:val="007E6C95"/>
    <w:rsid w:val="007E724F"/>
    <w:rsid w:val="007E7252"/>
    <w:rsid w:val="007E7A4E"/>
    <w:rsid w:val="007F0251"/>
    <w:rsid w:val="007F03C5"/>
    <w:rsid w:val="007F076D"/>
    <w:rsid w:val="007F09CE"/>
    <w:rsid w:val="007F1472"/>
    <w:rsid w:val="007F1A94"/>
    <w:rsid w:val="007F1ACA"/>
    <w:rsid w:val="007F1C43"/>
    <w:rsid w:val="007F1D1C"/>
    <w:rsid w:val="007F1F4D"/>
    <w:rsid w:val="007F20F9"/>
    <w:rsid w:val="007F228F"/>
    <w:rsid w:val="007F2396"/>
    <w:rsid w:val="007F247A"/>
    <w:rsid w:val="007F2C9B"/>
    <w:rsid w:val="007F3064"/>
    <w:rsid w:val="007F30FE"/>
    <w:rsid w:val="007F3508"/>
    <w:rsid w:val="007F3614"/>
    <w:rsid w:val="007F38E5"/>
    <w:rsid w:val="007F3954"/>
    <w:rsid w:val="007F3E43"/>
    <w:rsid w:val="007F4607"/>
    <w:rsid w:val="007F494B"/>
    <w:rsid w:val="007F4DD4"/>
    <w:rsid w:val="007F4F0A"/>
    <w:rsid w:val="007F5149"/>
    <w:rsid w:val="007F5D81"/>
    <w:rsid w:val="007F5F92"/>
    <w:rsid w:val="007F67CB"/>
    <w:rsid w:val="007F6CE0"/>
    <w:rsid w:val="007F6EA5"/>
    <w:rsid w:val="007F6F72"/>
    <w:rsid w:val="007F7239"/>
    <w:rsid w:val="007F72E8"/>
    <w:rsid w:val="007F7324"/>
    <w:rsid w:val="007F7580"/>
    <w:rsid w:val="007F7584"/>
    <w:rsid w:val="007F770E"/>
    <w:rsid w:val="007F7E04"/>
    <w:rsid w:val="007F7FE8"/>
    <w:rsid w:val="00800568"/>
    <w:rsid w:val="00800847"/>
    <w:rsid w:val="00800D8F"/>
    <w:rsid w:val="00801066"/>
    <w:rsid w:val="00801637"/>
    <w:rsid w:val="00801684"/>
    <w:rsid w:val="00801977"/>
    <w:rsid w:val="008019D9"/>
    <w:rsid w:val="00801E73"/>
    <w:rsid w:val="00801F49"/>
    <w:rsid w:val="0080236F"/>
    <w:rsid w:val="008024B7"/>
    <w:rsid w:val="008025D1"/>
    <w:rsid w:val="00802803"/>
    <w:rsid w:val="0080280C"/>
    <w:rsid w:val="00802CE8"/>
    <w:rsid w:val="008035FA"/>
    <w:rsid w:val="0080412D"/>
    <w:rsid w:val="00804254"/>
    <w:rsid w:val="008044D9"/>
    <w:rsid w:val="008046A0"/>
    <w:rsid w:val="00804C3C"/>
    <w:rsid w:val="00804F2F"/>
    <w:rsid w:val="0080514E"/>
    <w:rsid w:val="008059C4"/>
    <w:rsid w:val="00805BF4"/>
    <w:rsid w:val="00806252"/>
    <w:rsid w:val="00806514"/>
    <w:rsid w:val="00806D48"/>
    <w:rsid w:val="00806E4B"/>
    <w:rsid w:val="00806E56"/>
    <w:rsid w:val="00806E8C"/>
    <w:rsid w:val="0080765B"/>
    <w:rsid w:val="008079F9"/>
    <w:rsid w:val="00810228"/>
    <w:rsid w:val="00810241"/>
    <w:rsid w:val="00810A31"/>
    <w:rsid w:val="00810CA9"/>
    <w:rsid w:val="00811079"/>
    <w:rsid w:val="008110A5"/>
    <w:rsid w:val="008113AE"/>
    <w:rsid w:val="008116B9"/>
    <w:rsid w:val="00811DCF"/>
    <w:rsid w:val="00811E04"/>
    <w:rsid w:val="008123FB"/>
    <w:rsid w:val="008127FD"/>
    <w:rsid w:val="00812DBC"/>
    <w:rsid w:val="00812E5D"/>
    <w:rsid w:val="00812EB6"/>
    <w:rsid w:val="008136C9"/>
    <w:rsid w:val="00813729"/>
    <w:rsid w:val="008141A2"/>
    <w:rsid w:val="008147A3"/>
    <w:rsid w:val="008149A4"/>
    <w:rsid w:val="00814C62"/>
    <w:rsid w:val="00814D42"/>
    <w:rsid w:val="00814F09"/>
    <w:rsid w:val="008153BB"/>
    <w:rsid w:val="00815926"/>
    <w:rsid w:val="00816019"/>
    <w:rsid w:val="0081609F"/>
    <w:rsid w:val="00816522"/>
    <w:rsid w:val="00816ECB"/>
    <w:rsid w:val="0081733F"/>
    <w:rsid w:val="00817484"/>
    <w:rsid w:val="00817B44"/>
    <w:rsid w:val="00817D0C"/>
    <w:rsid w:val="00820670"/>
    <w:rsid w:val="008213B0"/>
    <w:rsid w:val="008215AA"/>
    <w:rsid w:val="00821786"/>
    <w:rsid w:val="0082190D"/>
    <w:rsid w:val="00821EB8"/>
    <w:rsid w:val="0082252E"/>
    <w:rsid w:val="00822B41"/>
    <w:rsid w:val="00822D1C"/>
    <w:rsid w:val="008230C7"/>
    <w:rsid w:val="008239D9"/>
    <w:rsid w:val="00823C3E"/>
    <w:rsid w:val="00823CA7"/>
    <w:rsid w:val="00823D10"/>
    <w:rsid w:val="008240C7"/>
    <w:rsid w:val="00824361"/>
    <w:rsid w:val="008245AA"/>
    <w:rsid w:val="00824AB3"/>
    <w:rsid w:val="00825A5A"/>
    <w:rsid w:val="00825AF9"/>
    <w:rsid w:val="00825B7A"/>
    <w:rsid w:val="00825C4F"/>
    <w:rsid w:val="00825EB7"/>
    <w:rsid w:val="00825FC8"/>
    <w:rsid w:val="008260C3"/>
    <w:rsid w:val="00827646"/>
    <w:rsid w:val="008279BF"/>
    <w:rsid w:val="00827B59"/>
    <w:rsid w:val="00827BBC"/>
    <w:rsid w:val="00827C52"/>
    <w:rsid w:val="00827CA3"/>
    <w:rsid w:val="0083010E"/>
    <w:rsid w:val="0083033E"/>
    <w:rsid w:val="008306DA"/>
    <w:rsid w:val="00830AEE"/>
    <w:rsid w:val="00830CC3"/>
    <w:rsid w:val="0083169F"/>
    <w:rsid w:val="008318C6"/>
    <w:rsid w:val="008319C4"/>
    <w:rsid w:val="00831AF8"/>
    <w:rsid w:val="00831E49"/>
    <w:rsid w:val="00831FCD"/>
    <w:rsid w:val="0083240B"/>
    <w:rsid w:val="00832780"/>
    <w:rsid w:val="00832F6C"/>
    <w:rsid w:val="00833428"/>
    <w:rsid w:val="0083371B"/>
    <w:rsid w:val="0083392E"/>
    <w:rsid w:val="008339BF"/>
    <w:rsid w:val="00833A04"/>
    <w:rsid w:val="00833E57"/>
    <w:rsid w:val="0083434C"/>
    <w:rsid w:val="0083435D"/>
    <w:rsid w:val="00834597"/>
    <w:rsid w:val="00834A99"/>
    <w:rsid w:val="00834B66"/>
    <w:rsid w:val="00834BA8"/>
    <w:rsid w:val="00835185"/>
    <w:rsid w:val="008353AF"/>
    <w:rsid w:val="008356C6"/>
    <w:rsid w:val="00835B9E"/>
    <w:rsid w:val="008360B8"/>
    <w:rsid w:val="0083637A"/>
    <w:rsid w:val="00836617"/>
    <w:rsid w:val="00836A28"/>
    <w:rsid w:val="00836EC0"/>
    <w:rsid w:val="00836EF8"/>
    <w:rsid w:val="00836F94"/>
    <w:rsid w:val="00837295"/>
    <w:rsid w:val="00837423"/>
    <w:rsid w:val="00837514"/>
    <w:rsid w:val="0083787A"/>
    <w:rsid w:val="00837966"/>
    <w:rsid w:val="00840238"/>
    <w:rsid w:val="00840D0F"/>
    <w:rsid w:val="008410B1"/>
    <w:rsid w:val="00841375"/>
    <w:rsid w:val="00841762"/>
    <w:rsid w:val="008418E5"/>
    <w:rsid w:val="00841B92"/>
    <w:rsid w:val="00841D26"/>
    <w:rsid w:val="00841FAB"/>
    <w:rsid w:val="00842429"/>
    <w:rsid w:val="00842437"/>
    <w:rsid w:val="0084259A"/>
    <w:rsid w:val="00842C1C"/>
    <w:rsid w:val="00842FCA"/>
    <w:rsid w:val="008432D4"/>
    <w:rsid w:val="0084392E"/>
    <w:rsid w:val="008439E7"/>
    <w:rsid w:val="00843EB4"/>
    <w:rsid w:val="00844178"/>
    <w:rsid w:val="008441C1"/>
    <w:rsid w:val="0084491E"/>
    <w:rsid w:val="00844968"/>
    <w:rsid w:val="008449F2"/>
    <w:rsid w:val="008450D3"/>
    <w:rsid w:val="0084540C"/>
    <w:rsid w:val="00845645"/>
    <w:rsid w:val="00845949"/>
    <w:rsid w:val="00845AB9"/>
    <w:rsid w:val="00845FFA"/>
    <w:rsid w:val="00846005"/>
    <w:rsid w:val="008460EB"/>
    <w:rsid w:val="008466A7"/>
    <w:rsid w:val="00846762"/>
    <w:rsid w:val="00846A22"/>
    <w:rsid w:val="00846BD7"/>
    <w:rsid w:val="0084730F"/>
    <w:rsid w:val="00847459"/>
    <w:rsid w:val="00847502"/>
    <w:rsid w:val="0084758F"/>
    <w:rsid w:val="0084765B"/>
    <w:rsid w:val="00850440"/>
    <w:rsid w:val="0085092F"/>
    <w:rsid w:val="00850DE5"/>
    <w:rsid w:val="00851052"/>
    <w:rsid w:val="00851087"/>
    <w:rsid w:val="00851227"/>
    <w:rsid w:val="00851244"/>
    <w:rsid w:val="00851284"/>
    <w:rsid w:val="008518F0"/>
    <w:rsid w:val="00851A5E"/>
    <w:rsid w:val="00851F9E"/>
    <w:rsid w:val="00851FF7"/>
    <w:rsid w:val="0085223B"/>
    <w:rsid w:val="00852282"/>
    <w:rsid w:val="008522F9"/>
    <w:rsid w:val="008525A2"/>
    <w:rsid w:val="008525BE"/>
    <w:rsid w:val="00852AEA"/>
    <w:rsid w:val="00852D2C"/>
    <w:rsid w:val="00852DB1"/>
    <w:rsid w:val="0085305C"/>
    <w:rsid w:val="0085306C"/>
    <w:rsid w:val="008534B9"/>
    <w:rsid w:val="008538F7"/>
    <w:rsid w:val="00853A5C"/>
    <w:rsid w:val="00853F55"/>
    <w:rsid w:val="008545D0"/>
    <w:rsid w:val="008546F4"/>
    <w:rsid w:val="00854882"/>
    <w:rsid w:val="00854DE5"/>
    <w:rsid w:val="008550AF"/>
    <w:rsid w:val="00855339"/>
    <w:rsid w:val="00855438"/>
    <w:rsid w:val="008556D0"/>
    <w:rsid w:val="00855B7D"/>
    <w:rsid w:val="00855C29"/>
    <w:rsid w:val="00855D0B"/>
    <w:rsid w:val="00856057"/>
    <w:rsid w:val="00856185"/>
    <w:rsid w:val="008562F2"/>
    <w:rsid w:val="00856CB0"/>
    <w:rsid w:val="00856F3A"/>
    <w:rsid w:val="0085755E"/>
    <w:rsid w:val="008579D4"/>
    <w:rsid w:val="00857F9C"/>
    <w:rsid w:val="008600EA"/>
    <w:rsid w:val="008600FC"/>
    <w:rsid w:val="00860533"/>
    <w:rsid w:val="008607F4"/>
    <w:rsid w:val="008611C2"/>
    <w:rsid w:val="008616FA"/>
    <w:rsid w:val="00861966"/>
    <w:rsid w:val="00861C34"/>
    <w:rsid w:val="00861D69"/>
    <w:rsid w:val="00861F51"/>
    <w:rsid w:val="008623E4"/>
    <w:rsid w:val="00862989"/>
    <w:rsid w:val="00862D5E"/>
    <w:rsid w:val="00862D88"/>
    <w:rsid w:val="008631D4"/>
    <w:rsid w:val="00863B13"/>
    <w:rsid w:val="00863BAA"/>
    <w:rsid w:val="00863BC8"/>
    <w:rsid w:val="00863CE4"/>
    <w:rsid w:val="00863F62"/>
    <w:rsid w:val="00864375"/>
    <w:rsid w:val="00864854"/>
    <w:rsid w:val="00864ABB"/>
    <w:rsid w:val="00864B2F"/>
    <w:rsid w:val="00864E92"/>
    <w:rsid w:val="00865219"/>
    <w:rsid w:val="00865248"/>
    <w:rsid w:val="00865785"/>
    <w:rsid w:val="00865B5C"/>
    <w:rsid w:val="00865BE0"/>
    <w:rsid w:val="00865D5D"/>
    <w:rsid w:val="00865FEC"/>
    <w:rsid w:val="00866068"/>
    <w:rsid w:val="00866079"/>
    <w:rsid w:val="00866EDE"/>
    <w:rsid w:val="0086701F"/>
    <w:rsid w:val="0086721A"/>
    <w:rsid w:val="00867675"/>
    <w:rsid w:val="008679B8"/>
    <w:rsid w:val="008701A3"/>
    <w:rsid w:val="00870333"/>
    <w:rsid w:val="00870341"/>
    <w:rsid w:val="008707E0"/>
    <w:rsid w:val="00870AF4"/>
    <w:rsid w:val="00870E26"/>
    <w:rsid w:val="00871A0A"/>
    <w:rsid w:val="00871BDE"/>
    <w:rsid w:val="0087207C"/>
    <w:rsid w:val="00872098"/>
    <w:rsid w:val="00872350"/>
    <w:rsid w:val="008724B9"/>
    <w:rsid w:val="00872620"/>
    <w:rsid w:val="00872904"/>
    <w:rsid w:val="00872E1F"/>
    <w:rsid w:val="008731CC"/>
    <w:rsid w:val="00873AA6"/>
    <w:rsid w:val="0087456D"/>
    <w:rsid w:val="0087472E"/>
    <w:rsid w:val="00874858"/>
    <w:rsid w:val="0087488D"/>
    <w:rsid w:val="00874C5B"/>
    <w:rsid w:val="00874CA8"/>
    <w:rsid w:val="00874D25"/>
    <w:rsid w:val="00874D86"/>
    <w:rsid w:val="00874EF4"/>
    <w:rsid w:val="00874F73"/>
    <w:rsid w:val="0087514B"/>
    <w:rsid w:val="00875414"/>
    <w:rsid w:val="0087587B"/>
    <w:rsid w:val="00875A02"/>
    <w:rsid w:val="00875A4F"/>
    <w:rsid w:val="00875AB8"/>
    <w:rsid w:val="00876313"/>
    <w:rsid w:val="00876C1A"/>
    <w:rsid w:val="00876F5B"/>
    <w:rsid w:val="00877852"/>
    <w:rsid w:val="008779CA"/>
    <w:rsid w:val="00877E02"/>
    <w:rsid w:val="00877E2E"/>
    <w:rsid w:val="0088054C"/>
    <w:rsid w:val="00880890"/>
    <w:rsid w:val="00880C3A"/>
    <w:rsid w:val="00880FBE"/>
    <w:rsid w:val="00881234"/>
    <w:rsid w:val="008812BB"/>
    <w:rsid w:val="0088152F"/>
    <w:rsid w:val="008817A1"/>
    <w:rsid w:val="008818C6"/>
    <w:rsid w:val="008819D0"/>
    <w:rsid w:val="00881C8A"/>
    <w:rsid w:val="008822A2"/>
    <w:rsid w:val="0088246E"/>
    <w:rsid w:val="00882604"/>
    <w:rsid w:val="008828D4"/>
    <w:rsid w:val="00882C65"/>
    <w:rsid w:val="00882E41"/>
    <w:rsid w:val="00882FF4"/>
    <w:rsid w:val="00883474"/>
    <w:rsid w:val="00883D8F"/>
    <w:rsid w:val="00883EBE"/>
    <w:rsid w:val="00884015"/>
    <w:rsid w:val="00884068"/>
    <w:rsid w:val="0088419A"/>
    <w:rsid w:val="0088420B"/>
    <w:rsid w:val="00884956"/>
    <w:rsid w:val="00884C23"/>
    <w:rsid w:val="0088503B"/>
    <w:rsid w:val="00886084"/>
    <w:rsid w:val="008862BD"/>
    <w:rsid w:val="0088671D"/>
    <w:rsid w:val="00886EDA"/>
    <w:rsid w:val="008870D1"/>
    <w:rsid w:val="00887256"/>
    <w:rsid w:val="00887904"/>
    <w:rsid w:val="00887A13"/>
    <w:rsid w:val="00887BA6"/>
    <w:rsid w:val="00887ECC"/>
    <w:rsid w:val="00887EE3"/>
    <w:rsid w:val="00890776"/>
    <w:rsid w:val="00890A56"/>
    <w:rsid w:val="008910E8"/>
    <w:rsid w:val="008918A2"/>
    <w:rsid w:val="00891C0D"/>
    <w:rsid w:val="00891CF1"/>
    <w:rsid w:val="00891D56"/>
    <w:rsid w:val="008920C2"/>
    <w:rsid w:val="00892435"/>
    <w:rsid w:val="00892E93"/>
    <w:rsid w:val="00892EC0"/>
    <w:rsid w:val="0089305F"/>
    <w:rsid w:val="008932FC"/>
    <w:rsid w:val="008938A3"/>
    <w:rsid w:val="00893D61"/>
    <w:rsid w:val="008941DE"/>
    <w:rsid w:val="008942C2"/>
    <w:rsid w:val="0089433D"/>
    <w:rsid w:val="0089466B"/>
    <w:rsid w:val="00894C6D"/>
    <w:rsid w:val="00894C6E"/>
    <w:rsid w:val="008952B9"/>
    <w:rsid w:val="00895D34"/>
    <w:rsid w:val="0089637A"/>
    <w:rsid w:val="0089667A"/>
    <w:rsid w:val="00896703"/>
    <w:rsid w:val="00896727"/>
    <w:rsid w:val="008969FE"/>
    <w:rsid w:val="00896B67"/>
    <w:rsid w:val="00896FC2"/>
    <w:rsid w:val="00897449"/>
    <w:rsid w:val="008974CB"/>
    <w:rsid w:val="008978EF"/>
    <w:rsid w:val="00897E6A"/>
    <w:rsid w:val="008A02B7"/>
    <w:rsid w:val="008A0345"/>
    <w:rsid w:val="008A1D2F"/>
    <w:rsid w:val="008A1D30"/>
    <w:rsid w:val="008A1E73"/>
    <w:rsid w:val="008A1E8F"/>
    <w:rsid w:val="008A1EC2"/>
    <w:rsid w:val="008A2075"/>
    <w:rsid w:val="008A21EF"/>
    <w:rsid w:val="008A2201"/>
    <w:rsid w:val="008A2313"/>
    <w:rsid w:val="008A2366"/>
    <w:rsid w:val="008A24A1"/>
    <w:rsid w:val="008A26B9"/>
    <w:rsid w:val="008A3BC3"/>
    <w:rsid w:val="008A3E16"/>
    <w:rsid w:val="008A3E5F"/>
    <w:rsid w:val="008A41B1"/>
    <w:rsid w:val="008A479C"/>
    <w:rsid w:val="008A4CEC"/>
    <w:rsid w:val="008A5193"/>
    <w:rsid w:val="008A524E"/>
    <w:rsid w:val="008A5521"/>
    <w:rsid w:val="008A5944"/>
    <w:rsid w:val="008A622B"/>
    <w:rsid w:val="008A62C6"/>
    <w:rsid w:val="008A62EB"/>
    <w:rsid w:val="008A637C"/>
    <w:rsid w:val="008A672A"/>
    <w:rsid w:val="008A68C5"/>
    <w:rsid w:val="008A6A9B"/>
    <w:rsid w:val="008A6B04"/>
    <w:rsid w:val="008A7293"/>
    <w:rsid w:val="008A7575"/>
    <w:rsid w:val="008A7677"/>
    <w:rsid w:val="008A7955"/>
    <w:rsid w:val="008A79F8"/>
    <w:rsid w:val="008A7CF9"/>
    <w:rsid w:val="008B03E5"/>
    <w:rsid w:val="008B05D4"/>
    <w:rsid w:val="008B05EF"/>
    <w:rsid w:val="008B0ABE"/>
    <w:rsid w:val="008B0BAB"/>
    <w:rsid w:val="008B12AB"/>
    <w:rsid w:val="008B12CF"/>
    <w:rsid w:val="008B1364"/>
    <w:rsid w:val="008B13F3"/>
    <w:rsid w:val="008B146F"/>
    <w:rsid w:val="008B147D"/>
    <w:rsid w:val="008B1562"/>
    <w:rsid w:val="008B1798"/>
    <w:rsid w:val="008B1ADD"/>
    <w:rsid w:val="008B1D34"/>
    <w:rsid w:val="008B1F38"/>
    <w:rsid w:val="008B224F"/>
    <w:rsid w:val="008B23C1"/>
    <w:rsid w:val="008B2F9A"/>
    <w:rsid w:val="008B33BA"/>
    <w:rsid w:val="008B3714"/>
    <w:rsid w:val="008B37AE"/>
    <w:rsid w:val="008B3C15"/>
    <w:rsid w:val="008B460D"/>
    <w:rsid w:val="008B464E"/>
    <w:rsid w:val="008B4C22"/>
    <w:rsid w:val="008B4C25"/>
    <w:rsid w:val="008B4D0E"/>
    <w:rsid w:val="008B4DDB"/>
    <w:rsid w:val="008B50BC"/>
    <w:rsid w:val="008B5427"/>
    <w:rsid w:val="008B5687"/>
    <w:rsid w:val="008B587E"/>
    <w:rsid w:val="008B59EB"/>
    <w:rsid w:val="008B5BA0"/>
    <w:rsid w:val="008B5D77"/>
    <w:rsid w:val="008B66F3"/>
    <w:rsid w:val="008B6AC8"/>
    <w:rsid w:val="008B6E84"/>
    <w:rsid w:val="008B6F36"/>
    <w:rsid w:val="008B71B3"/>
    <w:rsid w:val="008B76BF"/>
    <w:rsid w:val="008B7A14"/>
    <w:rsid w:val="008B7B4C"/>
    <w:rsid w:val="008B7D70"/>
    <w:rsid w:val="008C05C8"/>
    <w:rsid w:val="008C0748"/>
    <w:rsid w:val="008C09FE"/>
    <w:rsid w:val="008C0A5C"/>
    <w:rsid w:val="008C0CC7"/>
    <w:rsid w:val="008C0F99"/>
    <w:rsid w:val="008C1086"/>
    <w:rsid w:val="008C1188"/>
    <w:rsid w:val="008C11B3"/>
    <w:rsid w:val="008C1263"/>
    <w:rsid w:val="008C12A8"/>
    <w:rsid w:val="008C1613"/>
    <w:rsid w:val="008C1620"/>
    <w:rsid w:val="008C1794"/>
    <w:rsid w:val="008C185A"/>
    <w:rsid w:val="008C18BA"/>
    <w:rsid w:val="008C1C6B"/>
    <w:rsid w:val="008C2148"/>
    <w:rsid w:val="008C22BD"/>
    <w:rsid w:val="008C28D7"/>
    <w:rsid w:val="008C2B28"/>
    <w:rsid w:val="008C2E3F"/>
    <w:rsid w:val="008C2E91"/>
    <w:rsid w:val="008C2EF8"/>
    <w:rsid w:val="008C316C"/>
    <w:rsid w:val="008C3431"/>
    <w:rsid w:val="008C36F4"/>
    <w:rsid w:val="008C3D08"/>
    <w:rsid w:val="008C3E31"/>
    <w:rsid w:val="008C40C2"/>
    <w:rsid w:val="008C40F0"/>
    <w:rsid w:val="008C4B4E"/>
    <w:rsid w:val="008C4DED"/>
    <w:rsid w:val="008C4EF0"/>
    <w:rsid w:val="008C505F"/>
    <w:rsid w:val="008C5441"/>
    <w:rsid w:val="008C559D"/>
    <w:rsid w:val="008C59AE"/>
    <w:rsid w:val="008C6237"/>
    <w:rsid w:val="008C75CA"/>
    <w:rsid w:val="008C75E4"/>
    <w:rsid w:val="008C760C"/>
    <w:rsid w:val="008C790D"/>
    <w:rsid w:val="008C7D2D"/>
    <w:rsid w:val="008C7D48"/>
    <w:rsid w:val="008C7D63"/>
    <w:rsid w:val="008D00A7"/>
    <w:rsid w:val="008D0230"/>
    <w:rsid w:val="008D0382"/>
    <w:rsid w:val="008D03C2"/>
    <w:rsid w:val="008D0583"/>
    <w:rsid w:val="008D082B"/>
    <w:rsid w:val="008D0E64"/>
    <w:rsid w:val="008D11E6"/>
    <w:rsid w:val="008D1231"/>
    <w:rsid w:val="008D16FC"/>
    <w:rsid w:val="008D1BF7"/>
    <w:rsid w:val="008D1C9A"/>
    <w:rsid w:val="008D20D5"/>
    <w:rsid w:val="008D23A7"/>
    <w:rsid w:val="008D2848"/>
    <w:rsid w:val="008D2E2D"/>
    <w:rsid w:val="008D3133"/>
    <w:rsid w:val="008D3CFB"/>
    <w:rsid w:val="008D3DA9"/>
    <w:rsid w:val="008D439D"/>
    <w:rsid w:val="008D445B"/>
    <w:rsid w:val="008D4546"/>
    <w:rsid w:val="008D49B0"/>
    <w:rsid w:val="008D4C9D"/>
    <w:rsid w:val="008D582F"/>
    <w:rsid w:val="008D5CAD"/>
    <w:rsid w:val="008D5E2A"/>
    <w:rsid w:val="008D5F5D"/>
    <w:rsid w:val="008D6B42"/>
    <w:rsid w:val="008D6D88"/>
    <w:rsid w:val="008D6DA2"/>
    <w:rsid w:val="008D7830"/>
    <w:rsid w:val="008D78A4"/>
    <w:rsid w:val="008D7AB6"/>
    <w:rsid w:val="008D7C2F"/>
    <w:rsid w:val="008D7CE0"/>
    <w:rsid w:val="008D7D2A"/>
    <w:rsid w:val="008D7E3F"/>
    <w:rsid w:val="008D7F71"/>
    <w:rsid w:val="008E0290"/>
    <w:rsid w:val="008E033C"/>
    <w:rsid w:val="008E0AEF"/>
    <w:rsid w:val="008E0D53"/>
    <w:rsid w:val="008E1BA1"/>
    <w:rsid w:val="008E1DB1"/>
    <w:rsid w:val="008E1FCE"/>
    <w:rsid w:val="008E21DF"/>
    <w:rsid w:val="008E231E"/>
    <w:rsid w:val="008E23F5"/>
    <w:rsid w:val="008E2730"/>
    <w:rsid w:val="008E2B9A"/>
    <w:rsid w:val="008E3521"/>
    <w:rsid w:val="008E384E"/>
    <w:rsid w:val="008E38EC"/>
    <w:rsid w:val="008E3907"/>
    <w:rsid w:val="008E4052"/>
    <w:rsid w:val="008E43CC"/>
    <w:rsid w:val="008E4421"/>
    <w:rsid w:val="008E490E"/>
    <w:rsid w:val="008E4AC5"/>
    <w:rsid w:val="008E4FB5"/>
    <w:rsid w:val="008E50FF"/>
    <w:rsid w:val="008E563E"/>
    <w:rsid w:val="008E5DFD"/>
    <w:rsid w:val="008E62A6"/>
    <w:rsid w:val="008E67C7"/>
    <w:rsid w:val="008E6909"/>
    <w:rsid w:val="008E69D7"/>
    <w:rsid w:val="008E6B81"/>
    <w:rsid w:val="008E7147"/>
    <w:rsid w:val="008E728C"/>
    <w:rsid w:val="008E7C99"/>
    <w:rsid w:val="008F0690"/>
    <w:rsid w:val="008F0982"/>
    <w:rsid w:val="008F0DA6"/>
    <w:rsid w:val="008F179A"/>
    <w:rsid w:val="008F29B2"/>
    <w:rsid w:val="008F2B09"/>
    <w:rsid w:val="008F303E"/>
    <w:rsid w:val="008F30AB"/>
    <w:rsid w:val="008F33DA"/>
    <w:rsid w:val="008F37D4"/>
    <w:rsid w:val="008F3A11"/>
    <w:rsid w:val="008F3F40"/>
    <w:rsid w:val="008F457E"/>
    <w:rsid w:val="008F49C4"/>
    <w:rsid w:val="008F4BB1"/>
    <w:rsid w:val="008F4C29"/>
    <w:rsid w:val="008F4DCC"/>
    <w:rsid w:val="008F4E29"/>
    <w:rsid w:val="008F4F6B"/>
    <w:rsid w:val="008F5102"/>
    <w:rsid w:val="008F5159"/>
    <w:rsid w:val="008F5205"/>
    <w:rsid w:val="008F5214"/>
    <w:rsid w:val="008F5402"/>
    <w:rsid w:val="008F5762"/>
    <w:rsid w:val="008F5769"/>
    <w:rsid w:val="008F5F06"/>
    <w:rsid w:val="008F5FEA"/>
    <w:rsid w:val="008F615E"/>
    <w:rsid w:val="008F6401"/>
    <w:rsid w:val="008F670F"/>
    <w:rsid w:val="008F6D44"/>
    <w:rsid w:val="008F735E"/>
    <w:rsid w:val="008F74B5"/>
    <w:rsid w:val="008F74EB"/>
    <w:rsid w:val="008F79A7"/>
    <w:rsid w:val="008F7DE7"/>
    <w:rsid w:val="008F7FA5"/>
    <w:rsid w:val="0090005E"/>
    <w:rsid w:val="009000C9"/>
    <w:rsid w:val="0090024C"/>
    <w:rsid w:val="0090071E"/>
    <w:rsid w:val="00900EDF"/>
    <w:rsid w:val="0090116E"/>
    <w:rsid w:val="00901254"/>
    <w:rsid w:val="00901515"/>
    <w:rsid w:val="00902571"/>
    <w:rsid w:val="009027A3"/>
    <w:rsid w:val="00902B8D"/>
    <w:rsid w:val="00902BA4"/>
    <w:rsid w:val="00902EA3"/>
    <w:rsid w:val="00902F87"/>
    <w:rsid w:val="00902FEA"/>
    <w:rsid w:val="00903011"/>
    <w:rsid w:val="0090311C"/>
    <w:rsid w:val="00903362"/>
    <w:rsid w:val="0090369A"/>
    <w:rsid w:val="00903E6E"/>
    <w:rsid w:val="00903F51"/>
    <w:rsid w:val="00903F9E"/>
    <w:rsid w:val="00904856"/>
    <w:rsid w:val="00904A43"/>
    <w:rsid w:val="00904C32"/>
    <w:rsid w:val="00904DC8"/>
    <w:rsid w:val="0090509D"/>
    <w:rsid w:val="009050A0"/>
    <w:rsid w:val="00905801"/>
    <w:rsid w:val="00905941"/>
    <w:rsid w:val="00905DCD"/>
    <w:rsid w:val="009060D7"/>
    <w:rsid w:val="0090621E"/>
    <w:rsid w:val="0090693C"/>
    <w:rsid w:val="00906B2F"/>
    <w:rsid w:val="00906FF5"/>
    <w:rsid w:val="009075D7"/>
    <w:rsid w:val="00907A24"/>
    <w:rsid w:val="00907BAF"/>
    <w:rsid w:val="00910339"/>
    <w:rsid w:val="009103BD"/>
    <w:rsid w:val="00910679"/>
    <w:rsid w:val="00910C90"/>
    <w:rsid w:val="00910DE1"/>
    <w:rsid w:val="00910EBF"/>
    <w:rsid w:val="00911168"/>
    <w:rsid w:val="00911410"/>
    <w:rsid w:val="00911D86"/>
    <w:rsid w:val="009122A0"/>
    <w:rsid w:val="0091235C"/>
    <w:rsid w:val="0091247E"/>
    <w:rsid w:val="009125B6"/>
    <w:rsid w:val="00912607"/>
    <w:rsid w:val="0091284D"/>
    <w:rsid w:val="009130F1"/>
    <w:rsid w:val="00913218"/>
    <w:rsid w:val="009132FB"/>
    <w:rsid w:val="009136AB"/>
    <w:rsid w:val="00914174"/>
    <w:rsid w:val="009143D9"/>
    <w:rsid w:val="00914ED3"/>
    <w:rsid w:val="009155BC"/>
    <w:rsid w:val="0091566D"/>
    <w:rsid w:val="00915A5A"/>
    <w:rsid w:val="00915B07"/>
    <w:rsid w:val="00915BF5"/>
    <w:rsid w:val="00915CF4"/>
    <w:rsid w:val="00915EEF"/>
    <w:rsid w:val="00915F22"/>
    <w:rsid w:val="009164DF"/>
    <w:rsid w:val="009169F1"/>
    <w:rsid w:val="00916AD6"/>
    <w:rsid w:val="00916ED6"/>
    <w:rsid w:val="00916F8F"/>
    <w:rsid w:val="009170CF"/>
    <w:rsid w:val="00917597"/>
    <w:rsid w:val="0092048E"/>
    <w:rsid w:val="00920C84"/>
    <w:rsid w:val="009210AD"/>
    <w:rsid w:val="0092131E"/>
    <w:rsid w:val="009213F1"/>
    <w:rsid w:val="009214F5"/>
    <w:rsid w:val="0092197C"/>
    <w:rsid w:val="00921A19"/>
    <w:rsid w:val="00921CB0"/>
    <w:rsid w:val="00922088"/>
    <w:rsid w:val="0092217F"/>
    <w:rsid w:val="009221EC"/>
    <w:rsid w:val="009223AB"/>
    <w:rsid w:val="00922605"/>
    <w:rsid w:val="00922617"/>
    <w:rsid w:val="00922696"/>
    <w:rsid w:val="009226D2"/>
    <w:rsid w:val="0092295A"/>
    <w:rsid w:val="00922C76"/>
    <w:rsid w:val="00922CF5"/>
    <w:rsid w:val="00922D34"/>
    <w:rsid w:val="009231C3"/>
    <w:rsid w:val="00923313"/>
    <w:rsid w:val="00923341"/>
    <w:rsid w:val="009236B1"/>
    <w:rsid w:val="00923753"/>
    <w:rsid w:val="0092398C"/>
    <w:rsid w:val="00924640"/>
    <w:rsid w:val="00924D26"/>
    <w:rsid w:val="00924F80"/>
    <w:rsid w:val="00925388"/>
    <w:rsid w:val="0092564D"/>
    <w:rsid w:val="0092567C"/>
    <w:rsid w:val="00925BFD"/>
    <w:rsid w:val="009263AB"/>
    <w:rsid w:val="00926898"/>
    <w:rsid w:val="00926AA2"/>
    <w:rsid w:val="00926F17"/>
    <w:rsid w:val="00926F6C"/>
    <w:rsid w:val="00927322"/>
    <w:rsid w:val="0092752A"/>
    <w:rsid w:val="009276B0"/>
    <w:rsid w:val="00927D23"/>
    <w:rsid w:val="00927D38"/>
    <w:rsid w:val="00927FB3"/>
    <w:rsid w:val="00930485"/>
    <w:rsid w:val="00930A6A"/>
    <w:rsid w:val="00930C88"/>
    <w:rsid w:val="009313E7"/>
    <w:rsid w:val="009314F5"/>
    <w:rsid w:val="0093175E"/>
    <w:rsid w:val="00931941"/>
    <w:rsid w:val="00931E05"/>
    <w:rsid w:val="009325FF"/>
    <w:rsid w:val="00932D20"/>
    <w:rsid w:val="00932FEA"/>
    <w:rsid w:val="00933344"/>
    <w:rsid w:val="0093365A"/>
    <w:rsid w:val="009337C4"/>
    <w:rsid w:val="0093411B"/>
    <w:rsid w:val="00934264"/>
    <w:rsid w:val="00934634"/>
    <w:rsid w:val="00934A46"/>
    <w:rsid w:val="00934DCA"/>
    <w:rsid w:val="009354F3"/>
    <w:rsid w:val="0093561B"/>
    <w:rsid w:val="009356F6"/>
    <w:rsid w:val="0093572D"/>
    <w:rsid w:val="009358B1"/>
    <w:rsid w:val="0093600C"/>
    <w:rsid w:val="00936519"/>
    <w:rsid w:val="00936715"/>
    <w:rsid w:val="0093698F"/>
    <w:rsid w:val="00936B30"/>
    <w:rsid w:val="00936FE5"/>
    <w:rsid w:val="0093732F"/>
    <w:rsid w:val="00937C14"/>
    <w:rsid w:val="00937D49"/>
    <w:rsid w:val="00937F1F"/>
    <w:rsid w:val="00940A4D"/>
    <w:rsid w:val="00940C17"/>
    <w:rsid w:val="00940C61"/>
    <w:rsid w:val="00940FC4"/>
    <w:rsid w:val="00941068"/>
    <w:rsid w:val="00941609"/>
    <w:rsid w:val="00941C0C"/>
    <w:rsid w:val="00941C98"/>
    <w:rsid w:val="00941DE9"/>
    <w:rsid w:val="00941DF4"/>
    <w:rsid w:val="0094238A"/>
    <w:rsid w:val="009423AF"/>
    <w:rsid w:val="00942931"/>
    <w:rsid w:val="00943415"/>
    <w:rsid w:val="00943F91"/>
    <w:rsid w:val="009440D3"/>
    <w:rsid w:val="009441C6"/>
    <w:rsid w:val="009442F6"/>
    <w:rsid w:val="009444EF"/>
    <w:rsid w:val="0094451D"/>
    <w:rsid w:val="0094459A"/>
    <w:rsid w:val="009445F2"/>
    <w:rsid w:val="0094496D"/>
    <w:rsid w:val="00944EB0"/>
    <w:rsid w:val="00944EC0"/>
    <w:rsid w:val="0094563A"/>
    <w:rsid w:val="0094597E"/>
    <w:rsid w:val="00945AA4"/>
    <w:rsid w:val="00945F22"/>
    <w:rsid w:val="00946086"/>
    <w:rsid w:val="009460F8"/>
    <w:rsid w:val="00946180"/>
    <w:rsid w:val="00946357"/>
    <w:rsid w:val="00946648"/>
    <w:rsid w:val="0094690A"/>
    <w:rsid w:val="0094691B"/>
    <w:rsid w:val="00946A89"/>
    <w:rsid w:val="00947134"/>
    <w:rsid w:val="009475B5"/>
    <w:rsid w:val="009479C8"/>
    <w:rsid w:val="00947A38"/>
    <w:rsid w:val="00947B05"/>
    <w:rsid w:val="00950023"/>
    <w:rsid w:val="00950524"/>
    <w:rsid w:val="0095082E"/>
    <w:rsid w:val="00950937"/>
    <w:rsid w:val="00950A01"/>
    <w:rsid w:val="00950EEE"/>
    <w:rsid w:val="0095164F"/>
    <w:rsid w:val="00951BA7"/>
    <w:rsid w:val="00951F23"/>
    <w:rsid w:val="009520D1"/>
    <w:rsid w:val="0095211A"/>
    <w:rsid w:val="009523D1"/>
    <w:rsid w:val="00952846"/>
    <w:rsid w:val="009528BE"/>
    <w:rsid w:val="00953140"/>
    <w:rsid w:val="009531CF"/>
    <w:rsid w:val="009532E8"/>
    <w:rsid w:val="0095340B"/>
    <w:rsid w:val="009535EF"/>
    <w:rsid w:val="00954BDD"/>
    <w:rsid w:val="00955335"/>
    <w:rsid w:val="00955376"/>
    <w:rsid w:val="00955445"/>
    <w:rsid w:val="009556A4"/>
    <w:rsid w:val="00955700"/>
    <w:rsid w:val="00955AC8"/>
    <w:rsid w:val="00955C92"/>
    <w:rsid w:val="00955E54"/>
    <w:rsid w:val="00955ED8"/>
    <w:rsid w:val="00955FC0"/>
    <w:rsid w:val="00956A07"/>
    <w:rsid w:val="00956B99"/>
    <w:rsid w:val="00956FF9"/>
    <w:rsid w:val="00957044"/>
    <w:rsid w:val="0095707A"/>
    <w:rsid w:val="009571FF"/>
    <w:rsid w:val="00957B4F"/>
    <w:rsid w:val="00957CC7"/>
    <w:rsid w:val="009604DC"/>
    <w:rsid w:val="009605A5"/>
    <w:rsid w:val="009606DD"/>
    <w:rsid w:val="009608DD"/>
    <w:rsid w:val="00960EE8"/>
    <w:rsid w:val="009616B0"/>
    <w:rsid w:val="00961710"/>
    <w:rsid w:val="0096172D"/>
    <w:rsid w:val="009617BA"/>
    <w:rsid w:val="009618F9"/>
    <w:rsid w:val="00961942"/>
    <w:rsid w:val="00961AA1"/>
    <w:rsid w:val="00961C4E"/>
    <w:rsid w:val="00961D8C"/>
    <w:rsid w:val="00961E5C"/>
    <w:rsid w:val="00962327"/>
    <w:rsid w:val="00962416"/>
    <w:rsid w:val="00962C24"/>
    <w:rsid w:val="00963091"/>
    <w:rsid w:val="009630CA"/>
    <w:rsid w:val="00963247"/>
    <w:rsid w:val="00963942"/>
    <w:rsid w:val="00963EA9"/>
    <w:rsid w:val="00963ECE"/>
    <w:rsid w:val="00964129"/>
    <w:rsid w:val="009647BC"/>
    <w:rsid w:val="00964EA3"/>
    <w:rsid w:val="009652C4"/>
    <w:rsid w:val="0096567C"/>
    <w:rsid w:val="00965840"/>
    <w:rsid w:val="009658A6"/>
    <w:rsid w:val="009659E0"/>
    <w:rsid w:val="009659FE"/>
    <w:rsid w:val="00965B68"/>
    <w:rsid w:val="00965E72"/>
    <w:rsid w:val="00965E7F"/>
    <w:rsid w:val="0096601D"/>
    <w:rsid w:val="009663BE"/>
    <w:rsid w:val="00966628"/>
    <w:rsid w:val="009668B6"/>
    <w:rsid w:val="00966BB4"/>
    <w:rsid w:val="00966E8C"/>
    <w:rsid w:val="009678CA"/>
    <w:rsid w:val="00967915"/>
    <w:rsid w:val="00967A3E"/>
    <w:rsid w:val="00967C16"/>
    <w:rsid w:val="00970167"/>
    <w:rsid w:val="009703BC"/>
    <w:rsid w:val="00971301"/>
    <w:rsid w:val="0097131E"/>
    <w:rsid w:val="00971559"/>
    <w:rsid w:val="009717BF"/>
    <w:rsid w:val="009719CE"/>
    <w:rsid w:val="00971A04"/>
    <w:rsid w:val="00971AD4"/>
    <w:rsid w:val="00971B93"/>
    <w:rsid w:val="00971C67"/>
    <w:rsid w:val="00971DAE"/>
    <w:rsid w:val="009720D9"/>
    <w:rsid w:val="00972188"/>
    <w:rsid w:val="00972394"/>
    <w:rsid w:val="00972944"/>
    <w:rsid w:val="00972A4F"/>
    <w:rsid w:val="0097372E"/>
    <w:rsid w:val="00973B4B"/>
    <w:rsid w:val="00973C23"/>
    <w:rsid w:val="00973E9E"/>
    <w:rsid w:val="00974852"/>
    <w:rsid w:val="00974A4D"/>
    <w:rsid w:val="00974E1F"/>
    <w:rsid w:val="00974F5D"/>
    <w:rsid w:val="00975145"/>
    <w:rsid w:val="00975258"/>
    <w:rsid w:val="00975791"/>
    <w:rsid w:val="0097580D"/>
    <w:rsid w:val="00975C24"/>
    <w:rsid w:val="00975F19"/>
    <w:rsid w:val="00976058"/>
    <w:rsid w:val="00976285"/>
    <w:rsid w:val="009762EC"/>
    <w:rsid w:val="009769B7"/>
    <w:rsid w:val="00976DFD"/>
    <w:rsid w:val="00977235"/>
    <w:rsid w:val="009772A0"/>
    <w:rsid w:val="00977434"/>
    <w:rsid w:val="00977D5F"/>
    <w:rsid w:val="00980587"/>
    <w:rsid w:val="00981018"/>
    <w:rsid w:val="0098117D"/>
    <w:rsid w:val="00981480"/>
    <w:rsid w:val="00981783"/>
    <w:rsid w:val="00981A83"/>
    <w:rsid w:val="00982155"/>
    <w:rsid w:val="0098247D"/>
    <w:rsid w:val="00982576"/>
    <w:rsid w:val="009827A3"/>
    <w:rsid w:val="009827B1"/>
    <w:rsid w:val="0098286A"/>
    <w:rsid w:val="00982BFA"/>
    <w:rsid w:val="00983043"/>
    <w:rsid w:val="009830F2"/>
    <w:rsid w:val="009831F4"/>
    <w:rsid w:val="00983716"/>
    <w:rsid w:val="00983717"/>
    <w:rsid w:val="00983796"/>
    <w:rsid w:val="009839CA"/>
    <w:rsid w:val="00984139"/>
    <w:rsid w:val="009841CE"/>
    <w:rsid w:val="0098427E"/>
    <w:rsid w:val="009842A7"/>
    <w:rsid w:val="009844CF"/>
    <w:rsid w:val="0098451A"/>
    <w:rsid w:val="00984897"/>
    <w:rsid w:val="00984A4C"/>
    <w:rsid w:val="00984BC7"/>
    <w:rsid w:val="00985178"/>
    <w:rsid w:val="009853BC"/>
    <w:rsid w:val="009854B0"/>
    <w:rsid w:val="00985CC5"/>
    <w:rsid w:val="00985E6C"/>
    <w:rsid w:val="00986329"/>
    <w:rsid w:val="00986476"/>
    <w:rsid w:val="009867F0"/>
    <w:rsid w:val="00986943"/>
    <w:rsid w:val="00986B99"/>
    <w:rsid w:val="00986BEE"/>
    <w:rsid w:val="00986C21"/>
    <w:rsid w:val="00987438"/>
    <w:rsid w:val="0098752C"/>
    <w:rsid w:val="0098767D"/>
    <w:rsid w:val="00987BCC"/>
    <w:rsid w:val="00987D82"/>
    <w:rsid w:val="00990139"/>
    <w:rsid w:val="00990419"/>
    <w:rsid w:val="009909D3"/>
    <w:rsid w:val="00990DD1"/>
    <w:rsid w:val="0099127D"/>
    <w:rsid w:val="00991346"/>
    <w:rsid w:val="00991713"/>
    <w:rsid w:val="00991848"/>
    <w:rsid w:val="00991EBB"/>
    <w:rsid w:val="00992110"/>
    <w:rsid w:val="0099247A"/>
    <w:rsid w:val="009926E7"/>
    <w:rsid w:val="00992E91"/>
    <w:rsid w:val="00992F4E"/>
    <w:rsid w:val="009930E6"/>
    <w:rsid w:val="00993157"/>
    <w:rsid w:val="00993795"/>
    <w:rsid w:val="00993B78"/>
    <w:rsid w:val="009940E9"/>
    <w:rsid w:val="00994201"/>
    <w:rsid w:val="009943A9"/>
    <w:rsid w:val="009943E6"/>
    <w:rsid w:val="00994B8E"/>
    <w:rsid w:val="00994B97"/>
    <w:rsid w:val="00994EA3"/>
    <w:rsid w:val="00995373"/>
    <w:rsid w:val="0099557D"/>
    <w:rsid w:val="00995604"/>
    <w:rsid w:val="00995977"/>
    <w:rsid w:val="0099611C"/>
    <w:rsid w:val="00996948"/>
    <w:rsid w:val="00997026"/>
    <w:rsid w:val="0099706C"/>
    <w:rsid w:val="00997222"/>
    <w:rsid w:val="00997A75"/>
    <w:rsid w:val="00997C77"/>
    <w:rsid w:val="00997EF5"/>
    <w:rsid w:val="00997F7C"/>
    <w:rsid w:val="009A0052"/>
    <w:rsid w:val="009A042B"/>
    <w:rsid w:val="009A051C"/>
    <w:rsid w:val="009A052A"/>
    <w:rsid w:val="009A0C95"/>
    <w:rsid w:val="009A0E30"/>
    <w:rsid w:val="009A0FEF"/>
    <w:rsid w:val="009A13B4"/>
    <w:rsid w:val="009A1580"/>
    <w:rsid w:val="009A166C"/>
    <w:rsid w:val="009A1693"/>
    <w:rsid w:val="009A1921"/>
    <w:rsid w:val="009A1A1B"/>
    <w:rsid w:val="009A1B03"/>
    <w:rsid w:val="009A1C69"/>
    <w:rsid w:val="009A1F2C"/>
    <w:rsid w:val="009A26AB"/>
    <w:rsid w:val="009A26C2"/>
    <w:rsid w:val="009A2B89"/>
    <w:rsid w:val="009A2DC7"/>
    <w:rsid w:val="009A31F8"/>
    <w:rsid w:val="009A32A5"/>
    <w:rsid w:val="009A32C7"/>
    <w:rsid w:val="009A330F"/>
    <w:rsid w:val="009A339A"/>
    <w:rsid w:val="009A35BF"/>
    <w:rsid w:val="009A36ED"/>
    <w:rsid w:val="009A3789"/>
    <w:rsid w:val="009A3AB7"/>
    <w:rsid w:val="009A40C6"/>
    <w:rsid w:val="009A47D7"/>
    <w:rsid w:val="009A49C7"/>
    <w:rsid w:val="009A49DE"/>
    <w:rsid w:val="009A5004"/>
    <w:rsid w:val="009A50B0"/>
    <w:rsid w:val="009A50B7"/>
    <w:rsid w:val="009A52AF"/>
    <w:rsid w:val="009A52B1"/>
    <w:rsid w:val="009A5418"/>
    <w:rsid w:val="009A55EB"/>
    <w:rsid w:val="009A569A"/>
    <w:rsid w:val="009A59C8"/>
    <w:rsid w:val="009A5BA1"/>
    <w:rsid w:val="009A5C53"/>
    <w:rsid w:val="009A5DE2"/>
    <w:rsid w:val="009A6026"/>
    <w:rsid w:val="009A633F"/>
    <w:rsid w:val="009A6A77"/>
    <w:rsid w:val="009A6B4F"/>
    <w:rsid w:val="009A7083"/>
    <w:rsid w:val="009A7196"/>
    <w:rsid w:val="009A75D9"/>
    <w:rsid w:val="009A77B6"/>
    <w:rsid w:val="009A7A9A"/>
    <w:rsid w:val="009A7CE8"/>
    <w:rsid w:val="009B08D9"/>
    <w:rsid w:val="009B0A7A"/>
    <w:rsid w:val="009B0C7B"/>
    <w:rsid w:val="009B0E5C"/>
    <w:rsid w:val="009B1631"/>
    <w:rsid w:val="009B1881"/>
    <w:rsid w:val="009B1A00"/>
    <w:rsid w:val="009B22B6"/>
    <w:rsid w:val="009B2497"/>
    <w:rsid w:val="009B273B"/>
    <w:rsid w:val="009B3009"/>
    <w:rsid w:val="009B3098"/>
    <w:rsid w:val="009B3114"/>
    <w:rsid w:val="009B318D"/>
    <w:rsid w:val="009B35C6"/>
    <w:rsid w:val="009B3CD0"/>
    <w:rsid w:val="009B3DBF"/>
    <w:rsid w:val="009B3E91"/>
    <w:rsid w:val="009B42F5"/>
    <w:rsid w:val="009B452A"/>
    <w:rsid w:val="009B463B"/>
    <w:rsid w:val="009B471C"/>
    <w:rsid w:val="009B4A1A"/>
    <w:rsid w:val="009B4F93"/>
    <w:rsid w:val="009B502D"/>
    <w:rsid w:val="009B5545"/>
    <w:rsid w:val="009B56D3"/>
    <w:rsid w:val="009B58DF"/>
    <w:rsid w:val="009B5C0C"/>
    <w:rsid w:val="009B6296"/>
    <w:rsid w:val="009B6300"/>
    <w:rsid w:val="009B6611"/>
    <w:rsid w:val="009B6CF1"/>
    <w:rsid w:val="009B6E47"/>
    <w:rsid w:val="009B75FA"/>
    <w:rsid w:val="009B7628"/>
    <w:rsid w:val="009B7704"/>
    <w:rsid w:val="009B7826"/>
    <w:rsid w:val="009B7AF2"/>
    <w:rsid w:val="009B7E20"/>
    <w:rsid w:val="009B7FC2"/>
    <w:rsid w:val="009C0525"/>
    <w:rsid w:val="009C090D"/>
    <w:rsid w:val="009C09B0"/>
    <w:rsid w:val="009C0BF4"/>
    <w:rsid w:val="009C0DE6"/>
    <w:rsid w:val="009C141C"/>
    <w:rsid w:val="009C1501"/>
    <w:rsid w:val="009C1564"/>
    <w:rsid w:val="009C15DA"/>
    <w:rsid w:val="009C17B2"/>
    <w:rsid w:val="009C1AFD"/>
    <w:rsid w:val="009C1FE7"/>
    <w:rsid w:val="009C2177"/>
    <w:rsid w:val="009C24EE"/>
    <w:rsid w:val="009C25FE"/>
    <w:rsid w:val="009C2ABF"/>
    <w:rsid w:val="009C2B0B"/>
    <w:rsid w:val="009C2D9F"/>
    <w:rsid w:val="009C30FE"/>
    <w:rsid w:val="009C3450"/>
    <w:rsid w:val="009C37A5"/>
    <w:rsid w:val="009C38F6"/>
    <w:rsid w:val="009C4067"/>
    <w:rsid w:val="009C492C"/>
    <w:rsid w:val="009C4BF8"/>
    <w:rsid w:val="009C4C0C"/>
    <w:rsid w:val="009C4E53"/>
    <w:rsid w:val="009C514F"/>
    <w:rsid w:val="009C51F1"/>
    <w:rsid w:val="009C522F"/>
    <w:rsid w:val="009C5524"/>
    <w:rsid w:val="009C55F6"/>
    <w:rsid w:val="009C58DF"/>
    <w:rsid w:val="009C5B8F"/>
    <w:rsid w:val="009C625B"/>
    <w:rsid w:val="009C6677"/>
    <w:rsid w:val="009C688F"/>
    <w:rsid w:val="009C755E"/>
    <w:rsid w:val="009C7616"/>
    <w:rsid w:val="009C792B"/>
    <w:rsid w:val="009C7DB0"/>
    <w:rsid w:val="009D00E7"/>
    <w:rsid w:val="009D016B"/>
    <w:rsid w:val="009D044A"/>
    <w:rsid w:val="009D051C"/>
    <w:rsid w:val="009D06C7"/>
    <w:rsid w:val="009D0831"/>
    <w:rsid w:val="009D0A6C"/>
    <w:rsid w:val="009D0FEF"/>
    <w:rsid w:val="009D101F"/>
    <w:rsid w:val="009D12A7"/>
    <w:rsid w:val="009D1761"/>
    <w:rsid w:val="009D18E7"/>
    <w:rsid w:val="009D1B81"/>
    <w:rsid w:val="009D1C1E"/>
    <w:rsid w:val="009D1E1C"/>
    <w:rsid w:val="009D245B"/>
    <w:rsid w:val="009D25E6"/>
    <w:rsid w:val="009D2CA8"/>
    <w:rsid w:val="009D34C0"/>
    <w:rsid w:val="009D34F2"/>
    <w:rsid w:val="009D3C95"/>
    <w:rsid w:val="009D3F6F"/>
    <w:rsid w:val="009D42F5"/>
    <w:rsid w:val="009D443E"/>
    <w:rsid w:val="009D47C0"/>
    <w:rsid w:val="009D4874"/>
    <w:rsid w:val="009D4D6F"/>
    <w:rsid w:val="009D5523"/>
    <w:rsid w:val="009D56E7"/>
    <w:rsid w:val="009D591B"/>
    <w:rsid w:val="009D5FE4"/>
    <w:rsid w:val="009D6030"/>
    <w:rsid w:val="009D696B"/>
    <w:rsid w:val="009D6D7E"/>
    <w:rsid w:val="009D6F93"/>
    <w:rsid w:val="009D714F"/>
    <w:rsid w:val="009D717B"/>
    <w:rsid w:val="009D75B6"/>
    <w:rsid w:val="009D7765"/>
    <w:rsid w:val="009E0C3F"/>
    <w:rsid w:val="009E0D5A"/>
    <w:rsid w:val="009E19B3"/>
    <w:rsid w:val="009E1C8D"/>
    <w:rsid w:val="009E1CD3"/>
    <w:rsid w:val="009E1D88"/>
    <w:rsid w:val="009E2AF7"/>
    <w:rsid w:val="009E2FE3"/>
    <w:rsid w:val="009E3206"/>
    <w:rsid w:val="009E32A2"/>
    <w:rsid w:val="009E3761"/>
    <w:rsid w:val="009E3A04"/>
    <w:rsid w:val="009E3FBB"/>
    <w:rsid w:val="009E4090"/>
    <w:rsid w:val="009E4291"/>
    <w:rsid w:val="009E49E0"/>
    <w:rsid w:val="009E4E20"/>
    <w:rsid w:val="009E5827"/>
    <w:rsid w:val="009E5846"/>
    <w:rsid w:val="009E5920"/>
    <w:rsid w:val="009E59AD"/>
    <w:rsid w:val="009E635E"/>
    <w:rsid w:val="009E69ED"/>
    <w:rsid w:val="009E6A61"/>
    <w:rsid w:val="009E6BA8"/>
    <w:rsid w:val="009E6D44"/>
    <w:rsid w:val="009E7097"/>
    <w:rsid w:val="009E7415"/>
    <w:rsid w:val="009E7714"/>
    <w:rsid w:val="009E7A90"/>
    <w:rsid w:val="009E7B4E"/>
    <w:rsid w:val="009E7C6E"/>
    <w:rsid w:val="009F00F7"/>
    <w:rsid w:val="009F0306"/>
    <w:rsid w:val="009F0642"/>
    <w:rsid w:val="009F084B"/>
    <w:rsid w:val="009F0B9C"/>
    <w:rsid w:val="009F1013"/>
    <w:rsid w:val="009F1581"/>
    <w:rsid w:val="009F1733"/>
    <w:rsid w:val="009F1825"/>
    <w:rsid w:val="009F1C63"/>
    <w:rsid w:val="009F1D03"/>
    <w:rsid w:val="009F1E0F"/>
    <w:rsid w:val="009F1E9D"/>
    <w:rsid w:val="009F2098"/>
    <w:rsid w:val="009F22F8"/>
    <w:rsid w:val="009F25BA"/>
    <w:rsid w:val="009F2953"/>
    <w:rsid w:val="009F2B10"/>
    <w:rsid w:val="009F3CBB"/>
    <w:rsid w:val="009F3E28"/>
    <w:rsid w:val="009F4209"/>
    <w:rsid w:val="009F4776"/>
    <w:rsid w:val="009F4781"/>
    <w:rsid w:val="009F4A3F"/>
    <w:rsid w:val="009F4B8A"/>
    <w:rsid w:val="009F4D4B"/>
    <w:rsid w:val="009F4FF2"/>
    <w:rsid w:val="009F5180"/>
    <w:rsid w:val="009F5309"/>
    <w:rsid w:val="009F6577"/>
    <w:rsid w:val="009F6F9F"/>
    <w:rsid w:val="009F72F6"/>
    <w:rsid w:val="009F77A8"/>
    <w:rsid w:val="009F7978"/>
    <w:rsid w:val="009F79F1"/>
    <w:rsid w:val="009F7CBE"/>
    <w:rsid w:val="009F7DD7"/>
    <w:rsid w:val="009F7F1F"/>
    <w:rsid w:val="00A0086F"/>
    <w:rsid w:val="00A008A5"/>
    <w:rsid w:val="00A00A15"/>
    <w:rsid w:val="00A00A8E"/>
    <w:rsid w:val="00A00DA7"/>
    <w:rsid w:val="00A012FA"/>
    <w:rsid w:val="00A01505"/>
    <w:rsid w:val="00A01EE2"/>
    <w:rsid w:val="00A021B8"/>
    <w:rsid w:val="00A024CA"/>
    <w:rsid w:val="00A02851"/>
    <w:rsid w:val="00A028BF"/>
    <w:rsid w:val="00A029A0"/>
    <w:rsid w:val="00A02B2B"/>
    <w:rsid w:val="00A03010"/>
    <w:rsid w:val="00A030AE"/>
    <w:rsid w:val="00A03237"/>
    <w:rsid w:val="00A033B0"/>
    <w:rsid w:val="00A034FA"/>
    <w:rsid w:val="00A03551"/>
    <w:rsid w:val="00A035DD"/>
    <w:rsid w:val="00A03C01"/>
    <w:rsid w:val="00A03CE7"/>
    <w:rsid w:val="00A03FFA"/>
    <w:rsid w:val="00A04B56"/>
    <w:rsid w:val="00A0504F"/>
    <w:rsid w:val="00A05446"/>
    <w:rsid w:val="00A054D1"/>
    <w:rsid w:val="00A0559F"/>
    <w:rsid w:val="00A05C3F"/>
    <w:rsid w:val="00A05D6C"/>
    <w:rsid w:val="00A06129"/>
    <w:rsid w:val="00A062BA"/>
    <w:rsid w:val="00A07325"/>
    <w:rsid w:val="00A07579"/>
    <w:rsid w:val="00A07686"/>
    <w:rsid w:val="00A07DED"/>
    <w:rsid w:val="00A07F80"/>
    <w:rsid w:val="00A100AF"/>
    <w:rsid w:val="00A10314"/>
    <w:rsid w:val="00A10338"/>
    <w:rsid w:val="00A10878"/>
    <w:rsid w:val="00A109C3"/>
    <w:rsid w:val="00A10A3E"/>
    <w:rsid w:val="00A10E0A"/>
    <w:rsid w:val="00A10F69"/>
    <w:rsid w:val="00A117D1"/>
    <w:rsid w:val="00A127D8"/>
    <w:rsid w:val="00A12897"/>
    <w:rsid w:val="00A12CBB"/>
    <w:rsid w:val="00A13055"/>
    <w:rsid w:val="00A1330B"/>
    <w:rsid w:val="00A1335D"/>
    <w:rsid w:val="00A136E4"/>
    <w:rsid w:val="00A14017"/>
    <w:rsid w:val="00A142CB"/>
    <w:rsid w:val="00A14C78"/>
    <w:rsid w:val="00A14C8F"/>
    <w:rsid w:val="00A14EFF"/>
    <w:rsid w:val="00A1519C"/>
    <w:rsid w:val="00A1526B"/>
    <w:rsid w:val="00A1540A"/>
    <w:rsid w:val="00A156EE"/>
    <w:rsid w:val="00A15B6D"/>
    <w:rsid w:val="00A15BFC"/>
    <w:rsid w:val="00A15F00"/>
    <w:rsid w:val="00A15F7A"/>
    <w:rsid w:val="00A16493"/>
    <w:rsid w:val="00A166FD"/>
    <w:rsid w:val="00A168EC"/>
    <w:rsid w:val="00A1693D"/>
    <w:rsid w:val="00A16C09"/>
    <w:rsid w:val="00A16DDE"/>
    <w:rsid w:val="00A176B9"/>
    <w:rsid w:val="00A178B8"/>
    <w:rsid w:val="00A20309"/>
    <w:rsid w:val="00A203F5"/>
    <w:rsid w:val="00A20657"/>
    <w:rsid w:val="00A20823"/>
    <w:rsid w:val="00A20AC2"/>
    <w:rsid w:val="00A20BB1"/>
    <w:rsid w:val="00A20DA9"/>
    <w:rsid w:val="00A20F9A"/>
    <w:rsid w:val="00A21380"/>
    <w:rsid w:val="00A21797"/>
    <w:rsid w:val="00A219A9"/>
    <w:rsid w:val="00A21FC9"/>
    <w:rsid w:val="00A220A1"/>
    <w:rsid w:val="00A221AE"/>
    <w:rsid w:val="00A226BC"/>
    <w:rsid w:val="00A22932"/>
    <w:rsid w:val="00A22AD7"/>
    <w:rsid w:val="00A23333"/>
    <w:rsid w:val="00A234B3"/>
    <w:rsid w:val="00A2372E"/>
    <w:rsid w:val="00A23A69"/>
    <w:rsid w:val="00A23D61"/>
    <w:rsid w:val="00A23D8F"/>
    <w:rsid w:val="00A2404C"/>
    <w:rsid w:val="00A24A0B"/>
    <w:rsid w:val="00A258B9"/>
    <w:rsid w:val="00A25BE8"/>
    <w:rsid w:val="00A25E36"/>
    <w:rsid w:val="00A26025"/>
    <w:rsid w:val="00A2650B"/>
    <w:rsid w:val="00A26566"/>
    <w:rsid w:val="00A26964"/>
    <w:rsid w:val="00A26BDD"/>
    <w:rsid w:val="00A26C42"/>
    <w:rsid w:val="00A27040"/>
    <w:rsid w:val="00A27317"/>
    <w:rsid w:val="00A276D4"/>
    <w:rsid w:val="00A2784A"/>
    <w:rsid w:val="00A27EE0"/>
    <w:rsid w:val="00A300B8"/>
    <w:rsid w:val="00A3090F"/>
    <w:rsid w:val="00A30D77"/>
    <w:rsid w:val="00A30FF8"/>
    <w:rsid w:val="00A31605"/>
    <w:rsid w:val="00A31E07"/>
    <w:rsid w:val="00A321E6"/>
    <w:rsid w:val="00A32BF5"/>
    <w:rsid w:val="00A32D07"/>
    <w:rsid w:val="00A32D3B"/>
    <w:rsid w:val="00A32FDF"/>
    <w:rsid w:val="00A33000"/>
    <w:rsid w:val="00A33350"/>
    <w:rsid w:val="00A33636"/>
    <w:rsid w:val="00A3385D"/>
    <w:rsid w:val="00A33A13"/>
    <w:rsid w:val="00A33A2A"/>
    <w:rsid w:val="00A33C37"/>
    <w:rsid w:val="00A33C64"/>
    <w:rsid w:val="00A3406D"/>
    <w:rsid w:val="00A34560"/>
    <w:rsid w:val="00A34904"/>
    <w:rsid w:val="00A34C98"/>
    <w:rsid w:val="00A34D62"/>
    <w:rsid w:val="00A353FD"/>
    <w:rsid w:val="00A3542C"/>
    <w:rsid w:val="00A354BA"/>
    <w:rsid w:val="00A35CCB"/>
    <w:rsid w:val="00A35CD1"/>
    <w:rsid w:val="00A35F35"/>
    <w:rsid w:val="00A364EF"/>
    <w:rsid w:val="00A36762"/>
    <w:rsid w:val="00A3684E"/>
    <w:rsid w:val="00A36BFF"/>
    <w:rsid w:val="00A37113"/>
    <w:rsid w:val="00A3712A"/>
    <w:rsid w:val="00A3746A"/>
    <w:rsid w:val="00A3754E"/>
    <w:rsid w:val="00A37682"/>
    <w:rsid w:val="00A37A73"/>
    <w:rsid w:val="00A37A74"/>
    <w:rsid w:val="00A37E5C"/>
    <w:rsid w:val="00A4096B"/>
    <w:rsid w:val="00A409E0"/>
    <w:rsid w:val="00A40A89"/>
    <w:rsid w:val="00A40DF0"/>
    <w:rsid w:val="00A40EC2"/>
    <w:rsid w:val="00A40F13"/>
    <w:rsid w:val="00A40F19"/>
    <w:rsid w:val="00A40F8B"/>
    <w:rsid w:val="00A411A4"/>
    <w:rsid w:val="00A4164B"/>
    <w:rsid w:val="00A4265B"/>
    <w:rsid w:val="00A42746"/>
    <w:rsid w:val="00A42B4F"/>
    <w:rsid w:val="00A42E44"/>
    <w:rsid w:val="00A42EFE"/>
    <w:rsid w:val="00A438AC"/>
    <w:rsid w:val="00A43A7E"/>
    <w:rsid w:val="00A43B5A"/>
    <w:rsid w:val="00A43EEF"/>
    <w:rsid w:val="00A43F7B"/>
    <w:rsid w:val="00A441F3"/>
    <w:rsid w:val="00A44C84"/>
    <w:rsid w:val="00A45123"/>
    <w:rsid w:val="00A45667"/>
    <w:rsid w:val="00A4568C"/>
    <w:rsid w:val="00A456B7"/>
    <w:rsid w:val="00A459B1"/>
    <w:rsid w:val="00A45EFE"/>
    <w:rsid w:val="00A4643B"/>
    <w:rsid w:val="00A46624"/>
    <w:rsid w:val="00A4674D"/>
    <w:rsid w:val="00A46B5D"/>
    <w:rsid w:val="00A46BC9"/>
    <w:rsid w:val="00A46FD2"/>
    <w:rsid w:val="00A476BF"/>
    <w:rsid w:val="00A47803"/>
    <w:rsid w:val="00A47ADB"/>
    <w:rsid w:val="00A47E14"/>
    <w:rsid w:val="00A502E4"/>
    <w:rsid w:val="00A506BA"/>
    <w:rsid w:val="00A50ADC"/>
    <w:rsid w:val="00A51113"/>
    <w:rsid w:val="00A5139E"/>
    <w:rsid w:val="00A514B5"/>
    <w:rsid w:val="00A517D2"/>
    <w:rsid w:val="00A51BFD"/>
    <w:rsid w:val="00A51DD4"/>
    <w:rsid w:val="00A51EE8"/>
    <w:rsid w:val="00A51F97"/>
    <w:rsid w:val="00A5213B"/>
    <w:rsid w:val="00A52656"/>
    <w:rsid w:val="00A5266C"/>
    <w:rsid w:val="00A5273D"/>
    <w:rsid w:val="00A527BE"/>
    <w:rsid w:val="00A52893"/>
    <w:rsid w:val="00A52A5B"/>
    <w:rsid w:val="00A52B42"/>
    <w:rsid w:val="00A5322D"/>
    <w:rsid w:val="00A53261"/>
    <w:rsid w:val="00A532C3"/>
    <w:rsid w:val="00A53479"/>
    <w:rsid w:val="00A535C9"/>
    <w:rsid w:val="00A53800"/>
    <w:rsid w:val="00A53BDC"/>
    <w:rsid w:val="00A53C69"/>
    <w:rsid w:val="00A544F3"/>
    <w:rsid w:val="00A545E2"/>
    <w:rsid w:val="00A54E4D"/>
    <w:rsid w:val="00A55039"/>
    <w:rsid w:val="00A55135"/>
    <w:rsid w:val="00A55362"/>
    <w:rsid w:val="00A55411"/>
    <w:rsid w:val="00A554F9"/>
    <w:rsid w:val="00A55B0E"/>
    <w:rsid w:val="00A55C74"/>
    <w:rsid w:val="00A55DC1"/>
    <w:rsid w:val="00A567BB"/>
    <w:rsid w:val="00A56825"/>
    <w:rsid w:val="00A570B3"/>
    <w:rsid w:val="00A57449"/>
    <w:rsid w:val="00A5744D"/>
    <w:rsid w:val="00A5776D"/>
    <w:rsid w:val="00A57963"/>
    <w:rsid w:val="00A579F4"/>
    <w:rsid w:val="00A57DD9"/>
    <w:rsid w:val="00A57E2C"/>
    <w:rsid w:val="00A605F4"/>
    <w:rsid w:val="00A60C89"/>
    <w:rsid w:val="00A60D53"/>
    <w:rsid w:val="00A610BC"/>
    <w:rsid w:val="00A619A3"/>
    <w:rsid w:val="00A6264D"/>
    <w:rsid w:val="00A6294F"/>
    <w:rsid w:val="00A6340A"/>
    <w:rsid w:val="00A636FD"/>
    <w:rsid w:val="00A6374B"/>
    <w:rsid w:val="00A639D0"/>
    <w:rsid w:val="00A63AD2"/>
    <w:rsid w:val="00A63D88"/>
    <w:rsid w:val="00A6400D"/>
    <w:rsid w:val="00A641F5"/>
    <w:rsid w:val="00A64336"/>
    <w:rsid w:val="00A64B95"/>
    <w:rsid w:val="00A64EDF"/>
    <w:rsid w:val="00A653CC"/>
    <w:rsid w:val="00A6543F"/>
    <w:rsid w:val="00A65443"/>
    <w:rsid w:val="00A65904"/>
    <w:rsid w:val="00A65BC3"/>
    <w:rsid w:val="00A65C94"/>
    <w:rsid w:val="00A65D2E"/>
    <w:rsid w:val="00A65DA2"/>
    <w:rsid w:val="00A65F57"/>
    <w:rsid w:val="00A66207"/>
    <w:rsid w:val="00A663A4"/>
    <w:rsid w:val="00A6642B"/>
    <w:rsid w:val="00A66AA9"/>
    <w:rsid w:val="00A66CB9"/>
    <w:rsid w:val="00A66E92"/>
    <w:rsid w:val="00A66FAE"/>
    <w:rsid w:val="00A673C4"/>
    <w:rsid w:val="00A67A2A"/>
    <w:rsid w:val="00A67CD8"/>
    <w:rsid w:val="00A67EC9"/>
    <w:rsid w:val="00A700D1"/>
    <w:rsid w:val="00A7083A"/>
    <w:rsid w:val="00A70CD5"/>
    <w:rsid w:val="00A71078"/>
    <w:rsid w:val="00A711F9"/>
    <w:rsid w:val="00A713A8"/>
    <w:rsid w:val="00A717B2"/>
    <w:rsid w:val="00A719E2"/>
    <w:rsid w:val="00A71B8D"/>
    <w:rsid w:val="00A71E1E"/>
    <w:rsid w:val="00A71FD0"/>
    <w:rsid w:val="00A7247D"/>
    <w:rsid w:val="00A727AA"/>
    <w:rsid w:val="00A72890"/>
    <w:rsid w:val="00A729E9"/>
    <w:rsid w:val="00A72AE7"/>
    <w:rsid w:val="00A72FA0"/>
    <w:rsid w:val="00A73030"/>
    <w:rsid w:val="00A731B6"/>
    <w:rsid w:val="00A73263"/>
    <w:rsid w:val="00A734B1"/>
    <w:rsid w:val="00A73543"/>
    <w:rsid w:val="00A7395C"/>
    <w:rsid w:val="00A73D1A"/>
    <w:rsid w:val="00A740A4"/>
    <w:rsid w:val="00A74233"/>
    <w:rsid w:val="00A74310"/>
    <w:rsid w:val="00A74426"/>
    <w:rsid w:val="00A7449D"/>
    <w:rsid w:val="00A745AB"/>
    <w:rsid w:val="00A7486C"/>
    <w:rsid w:val="00A748D6"/>
    <w:rsid w:val="00A749CF"/>
    <w:rsid w:val="00A74C6D"/>
    <w:rsid w:val="00A7507E"/>
    <w:rsid w:val="00A750AD"/>
    <w:rsid w:val="00A751B3"/>
    <w:rsid w:val="00A75D23"/>
    <w:rsid w:val="00A760DA"/>
    <w:rsid w:val="00A76477"/>
    <w:rsid w:val="00A769F1"/>
    <w:rsid w:val="00A76B69"/>
    <w:rsid w:val="00A76BC5"/>
    <w:rsid w:val="00A76C79"/>
    <w:rsid w:val="00A76D57"/>
    <w:rsid w:val="00A76F5B"/>
    <w:rsid w:val="00A77117"/>
    <w:rsid w:val="00A771AA"/>
    <w:rsid w:val="00A774F9"/>
    <w:rsid w:val="00A7760A"/>
    <w:rsid w:val="00A77B88"/>
    <w:rsid w:val="00A802F4"/>
    <w:rsid w:val="00A8030B"/>
    <w:rsid w:val="00A80450"/>
    <w:rsid w:val="00A806DE"/>
    <w:rsid w:val="00A80DB3"/>
    <w:rsid w:val="00A80F0F"/>
    <w:rsid w:val="00A815F2"/>
    <w:rsid w:val="00A81817"/>
    <w:rsid w:val="00A81821"/>
    <w:rsid w:val="00A819DD"/>
    <w:rsid w:val="00A81B65"/>
    <w:rsid w:val="00A81C79"/>
    <w:rsid w:val="00A82234"/>
    <w:rsid w:val="00A82299"/>
    <w:rsid w:val="00A82562"/>
    <w:rsid w:val="00A825A8"/>
    <w:rsid w:val="00A82FAD"/>
    <w:rsid w:val="00A83068"/>
    <w:rsid w:val="00A83245"/>
    <w:rsid w:val="00A832BF"/>
    <w:rsid w:val="00A83513"/>
    <w:rsid w:val="00A836D2"/>
    <w:rsid w:val="00A83AD1"/>
    <w:rsid w:val="00A83C11"/>
    <w:rsid w:val="00A83D33"/>
    <w:rsid w:val="00A84111"/>
    <w:rsid w:val="00A842F1"/>
    <w:rsid w:val="00A845A1"/>
    <w:rsid w:val="00A84B8E"/>
    <w:rsid w:val="00A84C74"/>
    <w:rsid w:val="00A84E6F"/>
    <w:rsid w:val="00A856A8"/>
    <w:rsid w:val="00A85D15"/>
    <w:rsid w:val="00A86CD1"/>
    <w:rsid w:val="00A86DD6"/>
    <w:rsid w:val="00A86E0D"/>
    <w:rsid w:val="00A86F80"/>
    <w:rsid w:val="00A87920"/>
    <w:rsid w:val="00A879AA"/>
    <w:rsid w:val="00A879FE"/>
    <w:rsid w:val="00A87AD3"/>
    <w:rsid w:val="00A87B2D"/>
    <w:rsid w:val="00A87B8A"/>
    <w:rsid w:val="00A87C72"/>
    <w:rsid w:val="00A900E7"/>
    <w:rsid w:val="00A90449"/>
    <w:rsid w:val="00A908FF"/>
    <w:rsid w:val="00A90ABB"/>
    <w:rsid w:val="00A90E05"/>
    <w:rsid w:val="00A915A0"/>
    <w:rsid w:val="00A91659"/>
    <w:rsid w:val="00A9185A"/>
    <w:rsid w:val="00A91F1D"/>
    <w:rsid w:val="00A9208A"/>
    <w:rsid w:val="00A920FE"/>
    <w:rsid w:val="00A92884"/>
    <w:rsid w:val="00A92C9E"/>
    <w:rsid w:val="00A92FBC"/>
    <w:rsid w:val="00A935C5"/>
    <w:rsid w:val="00A93840"/>
    <w:rsid w:val="00A93A08"/>
    <w:rsid w:val="00A93C0E"/>
    <w:rsid w:val="00A93EB9"/>
    <w:rsid w:val="00A94186"/>
    <w:rsid w:val="00A94B60"/>
    <w:rsid w:val="00A94D47"/>
    <w:rsid w:val="00A94DB4"/>
    <w:rsid w:val="00A952B4"/>
    <w:rsid w:val="00A9538D"/>
    <w:rsid w:val="00A95401"/>
    <w:rsid w:val="00A9586E"/>
    <w:rsid w:val="00A95F57"/>
    <w:rsid w:val="00A96088"/>
    <w:rsid w:val="00A9610C"/>
    <w:rsid w:val="00A9643D"/>
    <w:rsid w:val="00A96497"/>
    <w:rsid w:val="00A96DDC"/>
    <w:rsid w:val="00A96EAC"/>
    <w:rsid w:val="00A96EF1"/>
    <w:rsid w:val="00A96FD5"/>
    <w:rsid w:val="00A978C4"/>
    <w:rsid w:val="00A97A3A"/>
    <w:rsid w:val="00A97E6E"/>
    <w:rsid w:val="00A97FA8"/>
    <w:rsid w:val="00AA085A"/>
    <w:rsid w:val="00AA1219"/>
    <w:rsid w:val="00AA13F6"/>
    <w:rsid w:val="00AA1B4F"/>
    <w:rsid w:val="00AA1F83"/>
    <w:rsid w:val="00AA2273"/>
    <w:rsid w:val="00AA26FC"/>
    <w:rsid w:val="00AA2E05"/>
    <w:rsid w:val="00AA37F3"/>
    <w:rsid w:val="00AA38EF"/>
    <w:rsid w:val="00AA39D6"/>
    <w:rsid w:val="00AA3C51"/>
    <w:rsid w:val="00AA3C78"/>
    <w:rsid w:val="00AA3D8D"/>
    <w:rsid w:val="00AA4382"/>
    <w:rsid w:val="00AA4863"/>
    <w:rsid w:val="00AA5087"/>
    <w:rsid w:val="00AA5A14"/>
    <w:rsid w:val="00AA5D68"/>
    <w:rsid w:val="00AA5EE6"/>
    <w:rsid w:val="00AA6112"/>
    <w:rsid w:val="00AA67F3"/>
    <w:rsid w:val="00AA6886"/>
    <w:rsid w:val="00AA6956"/>
    <w:rsid w:val="00AA6C72"/>
    <w:rsid w:val="00AA6E60"/>
    <w:rsid w:val="00AA7079"/>
    <w:rsid w:val="00AA73A9"/>
    <w:rsid w:val="00AA759D"/>
    <w:rsid w:val="00AA75B8"/>
    <w:rsid w:val="00AA7995"/>
    <w:rsid w:val="00AA799C"/>
    <w:rsid w:val="00AA7EBB"/>
    <w:rsid w:val="00AB010F"/>
    <w:rsid w:val="00AB01A8"/>
    <w:rsid w:val="00AB05BF"/>
    <w:rsid w:val="00AB06FD"/>
    <w:rsid w:val="00AB0BA5"/>
    <w:rsid w:val="00AB0CE3"/>
    <w:rsid w:val="00AB1208"/>
    <w:rsid w:val="00AB1331"/>
    <w:rsid w:val="00AB133C"/>
    <w:rsid w:val="00AB209F"/>
    <w:rsid w:val="00AB258B"/>
    <w:rsid w:val="00AB38D4"/>
    <w:rsid w:val="00AB3947"/>
    <w:rsid w:val="00AB3960"/>
    <w:rsid w:val="00AB39D6"/>
    <w:rsid w:val="00AB3B24"/>
    <w:rsid w:val="00AB3BC3"/>
    <w:rsid w:val="00AB3C04"/>
    <w:rsid w:val="00AB3EA2"/>
    <w:rsid w:val="00AB3FC1"/>
    <w:rsid w:val="00AB41D6"/>
    <w:rsid w:val="00AB4FCC"/>
    <w:rsid w:val="00AB4FE6"/>
    <w:rsid w:val="00AB5680"/>
    <w:rsid w:val="00AB6DC5"/>
    <w:rsid w:val="00AB7E5F"/>
    <w:rsid w:val="00AB7F02"/>
    <w:rsid w:val="00AC0059"/>
    <w:rsid w:val="00AC02D4"/>
    <w:rsid w:val="00AC05EF"/>
    <w:rsid w:val="00AC0721"/>
    <w:rsid w:val="00AC097D"/>
    <w:rsid w:val="00AC0B1C"/>
    <w:rsid w:val="00AC122C"/>
    <w:rsid w:val="00AC152E"/>
    <w:rsid w:val="00AC1771"/>
    <w:rsid w:val="00AC19CD"/>
    <w:rsid w:val="00AC1ACC"/>
    <w:rsid w:val="00AC1BE7"/>
    <w:rsid w:val="00AC1F22"/>
    <w:rsid w:val="00AC21C7"/>
    <w:rsid w:val="00AC224C"/>
    <w:rsid w:val="00AC25A3"/>
    <w:rsid w:val="00AC2689"/>
    <w:rsid w:val="00AC286D"/>
    <w:rsid w:val="00AC2E13"/>
    <w:rsid w:val="00AC2E51"/>
    <w:rsid w:val="00AC35E7"/>
    <w:rsid w:val="00AC3648"/>
    <w:rsid w:val="00AC3770"/>
    <w:rsid w:val="00AC38A0"/>
    <w:rsid w:val="00AC39B2"/>
    <w:rsid w:val="00AC39EB"/>
    <w:rsid w:val="00AC3BE7"/>
    <w:rsid w:val="00AC3CDF"/>
    <w:rsid w:val="00AC3F53"/>
    <w:rsid w:val="00AC4A17"/>
    <w:rsid w:val="00AC4AEE"/>
    <w:rsid w:val="00AC4DB5"/>
    <w:rsid w:val="00AC4DC4"/>
    <w:rsid w:val="00AC4F9C"/>
    <w:rsid w:val="00AC5BA9"/>
    <w:rsid w:val="00AC5C33"/>
    <w:rsid w:val="00AC5E42"/>
    <w:rsid w:val="00AC5F75"/>
    <w:rsid w:val="00AC605D"/>
    <w:rsid w:val="00AC61BB"/>
    <w:rsid w:val="00AC66AE"/>
    <w:rsid w:val="00AC6C34"/>
    <w:rsid w:val="00AC6DA7"/>
    <w:rsid w:val="00AC72F0"/>
    <w:rsid w:val="00AC749F"/>
    <w:rsid w:val="00AC756B"/>
    <w:rsid w:val="00AC79EA"/>
    <w:rsid w:val="00AD00D2"/>
    <w:rsid w:val="00AD0DEA"/>
    <w:rsid w:val="00AD0EE9"/>
    <w:rsid w:val="00AD17A8"/>
    <w:rsid w:val="00AD2009"/>
    <w:rsid w:val="00AD2031"/>
    <w:rsid w:val="00AD243B"/>
    <w:rsid w:val="00AD25DC"/>
    <w:rsid w:val="00AD30AF"/>
    <w:rsid w:val="00AD3520"/>
    <w:rsid w:val="00AD3604"/>
    <w:rsid w:val="00AD3823"/>
    <w:rsid w:val="00AD384C"/>
    <w:rsid w:val="00AD3C81"/>
    <w:rsid w:val="00AD4637"/>
    <w:rsid w:val="00AD4CFF"/>
    <w:rsid w:val="00AD4D2F"/>
    <w:rsid w:val="00AD4E6C"/>
    <w:rsid w:val="00AD4E98"/>
    <w:rsid w:val="00AD4F2A"/>
    <w:rsid w:val="00AD5146"/>
    <w:rsid w:val="00AD5F63"/>
    <w:rsid w:val="00AD60C4"/>
    <w:rsid w:val="00AD6270"/>
    <w:rsid w:val="00AD669A"/>
    <w:rsid w:val="00AD6828"/>
    <w:rsid w:val="00AD7068"/>
    <w:rsid w:val="00AD73C0"/>
    <w:rsid w:val="00AD76DA"/>
    <w:rsid w:val="00AD775F"/>
    <w:rsid w:val="00AD78BB"/>
    <w:rsid w:val="00AE0069"/>
    <w:rsid w:val="00AE08F6"/>
    <w:rsid w:val="00AE0E89"/>
    <w:rsid w:val="00AE12F5"/>
    <w:rsid w:val="00AE15A8"/>
    <w:rsid w:val="00AE18DE"/>
    <w:rsid w:val="00AE1A3C"/>
    <w:rsid w:val="00AE1DC1"/>
    <w:rsid w:val="00AE1F3B"/>
    <w:rsid w:val="00AE2202"/>
    <w:rsid w:val="00AE2712"/>
    <w:rsid w:val="00AE2BE4"/>
    <w:rsid w:val="00AE2DE0"/>
    <w:rsid w:val="00AE308F"/>
    <w:rsid w:val="00AE338C"/>
    <w:rsid w:val="00AE3544"/>
    <w:rsid w:val="00AE39F7"/>
    <w:rsid w:val="00AE3F1E"/>
    <w:rsid w:val="00AE45E7"/>
    <w:rsid w:val="00AE46D9"/>
    <w:rsid w:val="00AE4FB9"/>
    <w:rsid w:val="00AE6569"/>
    <w:rsid w:val="00AE66DE"/>
    <w:rsid w:val="00AE7A81"/>
    <w:rsid w:val="00AE7D26"/>
    <w:rsid w:val="00AE7F10"/>
    <w:rsid w:val="00AF05C2"/>
    <w:rsid w:val="00AF05F2"/>
    <w:rsid w:val="00AF085A"/>
    <w:rsid w:val="00AF0A8D"/>
    <w:rsid w:val="00AF0B0F"/>
    <w:rsid w:val="00AF1B6D"/>
    <w:rsid w:val="00AF2301"/>
    <w:rsid w:val="00AF23CB"/>
    <w:rsid w:val="00AF2466"/>
    <w:rsid w:val="00AF2610"/>
    <w:rsid w:val="00AF30B7"/>
    <w:rsid w:val="00AF3673"/>
    <w:rsid w:val="00AF3B0F"/>
    <w:rsid w:val="00AF3BF9"/>
    <w:rsid w:val="00AF3F0A"/>
    <w:rsid w:val="00AF4241"/>
    <w:rsid w:val="00AF47BB"/>
    <w:rsid w:val="00AF4DA3"/>
    <w:rsid w:val="00AF531A"/>
    <w:rsid w:val="00AF6361"/>
    <w:rsid w:val="00AF64A5"/>
    <w:rsid w:val="00AF663B"/>
    <w:rsid w:val="00AF68EC"/>
    <w:rsid w:val="00AF6E55"/>
    <w:rsid w:val="00AF6EDC"/>
    <w:rsid w:val="00AF7F49"/>
    <w:rsid w:val="00B001C5"/>
    <w:rsid w:val="00B001FD"/>
    <w:rsid w:val="00B007D4"/>
    <w:rsid w:val="00B00801"/>
    <w:rsid w:val="00B00AF9"/>
    <w:rsid w:val="00B00EB7"/>
    <w:rsid w:val="00B0158A"/>
    <w:rsid w:val="00B01845"/>
    <w:rsid w:val="00B019A0"/>
    <w:rsid w:val="00B01CB1"/>
    <w:rsid w:val="00B01DAD"/>
    <w:rsid w:val="00B02121"/>
    <w:rsid w:val="00B021A3"/>
    <w:rsid w:val="00B02696"/>
    <w:rsid w:val="00B02F77"/>
    <w:rsid w:val="00B02F85"/>
    <w:rsid w:val="00B03135"/>
    <w:rsid w:val="00B03596"/>
    <w:rsid w:val="00B0367C"/>
    <w:rsid w:val="00B03E43"/>
    <w:rsid w:val="00B043A5"/>
    <w:rsid w:val="00B045BF"/>
    <w:rsid w:val="00B047FD"/>
    <w:rsid w:val="00B04A40"/>
    <w:rsid w:val="00B05272"/>
    <w:rsid w:val="00B05A5F"/>
    <w:rsid w:val="00B05BF5"/>
    <w:rsid w:val="00B05CE6"/>
    <w:rsid w:val="00B05EDC"/>
    <w:rsid w:val="00B06011"/>
    <w:rsid w:val="00B0601B"/>
    <w:rsid w:val="00B06734"/>
    <w:rsid w:val="00B06792"/>
    <w:rsid w:val="00B06A15"/>
    <w:rsid w:val="00B06B2C"/>
    <w:rsid w:val="00B06CDB"/>
    <w:rsid w:val="00B06F6F"/>
    <w:rsid w:val="00B0715E"/>
    <w:rsid w:val="00B07F67"/>
    <w:rsid w:val="00B07FD0"/>
    <w:rsid w:val="00B10026"/>
    <w:rsid w:val="00B100FD"/>
    <w:rsid w:val="00B1014C"/>
    <w:rsid w:val="00B101A3"/>
    <w:rsid w:val="00B11165"/>
    <w:rsid w:val="00B1186E"/>
    <w:rsid w:val="00B12276"/>
    <w:rsid w:val="00B12344"/>
    <w:rsid w:val="00B1314F"/>
    <w:rsid w:val="00B13B4B"/>
    <w:rsid w:val="00B13C3E"/>
    <w:rsid w:val="00B13CB4"/>
    <w:rsid w:val="00B1421C"/>
    <w:rsid w:val="00B14422"/>
    <w:rsid w:val="00B144C4"/>
    <w:rsid w:val="00B1453D"/>
    <w:rsid w:val="00B1483A"/>
    <w:rsid w:val="00B14917"/>
    <w:rsid w:val="00B156B2"/>
    <w:rsid w:val="00B15D23"/>
    <w:rsid w:val="00B162E4"/>
    <w:rsid w:val="00B162F8"/>
    <w:rsid w:val="00B165DC"/>
    <w:rsid w:val="00B166F0"/>
    <w:rsid w:val="00B16A1F"/>
    <w:rsid w:val="00B16B76"/>
    <w:rsid w:val="00B16CA1"/>
    <w:rsid w:val="00B17099"/>
    <w:rsid w:val="00B17457"/>
    <w:rsid w:val="00B1757E"/>
    <w:rsid w:val="00B177E8"/>
    <w:rsid w:val="00B178E5"/>
    <w:rsid w:val="00B179C1"/>
    <w:rsid w:val="00B17C11"/>
    <w:rsid w:val="00B17C61"/>
    <w:rsid w:val="00B17C6A"/>
    <w:rsid w:val="00B17F3C"/>
    <w:rsid w:val="00B200DD"/>
    <w:rsid w:val="00B208A8"/>
    <w:rsid w:val="00B20C20"/>
    <w:rsid w:val="00B2118B"/>
    <w:rsid w:val="00B21FFF"/>
    <w:rsid w:val="00B22322"/>
    <w:rsid w:val="00B22392"/>
    <w:rsid w:val="00B22A37"/>
    <w:rsid w:val="00B23860"/>
    <w:rsid w:val="00B23A8C"/>
    <w:rsid w:val="00B23C5A"/>
    <w:rsid w:val="00B248C4"/>
    <w:rsid w:val="00B24972"/>
    <w:rsid w:val="00B24CB0"/>
    <w:rsid w:val="00B24CC7"/>
    <w:rsid w:val="00B24F83"/>
    <w:rsid w:val="00B25656"/>
    <w:rsid w:val="00B25BD9"/>
    <w:rsid w:val="00B26ED1"/>
    <w:rsid w:val="00B27139"/>
    <w:rsid w:val="00B274D4"/>
    <w:rsid w:val="00B27A3D"/>
    <w:rsid w:val="00B27ADC"/>
    <w:rsid w:val="00B27DF6"/>
    <w:rsid w:val="00B27EE5"/>
    <w:rsid w:val="00B307FC"/>
    <w:rsid w:val="00B30935"/>
    <w:rsid w:val="00B309E2"/>
    <w:rsid w:val="00B30BFB"/>
    <w:rsid w:val="00B30DBC"/>
    <w:rsid w:val="00B30DD5"/>
    <w:rsid w:val="00B3127E"/>
    <w:rsid w:val="00B31587"/>
    <w:rsid w:val="00B3190D"/>
    <w:rsid w:val="00B31932"/>
    <w:rsid w:val="00B32A2C"/>
    <w:rsid w:val="00B32CE4"/>
    <w:rsid w:val="00B32E5D"/>
    <w:rsid w:val="00B3328B"/>
    <w:rsid w:val="00B339D5"/>
    <w:rsid w:val="00B33FE0"/>
    <w:rsid w:val="00B34215"/>
    <w:rsid w:val="00B34469"/>
    <w:rsid w:val="00B34EBC"/>
    <w:rsid w:val="00B34EC6"/>
    <w:rsid w:val="00B352E9"/>
    <w:rsid w:val="00B3555F"/>
    <w:rsid w:val="00B355AD"/>
    <w:rsid w:val="00B3573F"/>
    <w:rsid w:val="00B3614E"/>
    <w:rsid w:val="00B361D3"/>
    <w:rsid w:val="00B36360"/>
    <w:rsid w:val="00B3669B"/>
    <w:rsid w:val="00B366D8"/>
    <w:rsid w:val="00B368EB"/>
    <w:rsid w:val="00B36A75"/>
    <w:rsid w:val="00B36C1C"/>
    <w:rsid w:val="00B37070"/>
    <w:rsid w:val="00B372E5"/>
    <w:rsid w:val="00B3787B"/>
    <w:rsid w:val="00B3789F"/>
    <w:rsid w:val="00B378D4"/>
    <w:rsid w:val="00B37917"/>
    <w:rsid w:val="00B37ADF"/>
    <w:rsid w:val="00B37E15"/>
    <w:rsid w:val="00B404DF"/>
    <w:rsid w:val="00B407F5"/>
    <w:rsid w:val="00B408F2"/>
    <w:rsid w:val="00B40CF2"/>
    <w:rsid w:val="00B40D71"/>
    <w:rsid w:val="00B41ED1"/>
    <w:rsid w:val="00B420FC"/>
    <w:rsid w:val="00B423EE"/>
    <w:rsid w:val="00B4274C"/>
    <w:rsid w:val="00B4279B"/>
    <w:rsid w:val="00B42D67"/>
    <w:rsid w:val="00B42DFF"/>
    <w:rsid w:val="00B43440"/>
    <w:rsid w:val="00B4407A"/>
    <w:rsid w:val="00B442DD"/>
    <w:rsid w:val="00B4436E"/>
    <w:rsid w:val="00B444FB"/>
    <w:rsid w:val="00B4463E"/>
    <w:rsid w:val="00B44713"/>
    <w:rsid w:val="00B45734"/>
    <w:rsid w:val="00B45B06"/>
    <w:rsid w:val="00B45EE0"/>
    <w:rsid w:val="00B46170"/>
    <w:rsid w:val="00B46A6C"/>
    <w:rsid w:val="00B46C9B"/>
    <w:rsid w:val="00B46D80"/>
    <w:rsid w:val="00B47092"/>
    <w:rsid w:val="00B471F0"/>
    <w:rsid w:val="00B476F7"/>
    <w:rsid w:val="00B4797A"/>
    <w:rsid w:val="00B47A57"/>
    <w:rsid w:val="00B47F7A"/>
    <w:rsid w:val="00B503AF"/>
    <w:rsid w:val="00B5058C"/>
    <w:rsid w:val="00B506C1"/>
    <w:rsid w:val="00B50889"/>
    <w:rsid w:val="00B50A30"/>
    <w:rsid w:val="00B512B2"/>
    <w:rsid w:val="00B513E9"/>
    <w:rsid w:val="00B51420"/>
    <w:rsid w:val="00B51A63"/>
    <w:rsid w:val="00B5201B"/>
    <w:rsid w:val="00B52238"/>
    <w:rsid w:val="00B5269C"/>
    <w:rsid w:val="00B52757"/>
    <w:rsid w:val="00B5284D"/>
    <w:rsid w:val="00B5295C"/>
    <w:rsid w:val="00B52AD1"/>
    <w:rsid w:val="00B52B24"/>
    <w:rsid w:val="00B53AC6"/>
    <w:rsid w:val="00B53B5F"/>
    <w:rsid w:val="00B541AC"/>
    <w:rsid w:val="00B544FC"/>
    <w:rsid w:val="00B54867"/>
    <w:rsid w:val="00B54924"/>
    <w:rsid w:val="00B54967"/>
    <w:rsid w:val="00B54FA3"/>
    <w:rsid w:val="00B55074"/>
    <w:rsid w:val="00B55234"/>
    <w:rsid w:val="00B55852"/>
    <w:rsid w:val="00B55A76"/>
    <w:rsid w:val="00B55BAE"/>
    <w:rsid w:val="00B55EF3"/>
    <w:rsid w:val="00B55F9B"/>
    <w:rsid w:val="00B564B2"/>
    <w:rsid w:val="00B56664"/>
    <w:rsid w:val="00B56A44"/>
    <w:rsid w:val="00B56DCC"/>
    <w:rsid w:val="00B5703A"/>
    <w:rsid w:val="00B57660"/>
    <w:rsid w:val="00B57D2B"/>
    <w:rsid w:val="00B57FFD"/>
    <w:rsid w:val="00B601D2"/>
    <w:rsid w:val="00B60549"/>
    <w:rsid w:val="00B6076B"/>
    <w:rsid w:val="00B60C5D"/>
    <w:rsid w:val="00B60E4C"/>
    <w:rsid w:val="00B60F6F"/>
    <w:rsid w:val="00B610C9"/>
    <w:rsid w:val="00B610CE"/>
    <w:rsid w:val="00B611D9"/>
    <w:rsid w:val="00B61B23"/>
    <w:rsid w:val="00B61E32"/>
    <w:rsid w:val="00B62737"/>
    <w:rsid w:val="00B62A39"/>
    <w:rsid w:val="00B62C76"/>
    <w:rsid w:val="00B62CA5"/>
    <w:rsid w:val="00B63085"/>
    <w:rsid w:val="00B6313E"/>
    <w:rsid w:val="00B639A2"/>
    <w:rsid w:val="00B63C3A"/>
    <w:rsid w:val="00B64320"/>
    <w:rsid w:val="00B64A0D"/>
    <w:rsid w:val="00B64CD6"/>
    <w:rsid w:val="00B64DD7"/>
    <w:rsid w:val="00B651DB"/>
    <w:rsid w:val="00B652EE"/>
    <w:rsid w:val="00B653C8"/>
    <w:rsid w:val="00B6598A"/>
    <w:rsid w:val="00B65CD8"/>
    <w:rsid w:val="00B66161"/>
    <w:rsid w:val="00B6622E"/>
    <w:rsid w:val="00B662E0"/>
    <w:rsid w:val="00B66369"/>
    <w:rsid w:val="00B66A64"/>
    <w:rsid w:val="00B66F02"/>
    <w:rsid w:val="00B66F43"/>
    <w:rsid w:val="00B66FEB"/>
    <w:rsid w:val="00B67091"/>
    <w:rsid w:val="00B67560"/>
    <w:rsid w:val="00B67DB9"/>
    <w:rsid w:val="00B67FC4"/>
    <w:rsid w:val="00B70044"/>
    <w:rsid w:val="00B7014A"/>
    <w:rsid w:val="00B707D8"/>
    <w:rsid w:val="00B70993"/>
    <w:rsid w:val="00B70A53"/>
    <w:rsid w:val="00B70A65"/>
    <w:rsid w:val="00B70D06"/>
    <w:rsid w:val="00B70D48"/>
    <w:rsid w:val="00B70D74"/>
    <w:rsid w:val="00B70F6C"/>
    <w:rsid w:val="00B710CC"/>
    <w:rsid w:val="00B7130A"/>
    <w:rsid w:val="00B71379"/>
    <w:rsid w:val="00B7156F"/>
    <w:rsid w:val="00B71588"/>
    <w:rsid w:val="00B71CC4"/>
    <w:rsid w:val="00B71ED0"/>
    <w:rsid w:val="00B71EEF"/>
    <w:rsid w:val="00B71F55"/>
    <w:rsid w:val="00B71F70"/>
    <w:rsid w:val="00B7206B"/>
    <w:rsid w:val="00B72285"/>
    <w:rsid w:val="00B72748"/>
    <w:rsid w:val="00B72C82"/>
    <w:rsid w:val="00B73050"/>
    <w:rsid w:val="00B734E4"/>
    <w:rsid w:val="00B73905"/>
    <w:rsid w:val="00B73AE7"/>
    <w:rsid w:val="00B73E56"/>
    <w:rsid w:val="00B73F2F"/>
    <w:rsid w:val="00B74331"/>
    <w:rsid w:val="00B74509"/>
    <w:rsid w:val="00B7475B"/>
    <w:rsid w:val="00B74ECB"/>
    <w:rsid w:val="00B74ED6"/>
    <w:rsid w:val="00B754C3"/>
    <w:rsid w:val="00B75547"/>
    <w:rsid w:val="00B76030"/>
    <w:rsid w:val="00B76152"/>
    <w:rsid w:val="00B76399"/>
    <w:rsid w:val="00B76434"/>
    <w:rsid w:val="00B76617"/>
    <w:rsid w:val="00B76908"/>
    <w:rsid w:val="00B76A5D"/>
    <w:rsid w:val="00B76BF6"/>
    <w:rsid w:val="00B76C19"/>
    <w:rsid w:val="00B76C81"/>
    <w:rsid w:val="00B76CAC"/>
    <w:rsid w:val="00B76E0D"/>
    <w:rsid w:val="00B76FCD"/>
    <w:rsid w:val="00B770F0"/>
    <w:rsid w:val="00B770F6"/>
    <w:rsid w:val="00B77239"/>
    <w:rsid w:val="00B777B7"/>
    <w:rsid w:val="00B77AEF"/>
    <w:rsid w:val="00B77BCD"/>
    <w:rsid w:val="00B77C96"/>
    <w:rsid w:val="00B77F92"/>
    <w:rsid w:val="00B77FC4"/>
    <w:rsid w:val="00B80271"/>
    <w:rsid w:val="00B80337"/>
    <w:rsid w:val="00B806BA"/>
    <w:rsid w:val="00B80817"/>
    <w:rsid w:val="00B80CB7"/>
    <w:rsid w:val="00B81ECD"/>
    <w:rsid w:val="00B81FBE"/>
    <w:rsid w:val="00B821B0"/>
    <w:rsid w:val="00B82A87"/>
    <w:rsid w:val="00B82AC2"/>
    <w:rsid w:val="00B82BAB"/>
    <w:rsid w:val="00B82D30"/>
    <w:rsid w:val="00B831D7"/>
    <w:rsid w:val="00B833FC"/>
    <w:rsid w:val="00B83C83"/>
    <w:rsid w:val="00B83CB7"/>
    <w:rsid w:val="00B83CD2"/>
    <w:rsid w:val="00B84336"/>
    <w:rsid w:val="00B844D9"/>
    <w:rsid w:val="00B8499B"/>
    <w:rsid w:val="00B84B72"/>
    <w:rsid w:val="00B84BE4"/>
    <w:rsid w:val="00B84C6F"/>
    <w:rsid w:val="00B84EDE"/>
    <w:rsid w:val="00B85495"/>
    <w:rsid w:val="00B85642"/>
    <w:rsid w:val="00B85DB2"/>
    <w:rsid w:val="00B85ED2"/>
    <w:rsid w:val="00B86436"/>
    <w:rsid w:val="00B867FD"/>
    <w:rsid w:val="00B86F23"/>
    <w:rsid w:val="00B87296"/>
    <w:rsid w:val="00B87342"/>
    <w:rsid w:val="00B874E6"/>
    <w:rsid w:val="00B875CF"/>
    <w:rsid w:val="00B87651"/>
    <w:rsid w:val="00B879D6"/>
    <w:rsid w:val="00B87A3A"/>
    <w:rsid w:val="00B87AF6"/>
    <w:rsid w:val="00B87C30"/>
    <w:rsid w:val="00B9058A"/>
    <w:rsid w:val="00B90A4B"/>
    <w:rsid w:val="00B90A71"/>
    <w:rsid w:val="00B90A99"/>
    <w:rsid w:val="00B90AE5"/>
    <w:rsid w:val="00B90CED"/>
    <w:rsid w:val="00B90D30"/>
    <w:rsid w:val="00B90D8C"/>
    <w:rsid w:val="00B90EE1"/>
    <w:rsid w:val="00B92094"/>
    <w:rsid w:val="00B923AD"/>
    <w:rsid w:val="00B9269E"/>
    <w:rsid w:val="00B92B38"/>
    <w:rsid w:val="00B92B65"/>
    <w:rsid w:val="00B92D63"/>
    <w:rsid w:val="00B92EEC"/>
    <w:rsid w:val="00B93401"/>
    <w:rsid w:val="00B934A1"/>
    <w:rsid w:val="00B93585"/>
    <w:rsid w:val="00B9366C"/>
    <w:rsid w:val="00B93C0F"/>
    <w:rsid w:val="00B93C10"/>
    <w:rsid w:val="00B93F09"/>
    <w:rsid w:val="00B93FD6"/>
    <w:rsid w:val="00B94113"/>
    <w:rsid w:val="00B944DB"/>
    <w:rsid w:val="00B94628"/>
    <w:rsid w:val="00B94630"/>
    <w:rsid w:val="00B949C4"/>
    <w:rsid w:val="00B9513D"/>
    <w:rsid w:val="00B95178"/>
    <w:rsid w:val="00B95454"/>
    <w:rsid w:val="00B95970"/>
    <w:rsid w:val="00B95B24"/>
    <w:rsid w:val="00B961F2"/>
    <w:rsid w:val="00B9626A"/>
    <w:rsid w:val="00B96489"/>
    <w:rsid w:val="00B964E1"/>
    <w:rsid w:val="00B9753C"/>
    <w:rsid w:val="00B97910"/>
    <w:rsid w:val="00B97917"/>
    <w:rsid w:val="00B97B0F"/>
    <w:rsid w:val="00B97B38"/>
    <w:rsid w:val="00B97EF9"/>
    <w:rsid w:val="00BA01EA"/>
    <w:rsid w:val="00BA02EF"/>
    <w:rsid w:val="00BA0D78"/>
    <w:rsid w:val="00BA1069"/>
    <w:rsid w:val="00BA1071"/>
    <w:rsid w:val="00BA1108"/>
    <w:rsid w:val="00BA1406"/>
    <w:rsid w:val="00BA15D6"/>
    <w:rsid w:val="00BA187B"/>
    <w:rsid w:val="00BA194F"/>
    <w:rsid w:val="00BA1A2C"/>
    <w:rsid w:val="00BA1F44"/>
    <w:rsid w:val="00BA2230"/>
    <w:rsid w:val="00BA2259"/>
    <w:rsid w:val="00BA2FC4"/>
    <w:rsid w:val="00BA2FD1"/>
    <w:rsid w:val="00BA321A"/>
    <w:rsid w:val="00BA32EF"/>
    <w:rsid w:val="00BA3343"/>
    <w:rsid w:val="00BA34EA"/>
    <w:rsid w:val="00BA3757"/>
    <w:rsid w:val="00BA37AF"/>
    <w:rsid w:val="00BA37FA"/>
    <w:rsid w:val="00BA388C"/>
    <w:rsid w:val="00BA3AF1"/>
    <w:rsid w:val="00BA4B29"/>
    <w:rsid w:val="00BA4C26"/>
    <w:rsid w:val="00BA4E6C"/>
    <w:rsid w:val="00BA5353"/>
    <w:rsid w:val="00BA62C9"/>
    <w:rsid w:val="00BA630E"/>
    <w:rsid w:val="00BA6393"/>
    <w:rsid w:val="00BA64EA"/>
    <w:rsid w:val="00BA6670"/>
    <w:rsid w:val="00BA6F52"/>
    <w:rsid w:val="00BA71E2"/>
    <w:rsid w:val="00BA72C2"/>
    <w:rsid w:val="00BA7322"/>
    <w:rsid w:val="00BA777A"/>
    <w:rsid w:val="00BA7809"/>
    <w:rsid w:val="00BB0983"/>
    <w:rsid w:val="00BB09DE"/>
    <w:rsid w:val="00BB0AB9"/>
    <w:rsid w:val="00BB0FB8"/>
    <w:rsid w:val="00BB13BD"/>
    <w:rsid w:val="00BB14A6"/>
    <w:rsid w:val="00BB1554"/>
    <w:rsid w:val="00BB17CC"/>
    <w:rsid w:val="00BB1C3E"/>
    <w:rsid w:val="00BB1C80"/>
    <w:rsid w:val="00BB1EE1"/>
    <w:rsid w:val="00BB2988"/>
    <w:rsid w:val="00BB3098"/>
    <w:rsid w:val="00BB319E"/>
    <w:rsid w:val="00BB3478"/>
    <w:rsid w:val="00BB38C4"/>
    <w:rsid w:val="00BB3906"/>
    <w:rsid w:val="00BB3B8A"/>
    <w:rsid w:val="00BB3CC1"/>
    <w:rsid w:val="00BB4553"/>
    <w:rsid w:val="00BB4F25"/>
    <w:rsid w:val="00BB4FDE"/>
    <w:rsid w:val="00BB5A41"/>
    <w:rsid w:val="00BB5DBF"/>
    <w:rsid w:val="00BB664A"/>
    <w:rsid w:val="00BB6972"/>
    <w:rsid w:val="00BB69EA"/>
    <w:rsid w:val="00BB6FBD"/>
    <w:rsid w:val="00BB7094"/>
    <w:rsid w:val="00BB7205"/>
    <w:rsid w:val="00BB78CB"/>
    <w:rsid w:val="00BB792C"/>
    <w:rsid w:val="00BB79F2"/>
    <w:rsid w:val="00BC0106"/>
    <w:rsid w:val="00BC025C"/>
    <w:rsid w:val="00BC04B8"/>
    <w:rsid w:val="00BC0665"/>
    <w:rsid w:val="00BC09AE"/>
    <w:rsid w:val="00BC0F67"/>
    <w:rsid w:val="00BC1C80"/>
    <w:rsid w:val="00BC1D3C"/>
    <w:rsid w:val="00BC1E7A"/>
    <w:rsid w:val="00BC2272"/>
    <w:rsid w:val="00BC2312"/>
    <w:rsid w:val="00BC245C"/>
    <w:rsid w:val="00BC259C"/>
    <w:rsid w:val="00BC278C"/>
    <w:rsid w:val="00BC2883"/>
    <w:rsid w:val="00BC2986"/>
    <w:rsid w:val="00BC356D"/>
    <w:rsid w:val="00BC35CA"/>
    <w:rsid w:val="00BC3C4A"/>
    <w:rsid w:val="00BC3E8A"/>
    <w:rsid w:val="00BC4469"/>
    <w:rsid w:val="00BC44AE"/>
    <w:rsid w:val="00BC4807"/>
    <w:rsid w:val="00BC5234"/>
    <w:rsid w:val="00BC53AB"/>
    <w:rsid w:val="00BC55FB"/>
    <w:rsid w:val="00BC58D4"/>
    <w:rsid w:val="00BC5B85"/>
    <w:rsid w:val="00BC5C73"/>
    <w:rsid w:val="00BC5F06"/>
    <w:rsid w:val="00BC6397"/>
    <w:rsid w:val="00BC66AC"/>
    <w:rsid w:val="00BC676B"/>
    <w:rsid w:val="00BC6A86"/>
    <w:rsid w:val="00BC6F1D"/>
    <w:rsid w:val="00BC70DB"/>
    <w:rsid w:val="00BC754A"/>
    <w:rsid w:val="00BC7559"/>
    <w:rsid w:val="00BC7695"/>
    <w:rsid w:val="00BC7889"/>
    <w:rsid w:val="00BC7C4C"/>
    <w:rsid w:val="00BC7E8B"/>
    <w:rsid w:val="00BD0A58"/>
    <w:rsid w:val="00BD0D82"/>
    <w:rsid w:val="00BD119E"/>
    <w:rsid w:val="00BD1623"/>
    <w:rsid w:val="00BD1862"/>
    <w:rsid w:val="00BD21C4"/>
    <w:rsid w:val="00BD2452"/>
    <w:rsid w:val="00BD25FC"/>
    <w:rsid w:val="00BD271B"/>
    <w:rsid w:val="00BD2859"/>
    <w:rsid w:val="00BD2C20"/>
    <w:rsid w:val="00BD3088"/>
    <w:rsid w:val="00BD34AB"/>
    <w:rsid w:val="00BD3B3B"/>
    <w:rsid w:val="00BD3BCE"/>
    <w:rsid w:val="00BD3FC2"/>
    <w:rsid w:val="00BD4540"/>
    <w:rsid w:val="00BD46F8"/>
    <w:rsid w:val="00BD4717"/>
    <w:rsid w:val="00BD4775"/>
    <w:rsid w:val="00BD49AC"/>
    <w:rsid w:val="00BD4EDA"/>
    <w:rsid w:val="00BD51D1"/>
    <w:rsid w:val="00BD5787"/>
    <w:rsid w:val="00BD596F"/>
    <w:rsid w:val="00BD5FC5"/>
    <w:rsid w:val="00BD6090"/>
    <w:rsid w:val="00BD60AF"/>
    <w:rsid w:val="00BD64E3"/>
    <w:rsid w:val="00BD6968"/>
    <w:rsid w:val="00BD6A34"/>
    <w:rsid w:val="00BD6AFB"/>
    <w:rsid w:val="00BD6E35"/>
    <w:rsid w:val="00BD71FF"/>
    <w:rsid w:val="00BD72A8"/>
    <w:rsid w:val="00BD7654"/>
    <w:rsid w:val="00BE0236"/>
    <w:rsid w:val="00BE042D"/>
    <w:rsid w:val="00BE04FE"/>
    <w:rsid w:val="00BE0D39"/>
    <w:rsid w:val="00BE1542"/>
    <w:rsid w:val="00BE15A0"/>
    <w:rsid w:val="00BE22C0"/>
    <w:rsid w:val="00BE253B"/>
    <w:rsid w:val="00BE2B5C"/>
    <w:rsid w:val="00BE2C0C"/>
    <w:rsid w:val="00BE2DF0"/>
    <w:rsid w:val="00BE2E25"/>
    <w:rsid w:val="00BE301A"/>
    <w:rsid w:val="00BE3028"/>
    <w:rsid w:val="00BE30B7"/>
    <w:rsid w:val="00BE31CC"/>
    <w:rsid w:val="00BE3447"/>
    <w:rsid w:val="00BE3D25"/>
    <w:rsid w:val="00BE3D9E"/>
    <w:rsid w:val="00BE439A"/>
    <w:rsid w:val="00BE4E30"/>
    <w:rsid w:val="00BE5E33"/>
    <w:rsid w:val="00BE629A"/>
    <w:rsid w:val="00BE6449"/>
    <w:rsid w:val="00BE67A4"/>
    <w:rsid w:val="00BE684E"/>
    <w:rsid w:val="00BE6A2D"/>
    <w:rsid w:val="00BE6A85"/>
    <w:rsid w:val="00BE6BF4"/>
    <w:rsid w:val="00BE71FD"/>
    <w:rsid w:val="00BE7412"/>
    <w:rsid w:val="00BE767A"/>
    <w:rsid w:val="00BE775C"/>
    <w:rsid w:val="00BE794A"/>
    <w:rsid w:val="00BE7B23"/>
    <w:rsid w:val="00BE7B28"/>
    <w:rsid w:val="00BE7B57"/>
    <w:rsid w:val="00BF0027"/>
    <w:rsid w:val="00BF0325"/>
    <w:rsid w:val="00BF075A"/>
    <w:rsid w:val="00BF08A2"/>
    <w:rsid w:val="00BF0AAB"/>
    <w:rsid w:val="00BF0B20"/>
    <w:rsid w:val="00BF0D09"/>
    <w:rsid w:val="00BF14CF"/>
    <w:rsid w:val="00BF1956"/>
    <w:rsid w:val="00BF2138"/>
    <w:rsid w:val="00BF2748"/>
    <w:rsid w:val="00BF2876"/>
    <w:rsid w:val="00BF28B7"/>
    <w:rsid w:val="00BF2951"/>
    <w:rsid w:val="00BF2C0F"/>
    <w:rsid w:val="00BF2F3A"/>
    <w:rsid w:val="00BF375D"/>
    <w:rsid w:val="00BF3FB2"/>
    <w:rsid w:val="00BF409C"/>
    <w:rsid w:val="00BF41AC"/>
    <w:rsid w:val="00BF443A"/>
    <w:rsid w:val="00BF4694"/>
    <w:rsid w:val="00BF46B3"/>
    <w:rsid w:val="00BF5271"/>
    <w:rsid w:val="00BF5EEB"/>
    <w:rsid w:val="00BF5F40"/>
    <w:rsid w:val="00BF6123"/>
    <w:rsid w:val="00BF670C"/>
    <w:rsid w:val="00BF6C1B"/>
    <w:rsid w:val="00BF6FBF"/>
    <w:rsid w:val="00BF70D5"/>
    <w:rsid w:val="00BF79C1"/>
    <w:rsid w:val="00BF7D0C"/>
    <w:rsid w:val="00C000B7"/>
    <w:rsid w:val="00C00573"/>
    <w:rsid w:val="00C0066E"/>
    <w:rsid w:val="00C00772"/>
    <w:rsid w:val="00C00D97"/>
    <w:rsid w:val="00C01502"/>
    <w:rsid w:val="00C015A4"/>
    <w:rsid w:val="00C01C82"/>
    <w:rsid w:val="00C01FBE"/>
    <w:rsid w:val="00C020BF"/>
    <w:rsid w:val="00C022DE"/>
    <w:rsid w:val="00C02B84"/>
    <w:rsid w:val="00C02C6C"/>
    <w:rsid w:val="00C035C8"/>
    <w:rsid w:val="00C0368E"/>
    <w:rsid w:val="00C04212"/>
    <w:rsid w:val="00C042D6"/>
    <w:rsid w:val="00C049BA"/>
    <w:rsid w:val="00C04A04"/>
    <w:rsid w:val="00C04D04"/>
    <w:rsid w:val="00C0589D"/>
    <w:rsid w:val="00C05C22"/>
    <w:rsid w:val="00C05E23"/>
    <w:rsid w:val="00C0624F"/>
    <w:rsid w:val="00C06419"/>
    <w:rsid w:val="00C06645"/>
    <w:rsid w:val="00C066C4"/>
    <w:rsid w:val="00C06933"/>
    <w:rsid w:val="00C06E8F"/>
    <w:rsid w:val="00C07014"/>
    <w:rsid w:val="00C071B9"/>
    <w:rsid w:val="00C07330"/>
    <w:rsid w:val="00C073F6"/>
    <w:rsid w:val="00C107D6"/>
    <w:rsid w:val="00C10C4A"/>
    <w:rsid w:val="00C111CE"/>
    <w:rsid w:val="00C11425"/>
    <w:rsid w:val="00C11702"/>
    <w:rsid w:val="00C11716"/>
    <w:rsid w:val="00C1181E"/>
    <w:rsid w:val="00C11FF7"/>
    <w:rsid w:val="00C12724"/>
    <w:rsid w:val="00C12870"/>
    <w:rsid w:val="00C12B27"/>
    <w:rsid w:val="00C12CDF"/>
    <w:rsid w:val="00C12EEC"/>
    <w:rsid w:val="00C13208"/>
    <w:rsid w:val="00C13219"/>
    <w:rsid w:val="00C1343E"/>
    <w:rsid w:val="00C135ED"/>
    <w:rsid w:val="00C138F3"/>
    <w:rsid w:val="00C139A8"/>
    <w:rsid w:val="00C13A98"/>
    <w:rsid w:val="00C13AE8"/>
    <w:rsid w:val="00C13F75"/>
    <w:rsid w:val="00C1434C"/>
    <w:rsid w:val="00C147EA"/>
    <w:rsid w:val="00C14C40"/>
    <w:rsid w:val="00C14D49"/>
    <w:rsid w:val="00C15163"/>
    <w:rsid w:val="00C151DB"/>
    <w:rsid w:val="00C1579F"/>
    <w:rsid w:val="00C15CD3"/>
    <w:rsid w:val="00C1690B"/>
    <w:rsid w:val="00C16DB3"/>
    <w:rsid w:val="00C16E95"/>
    <w:rsid w:val="00C170A2"/>
    <w:rsid w:val="00C172CB"/>
    <w:rsid w:val="00C175DB"/>
    <w:rsid w:val="00C17E4D"/>
    <w:rsid w:val="00C201C0"/>
    <w:rsid w:val="00C201D0"/>
    <w:rsid w:val="00C20369"/>
    <w:rsid w:val="00C204A7"/>
    <w:rsid w:val="00C2069F"/>
    <w:rsid w:val="00C2092F"/>
    <w:rsid w:val="00C218E7"/>
    <w:rsid w:val="00C2193A"/>
    <w:rsid w:val="00C21F59"/>
    <w:rsid w:val="00C22296"/>
    <w:rsid w:val="00C22502"/>
    <w:rsid w:val="00C22808"/>
    <w:rsid w:val="00C228F9"/>
    <w:rsid w:val="00C22C02"/>
    <w:rsid w:val="00C22C0B"/>
    <w:rsid w:val="00C22C8F"/>
    <w:rsid w:val="00C22DFB"/>
    <w:rsid w:val="00C2302B"/>
    <w:rsid w:val="00C23166"/>
    <w:rsid w:val="00C2317A"/>
    <w:rsid w:val="00C23C43"/>
    <w:rsid w:val="00C23D44"/>
    <w:rsid w:val="00C2402F"/>
    <w:rsid w:val="00C242F2"/>
    <w:rsid w:val="00C24930"/>
    <w:rsid w:val="00C24FA1"/>
    <w:rsid w:val="00C25317"/>
    <w:rsid w:val="00C257EF"/>
    <w:rsid w:val="00C258CA"/>
    <w:rsid w:val="00C25B7C"/>
    <w:rsid w:val="00C25CD6"/>
    <w:rsid w:val="00C25FCC"/>
    <w:rsid w:val="00C26C4E"/>
    <w:rsid w:val="00C26C6A"/>
    <w:rsid w:val="00C26DC8"/>
    <w:rsid w:val="00C26FE2"/>
    <w:rsid w:val="00C27023"/>
    <w:rsid w:val="00C27094"/>
    <w:rsid w:val="00C27157"/>
    <w:rsid w:val="00C27392"/>
    <w:rsid w:val="00C27B34"/>
    <w:rsid w:val="00C301B3"/>
    <w:rsid w:val="00C30214"/>
    <w:rsid w:val="00C3028C"/>
    <w:rsid w:val="00C3039B"/>
    <w:rsid w:val="00C303CA"/>
    <w:rsid w:val="00C30457"/>
    <w:rsid w:val="00C30CB8"/>
    <w:rsid w:val="00C31325"/>
    <w:rsid w:val="00C31809"/>
    <w:rsid w:val="00C31AC9"/>
    <w:rsid w:val="00C321BA"/>
    <w:rsid w:val="00C326DA"/>
    <w:rsid w:val="00C3272C"/>
    <w:rsid w:val="00C327C9"/>
    <w:rsid w:val="00C32A0A"/>
    <w:rsid w:val="00C32B4C"/>
    <w:rsid w:val="00C32F02"/>
    <w:rsid w:val="00C3322A"/>
    <w:rsid w:val="00C33863"/>
    <w:rsid w:val="00C33878"/>
    <w:rsid w:val="00C33C04"/>
    <w:rsid w:val="00C33C3B"/>
    <w:rsid w:val="00C34068"/>
    <w:rsid w:val="00C3416E"/>
    <w:rsid w:val="00C34767"/>
    <w:rsid w:val="00C34973"/>
    <w:rsid w:val="00C35587"/>
    <w:rsid w:val="00C35C92"/>
    <w:rsid w:val="00C360BE"/>
    <w:rsid w:val="00C361E9"/>
    <w:rsid w:val="00C36387"/>
    <w:rsid w:val="00C3652F"/>
    <w:rsid w:val="00C36A15"/>
    <w:rsid w:val="00C36F21"/>
    <w:rsid w:val="00C37190"/>
    <w:rsid w:val="00C3795B"/>
    <w:rsid w:val="00C37B51"/>
    <w:rsid w:val="00C4005F"/>
    <w:rsid w:val="00C400F0"/>
    <w:rsid w:val="00C4041F"/>
    <w:rsid w:val="00C40436"/>
    <w:rsid w:val="00C4049E"/>
    <w:rsid w:val="00C408D0"/>
    <w:rsid w:val="00C40F30"/>
    <w:rsid w:val="00C412D1"/>
    <w:rsid w:val="00C41A30"/>
    <w:rsid w:val="00C42047"/>
    <w:rsid w:val="00C437BF"/>
    <w:rsid w:val="00C43A41"/>
    <w:rsid w:val="00C43AEE"/>
    <w:rsid w:val="00C43B5E"/>
    <w:rsid w:val="00C4411A"/>
    <w:rsid w:val="00C444CD"/>
    <w:rsid w:val="00C444FD"/>
    <w:rsid w:val="00C4461B"/>
    <w:rsid w:val="00C4495E"/>
    <w:rsid w:val="00C44E08"/>
    <w:rsid w:val="00C453F9"/>
    <w:rsid w:val="00C45443"/>
    <w:rsid w:val="00C458AD"/>
    <w:rsid w:val="00C4621A"/>
    <w:rsid w:val="00C46702"/>
    <w:rsid w:val="00C46938"/>
    <w:rsid w:val="00C46B5A"/>
    <w:rsid w:val="00C46EB4"/>
    <w:rsid w:val="00C4706A"/>
    <w:rsid w:val="00C4725E"/>
    <w:rsid w:val="00C473A2"/>
    <w:rsid w:val="00C476EA"/>
    <w:rsid w:val="00C478E9"/>
    <w:rsid w:val="00C500B5"/>
    <w:rsid w:val="00C502F6"/>
    <w:rsid w:val="00C50888"/>
    <w:rsid w:val="00C508FE"/>
    <w:rsid w:val="00C50AEE"/>
    <w:rsid w:val="00C50B79"/>
    <w:rsid w:val="00C51C6A"/>
    <w:rsid w:val="00C52AB5"/>
    <w:rsid w:val="00C52C26"/>
    <w:rsid w:val="00C52E9B"/>
    <w:rsid w:val="00C52F8B"/>
    <w:rsid w:val="00C52FC9"/>
    <w:rsid w:val="00C5306C"/>
    <w:rsid w:val="00C530D7"/>
    <w:rsid w:val="00C53389"/>
    <w:rsid w:val="00C537AC"/>
    <w:rsid w:val="00C53957"/>
    <w:rsid w:val="00C53B14"/>
    <w:rsid w:val="00C5400F"/>
    <w:rsid w:val="00C5416F"/>
    <w:rsid w:val="00C5420F"/>
    <w:rsid w:val="00C542AB"/>
    <w:rsid w:val="00C54731"/>
    <w:rsid w:val="00C54756"/>
    <w:rsid w:val="00C54C2E"/>
    <w:rsid w:val="00C552F5"/>
    <w:rsid w:val="00C55302"/>
    <w:rsid w:val="00C55440"/>
    <w:rsid w:val="00C55A27"/>
    <w:rsid w:val="00C56A0E"/>
    <w:rsid w:val="00C57153"/>
    <w:rsid w:val="00C57897"/>
    <w:rsid w:val="00C601DB"/>
    <w:rsid w:val="00C60325"/>
    <w:rsid w:val="00C6111C"/>
    <w:rsid w:val="00C61592"/>
    <w:rsid w:val="00C61749"/>
    <w:rsid w:val="00C61C89"/>
    <w:rsid w:val="00C61DA7"/>
    <w:rsid w:val="00C61EFF"/>
    <w:rsid w:val="00C6237C"/>
    <w:rsid w:val="00C6240D"/>
    <w:rsid w:val="00C62870"/>
    <w:rsid w:val="00C6288A"/>
    <w:rsid w:val="00C62B87"/>
    <w:rsid w:val="00C63065"/>
    <w:rsid w:val="00C63076"/>
    <w:rsid w:val="00C6359B"/>
    <w:rsid w:val="00C6376D"/>
    <w:rsid w:val="00C63CBC"/>
    <w:rsid w:val="00C63F9B"/>
    <w:rsid w:val="00C6440E"/>
    <w:rsid w:val="00C64E1F"/>
    <w:rsid w:val="00C64FCA"/>
    <w:rsid w:val="00C65023"/>
    <w:rsid w:val="00C65195"/>
    <w:rsid w:val="00C656F5"/>
    <w:rsid w:val="00C657F4"/>
    <w:rsid w:val="00C65EBC"/>
    <w:rsid w:val="00C66309"/>
    <w:rsid w:val="00C66577"/>
    <w:rsid w:val="00C6661E"/>
    <w:rsid w:val="00C6666A"/>
    <w:rsid w:val="00C66D4B"/>
    <w:rsid w:val="00C67148"/>
    <w:rsid w:val="00C6715B"/>
    <w:rsid w:val="00C67626"/>
    <w:rsid w:val="00C67B4D"/>
    <w:rsid w:val="00C700A7"/>
    <w:rsid w:val="00C7065E"/>
    <w:rsid w:val="00C709A5"/>
    <w:rsid w:val="00C70BDE"/>
    <w:rsid w:val="00C70C22"/>
    <w:rsid w:val="00C70D86"/>
    <w:rsid w:val="00C70E6F"/>
    <w:rsid w:val="00C711B0"/>
    <w:rsid w:val="00C71563"/>
    <w:rsid w:val="00C716D5"/>
    <w:rsid w:val="00C71E9C"/>
    <w:rsid w:val="00C7225F"/>
    <w:rsid w:val="00C7236C"/>
    <w:rsid w:val="00C723C2"/>
    <w:rsid w:val="00C723D5"/>
    <w:rsid w:val="00C72681"/>
    <w:rsid w:val="00C726C2"/>
    <w:rsid w:val="00C728B1"/>
    <w:rsid w:val="00C72B68"/>
    <w:rsid w:val="00C72D22"/>
    <w:rsid w:val="00C72F8C"/>
    <w:rsid w:val="00C73414"/>
    <w:rsid w:val="00C73556"/>
    <w:rsid w:val="00C7371D"/>
    <w:rsid w:val="00C73857"/>
    <w:rsid w:val="00C7394A"/>
    <w:rsid w:val="00C73981"/>
    <w:rsid w:val="00C73D9D"/>
    <w:rsid w:val="00C73F2B"/>
    <w:rsid w:val="00C7429B"/>
    <w:rsid w:val="00C74305"/>
    <w:rsid w:val="00C7433E"/>
    <w:rsid w:val="00C743A0"/>
    <w:rsid w:val="00C74F01"/>
    <w:rsid w:val="00C75E3F"/>
    <w:rsid w:val="00C75F08"/>
    <w:rsid w:val="00C767AF"/>
    <w:rsid w:val="00C76962"/>
    <w:rsid w:val="00C77029"/>
    <w:rsid w:val="00C771E6"/>
    <w:rsid w:val="00C77517"/>
    <w:rsid w:val="00C77572"/>
    <w:rsid w:val="00C779CF"/>
    <w:rsid w:val="00C77C24"/>
    <w:rsid w:val="00C77FB1"/>
    <w:rsid w:val="00C80522"/>
    <w:rsid w:val="00C8084A"/>
    <w:rsid w:val="00C80973"/>
    <w:rsid w:val="00C80AD5"/>
    <w:rsid w:val="00C80D79"/>
    <w:rsid w:val="00C80E77"/>
    <w:rsid w:val="00C81287"/>
    <w:rsid w:val="00C812C8"/>
    <w:rsid w:val="00C816AC"/>
    <w:rsid w:val="00C81737"/>
    <w:rsid w:val="00C817D1"/>
    <w:rsid w:val="00C81B33"/>
    <w:rsid w:val="00C81DE8"/>
    <w:rsid w:val="00C81E55"/>
    <w:rsid w:val="00C8210F"/>
    <w:rsid w:val="00C82431"/>
    <w:rsid w:val="00C82609"/>
    <w:rsid w:val="00C82ABD"/>
    <w:rsid w:val="00C82CE5"/>
    <w:rsid w:val="00C82DBD"/>
    <w:rsid w:val="00C82EB6"/>
    <w:rsid w:val="00C82F6A"/>
    <w:rsid w:val="00C8318C"/>
    <w:rsid w:val="00C83367"/>
    <w:rsid w:val="00C83438"/>
    <w:rsid w:val="00C836F2"/>
    <w:rsid w:val="00C83726"/>
    <w:rsid w:val="00C83756"/>
    <w:rsid w:val="00C837E3"/>
    <w:rsid w:val="00C83E05"/>
    <w:rsid w:val="00C8419B"/>
    <w:rsid w:val="00C84303"/>
    <w:rsid w:val="00C843B2"/>
    <w:rsid w:val="00C845CA"/>
    <w:rsid w:val="00C8467A"/>
    <w:rsid w:val="00C8471F"/>
    <w:rsid w:val="00C84906"/>
    <w:rsid w:val="00C84B4D"/>
    <w:rsid w:val="00C8500C"/>
    <w:rsid w:val="00C85182"/>
    <w:rsid w:val="00C85211"/>
    <w:rsid w:val="00C857A7"/>
    <w:rsid w:val="00C864DE"/>
    <w:rsid w:val="00C86635"/>
    <w:rsid w:val="00C866F7"/>
    <w:rsid w:val="00C8691A"/>
    <w:rsid w:val="00C871A0"/>
    <w:rsid w:val="00C8734C"/>
    <w:rsid w:val="00C87385"/>
    <w:rsid w:val="00C879B8"/>
    <w:rsid w:val="00C87A38"/>
    <w:rsid w:val="00C90634"/>
    <w:rsid w:val="00C90D3B"/>
    <w:rsid w:val="00C90D84"/>
    <w:rsid w:val="00C90F1D"/>
    <w:rsid w:val="00C913B3"/>
    <w:rsid w:val="00C91470"/>
    <w:rsid w:val="00C91576"/>
    <w:rsid w:val="00C918C7"/>
    <w:rsid w:val="00C918DF"/>
    <w:rsid w:val="00C918E3"/>
    <w:rsid w:val="00C919B5"/>
    <w:rsid w:val="00C9230E"/>
    <w:rsid w:val="00C92BD2"/>
    <w:rsid w:val="00C92C38"/>
    <w:rsid w:val="00C92CD1"/>
    <w:rsid w:val="00C93647"/>
    <w:rsid w:val="00C93803"/>
    <w:rsid w:val="00C93807"/>
    <w:rsid w:val="00C9387D"/>
    <w:rsid w:val="00C938BB"/>
    <w:rsid w:val="00C93A91"/>
    <w:rsid w:val="00C93EEA"/>
    <w:rsid w:val="00C945BB"/>
    <w:rsid w:val="00C945E3"/>
    <w:rsid w:val="00C949A2"/>
    <w:rsid w:val="00C94A72"/>
    <w:rsid w:val="00C94CEB"/>
    <w:rsid w:val="00C950CF"/>
    <w:rsid w:val="00C951FB"/>
    <w:rsid w:val="00C95381"/>
    <w:rsid w:val="00C95510"/>
    <w:rsid w:val="00C95955"/>
    <w:rsid w:val="00C95EDF"/>
    <w:rsid w:val="00C95FDF"/>
    <w:rsid w:val="00C96113"/>
    <w:rsid w:val="00C96186"/>
    <w:rsid w:val="00C961CC"/>
    <w:rsid w:val="00C963C2"/>
    <w:rsid w:val="00C96797"/>
    <w:rsid w:val="00C96848"/>
    <w:rsid w:val="00C96E63"/>
    <w:rsid w:val="00C96FDC"/>
    <w:rsid w:val="00C9744E"/>
    <w:rsid w:val="00C97A42"/>
    <w:rsid w:val="00C97AC8"/>
    <w:rsid w:val="00C97EB1"/>
    <w:rsid w:val="00CA00CD"/>
    <w:rsid w:val="00CA0320"/>
    <w:rsid w:val="00CA0E9D"/>
    <w:rsid w:val="00CA10FA"/>
    <w:rsid w:val="00CA1640"/>
    <w:rsid w:val="00CA16AD"/>
    <w:rsid w:val="00CA190F"/>
    <w:rsid w:val="00CA1A87"/>
    <w:rsid w:val="00CA1BE3"/>
    <w:rsid w:val="00CA1D69"/>
    <w:rsid w:val="00CA206A"/>
    <w:rsid w:val="00CA2238"/>
    <w:rsid w:val="00CA23B1"/>
    <w:rsid w:val="00CA2968"/>
    <w:rsid w:val="00CA38F8"/>
    <w:rsid w:val="00CA3AF7"/>
    <w:rsid w:val="00CA3C9D"/>
    <w:rsid w:val="00CA3F36"/>
    <w:rsid w:val="00CA4491"/>
    <w:rsid w:val="00CA476A"/>
    <w:rsid w:val="00CA47CC"/>
    <w:rsid w:val="00CA493E"/>
    <w:rsid w:val="00CA4AC5"/>
    <w:rsid w:val="00CA4B77"/>
    <w:rsid w:val="00CA4EDE"/>
    <w:rsid w:val="00CA50A1"/>
    <w:rsid w:val="00CA52E6"/>
    <w:rsid w:val="00CA5A48"/>
    <w:rsid w:val="00CA5B3E"/>
    <w:rsid w:val="00CA5B53"/>
    <w:rsid w:val="00CA5D9F"/>
    <w:rsid w:val="00CA5F7B"/>
    <w:rsid w:val="00CA6220"/>
    <w:rsid w:val="00CA640C"/>
    <w:rsid w:val="00CA65D1"/>
    <w:rsid w:val="00CA65E5"/>
    <w:rsid w:val="00CA676E"/>
    <w:rsid w:val="00CA6B71"/>
    <w:rsid w:val="00CA6B91"/>
    <w:rsid w:val="00CA6E06"/>
    <w:rsid w:val="00CA6EE4"/>
    <w:rsid w:val="00CA6FFB"/>
    <w:rsid w:val="00CA709B"/>
    <w:rsid w:val="00CA74B8"/>
    <w:rsid w:val="00CA755A"/>
    <w:rsid w:val="00CA78DC"/>
    <w:rsid w:val="00CA7CB8"/>
    <w:rsid w:val="00CA7DCF"/>
    <w:rsid w:val="00CB007E"/>
    <w:rsid w:val="00CB010F"/>
    <w:rsid w:val="00CB0244"/>
    <w:rsid w:val="00CB0410"/>
    <w:rsid w:val="00CB0455"/>
    <w:rsid w:val="00CB09B5"/>
    <w:rsid w:val="00CB106D"/>
    <w:rsid w:val="00CB137E"/>
    <w:rsid w:val="00CB13FE"/>
    <w:rsid w:val="00CB1E64"/>
    <w:rsid w:val="00CB2E73"/>
    <w:rsid w:val="00CB3048"/>
    <w:rsid w:val="00CB305E"/>
    <w:rsid w:val="00CB318C"/>
    <w:rsid w:val="00CB3887"/>
    <w:rsid w:val="00CB3927"/>
    <w:rsid w:val="00CB48A7"/>
    <w:rsid w:val="00CB4C40"/>
    <w:rsid w:val="00CB4FC7"/>
    <w:rsid w:val="00CB500F"/>
    <w:rsid w:val="00CB5285"/>
    <w:rsid w:val="00CB52CF"/>
    <w:rsid w:val="00CB5634"/>
    <w:rsid w:val="00CB593B"/>
    <w:rsid w:val="00CB59B3"/>
    <w:rsid w:val="00CB60C9"/>
    <w:rsid w:val="00CB64EE"/>
    <w:rsid w:val="00CB6540"/>
    <w:rsid w:val="00CB6688"/>
    <w:rsid w:val="00CB67CD"/>
    <w:rsid w:val="00CB69BB"/>
    <w:rsid w:val="00CB6FCF"/>
    <w:rsid w:val="00CB6FFA"/>
    <w:rsid w:val="00CB74C4"/>
    <w:rsid w:val="00CB74E0"/>
    <w:rsid w:val="00CB7708"/>
    <w:rsid w:val="00CB781F"/>
    <w:rsid w:val="00CB7F43"/>
    <w:rsid w:val="00CC0506"/>
    <w:rsid w:val="00CC055B"/>
    <w:rsid w:val="00CC059C"/>
    <w:rsid w:val="00CC0723"/>
    <w:rsid w:val="00CC0828"/>
    <w:rsid w:val="00CC0DD7"/>
    <w:rsid w:val="00CC0E7E"/>
    <w:rsid w:val="00CC10A0"/>
    <w:rsid w:val="00CC1175"/>
    <w:rsid w:val="00CC18C9"/>
    <w:rsid w:val="00CC202F"/>
    <w:rsid w:val="00CC2AC1"/>
    <w:rsid w:val="00CC2CE8"/>
    <w:rsid w:val="00CC308C"/>
    <w:rsid w:val="00CC3378"/>
    <w:rsid w:val="00CC3B17"/>
    <w:rsid w:val="00CC3B89"/>
    <w:rsid w:val="00CC3CF7"/>
    <w:rsid w:val="00CC3FBF"/>
    <w:rsid w:val="00CC4215"/>
    <w:rsid w:val="00CC4C23"/>
    <w:rsid w:val="00CC4D2A"/>
    <w:rsid w:val="00CC4D72"/>
    <w:rsid w:val="00CC54D7"/>
    <w:rsid w:val="00CC5A47"/>
    <w:rsid w:val="00CC5E7F"/>
    <w:rsid w:val="00CC6D3B"/>
    <w:rsid w:val="00CC7178"/>
    <w:rsid w:val="00CC7506"/>
    <w:rsid w:val="00CC7B6C"/>
    <w:rsid w:val="00CC7BC4"/>
    <w:rsid w:val="00CD0045"/>
    <w:rsid w:val="00CD007F"/>
    <w:rsid w:val="00CD02EB"/>
    <w:rsid w:val="00CD08A5"/>
    <w:rsid w:val="00CD0BF3"/>
    <w:rsid w:val="00CD10E2"/>
    <w:rsid w:val="00CD12FC"/>
    <w:rsid w:val="00CD14B8"/>
    <w:rsid w:val="00CD16B9"/>
    <w:rsid w:val="00CD19F5"/>
    <w:rsid w:val="00CD1A52"/>
    <w:rsid w:val="00CD1D59"/>
    <w:rsid w:val="00CD1D71"/>
    <w:rsid w:val="00CD1FCD"/>
    <w:rsid w:val="00CD2029"/>
    <w:rsid w:val="00CD261C"/>
    <w:rsid w:val="00CD2775"/>
    <w:rsid w:val="00CD2C2F"/>
    <w:rsid w:val="00CD2D4B"/>
    <w:rsid w:val="00CD2D5C"/>
    <w:rsid w:val="00CD2D99"/>
    <w:rsid w:val="00CD3D4D"/>
    <w:rsid w:val="00CD3D6A"/>
    <w:rsid w:val="00CD3F0D"/>
    <w:rsid w:val="00CD4236"/>
    <w:rsid w:val="00CD4BAD"/>
    <w:rsid w:val="00CD4FAA"/>
    <w:rsid w:val="00CD51FB"/>
    <w:rsid w:val="00CD560F"/>
    <w:rsid w:val="00CD586E"/>
    <w:rsid w:val="00CD5904"/>
    <w:rsid w:val="00CD5979"/>
    <w:rsid w:val="00CD5AE9"/>
    <w:rsid w:val="00CD5B68"/>
    <w:rsid w:val="00CD5DE7"/>
    <w:rsid w:val="00CD6101"/>
    <w:rsid w:val="00CD62C8"/>
    <w:rsid w:val="00CD6375"/>
    <w:rsid w:val="00CD68EB"/>
    <w:rsid w:val="00CD6B36"/>
    <w:rsid w:val="00CD716F"/>
    <w:rsid w:val="00CD735A"/>
    <w:rsid w:val="00CD7804"/>
    <w:rsid w:val="00CD7912"/>
    <w:rsid w:val="00CD7917"/>
    <w:rsid w:val="00CD7919"/>
    <w:rsid w:val="00CD7ABA"/>
    <w:rsid w:val="00CD7BA5"/>
    <w:rsid w:val="00CD7C97"/>
    <w:rsid w:val="00CE0515"/>
    <w:rsid w:val="00CE079E"/>
    <w:rsid w:val="00CE0BB6"/>
    <w:rsid w:val="00CE0E04"/>
    <w:rsid w:val="00CE15D4"/>
    <w:rsid w:val="00CE15E8"/>
    <w:rsid w:val="00CE1615"/>
    <w:rsid w:val="00CE1D2C"/>
    <w:rsid w:val="00CE21F9"/>
    <w:rsid w:val="00CE2482"/>
    <w:rsid w:val="00CE2F73"/>
    <w:rsid w:val="00CE303C"/>
    <w:rsid w:val="00CE3266"/>
    <w:rsid w:val="00CE33FE"/>
    <w:rsid w:val="00CE3541"/>
    <w:rsid w:val="00CE37F3"/>
    <w:rsid w:val="00CE3842"/>
    <w:rsid w:val="00CE3CAD"/>
    <w:rsid w:val="00CE3E01"/>
    <w:rsid w:val="00CE3EA6"/>
    <w:rsid w:val="00CE4085"/>
    <w:rsid w:val="00CE4EB0"/>
    <w:rsid w:val="00CE507E"/>
    <w:rsid w:val="00CE564F"/>
    <w:rsid w:val="00CE5943"/>
    <w:rsid w:val="00CE5D0F"/>
    <w:rsid w:val="00CE6220"/>
    <w:rsid w:val="00CE67B8"/>
    <w:rsid w:val="00CE6807"/>
    <w:rsid w:val="00CE6C1D"/>
    <w:rsid w:val="00CE6E43"/>
    <w:rsid w:val="00CE7148"/>
    <w:rsid w:val="00CE7932"/>
    <w:rsid w:val="00CE7A22"/>
    <w:rsid w:val="00CE7D66"/>
    <w:rsid w:val="00CE7DAC"/>
    <w:rsid w:val="00CF03B0"/>
    <w:rsid w:val="00CF08F8"/>
    <w:rsid w:val="00CF1358"/>
    <w:rsid w:val="00CF13FF"/>
    <w:rsid w:val="00CF14A5"/>
    <w:rsid w:val="00CF17C9"/>
    <w:rsid w:val="00CF184F"/>
    <w:rsid w:val="00CF1BBD"/>
    <w:rsid w:val="00CF1CA3"/>
    <w:rsid w:val="00CF25F2"/>
    <w:rsid w:val="00CF2779"/>
    <w:rsid w:val="00CF28B9"/>
    <w:rsid w:val="00CF2B33"/>
    <w:rsid w:val="00CF2FB3"/>
    <w:rsid w:val="00CF3674"/>
    <w:rsid w:val="00CF3C08"/>
    <w:rsid w:val="00CF3F58"/>
    <w:rsid w:val="00CF3F72"/>
    <w:rsid w:val="00CF4046"/>
    <w:rsid w:val="00CF45E2"/>
    <w:rsid w:val="00CF4B60"/>
    <w:rsid w:val="00CF4C35"/>
    <w:rsid w:val="00CF4F5C"/>
    <w:rsid w:val="00CF4F6D"/>
    <w:rsid w:val="00CF50B7"/>
    <w:rsid w:val="00CF51B3"/>
    <w:rsid w:val="00CF5714"/>
    <w:rsid w:val="00CF5D25"/>
    <w:rsid w:val="00CF6010"/>
    <w:rsid w:val="00CF616D"/>
    <w:rsid w:val="00CF639E"/>
    <w:rsid w:val="00CF6693"/>
    <w:rsid w:val="00CF6C9D"/>
    <w:rsid w:val="00CF6F23"/>
    <w:rsid w:val="00CF6FAF"/>
    <w:rsid w:val="00CF72F9"/>
    <w:rsid w:val="00CF74A9"/>
    <w:rsid w:val="00CF7584"/>
    <w:rsid w:val="00CF78A3"/>
    <w:rsid w:val="00CF7EB2"/>
    <w:rsid w:val="00D004BD"/>
    <w:rsid w:val="00D006A9"/>
    <w:rsid w:val="00D00935"/>
    <w:rsid w:val="00D0099C"/>
    <w:rsid w:val="00D009DA"/>
    <w:rsid w:val="00D00CA7"/>
    <w:rsid w:val="00D01B21"/>
    <w:rsid w:val="00D01BD1"/>
    <w:rsid w:val="00D01C67"/>
    <w:rsid w:val="00D01D15"/>
    <w:rsid w:val="00D01D53"/>
    <w:rsid w:val="00D0216C"/>
    <w:rsid w:val="00D023B9"/>
    <w:rsid w:val="00D0298A"/>
    <w:rsid w:val="00D02995"/>
    <w:rsid w:val="00D02BA5"/>
    <w:rsid w:val="00D02EAC"/>
    <w:rsid w:val="00D0300A"/>
    <w:rsid w:val="00D03195"/>
    <w:rsid w:val="00D03322"/>
    <w:rsid w:val="00D03377"/>
    <w:rsid w:val="00D03589"/>
    <w:rsid w:val="00D03C15"/>
    <w:rsid w:val="00D03DCD"/>
    <w:rsid w:val="00D0420B"/>
    <w:rsid w:val="00D05408"/>
    <w:rsid w:val="00D056B3"/>
    <w:rsid w:val="00D05B21"/>
    <w:rsid w:val="00D05BD5"/>
    <w:rsid w:val="00D05C1F"/>
    <w:rsid w:val="00D0648D"/>
    <w:rsid w:val="00D06993"/>
    <w:rsid w:val="00D06A55"/>
    <w:rsid w:val="00D06C9D"/>
    <w:rsid w:val="00D06D1F"/>
    <w:rsid w:val="00D06D6C"/>
    <w:rsid w:val="00D072EC"/>
    <w:rsid w:val="00D073EB"/>
    <w:rsid w:val="00D074EB"/>
    <w:rsid w:val="00D0783E"/>
    <w:rsid w:val="00D07C89"/>
    <w:rsid w:val="00D07E57"/>
    <w:rsid w:val="00D07EE9"/>
    <w:rsid w:val="00D109AF"/>
    <w:rsid w:val="00D10C81"/>
    <w:rsid w:val="00D10CE0"/>
    <w:rsid w:val="00D110BB"/>
    <w:rsid w:val="00D1138D"/>
    <w:rsid w:val="00D126DF"/>
    <w:rsid w:val="00D12B92"/>
    <w:rsid w:val="00D12C2D"/>
    <w:rsid w:val="00D12D71"/>
    <w:rsid w:val="00D12E3F"/>
    <w:rsid w:val="00D13745"/>
    <w:rsid w:val="00D1382E"/>
    <w:rsid w:val="00D13CA5"/>
    <w:rsid w:val="00D13DF1"/>
    <w:rsid w:val="00D1433D"/>
    <w:rsid w:val="00D1454C"/>
    <w:rsid w:val="00D14793"/>
    <w:rsid w:val="00D147A2"/>
    <w:rsid w:val="00D14E1E"/>
    <w:rsid w:val="00D14FC9"/>
    <w:rsid w:val="00D1595C"/>
    <w:rsid w:val="00D1695B"/>
    <w:rsid w:val="00D16B76"/>
    <w:rsid w:val="00D171E7"/>
    <w:rsid w:val="00D172D1"/>
    <w:rsid w:val="00D17A75"/>
    <w:rsid w:val="00D20262"/>
    <w:rsid w:val="00D21513"/>
    <w:rsid w:val="00D21A0D"/>
    <w:rsid w:val="00D21BD0"/>
    <w:rsid w:val="00D21C99"/>
    <w:rsid w:val="00D22145"/>
    <w:rsid w:val="00D224B7"/>
    <w:rsid w:val="00D2261C"/>
    <w:rsid w:val="00D22A1D"/>
    <w:rsid w:val="00D22AF6"/>
    <w:rsid w:val="00D22CB2"/>
    <w:rsid w:val="00D22F00"/>
    <w:rsid w:val="00D22F59"/>
    <w:rsid w:val="00D234DF"/>
    <w:rsid w:val="00D23D52"/>
    <w:rsid w:val="00D23FC4"/>
    <w:rsid w:val="00D240CF"/>
    <w:rsid w:val="00D241B3"/>
    <w:rsid w:val="00D24335"/>
    <w:rsid w:val="00D24549"/>
    <w:rsid w:val="00D24D62"/>
    <w:rsid w:val="00D25490"/>
    <w:rsid w:val="00D254AE"/>
    <w:rsid w:val="00D2584C"/>
    <w:rsid w:val="00D25D03"/>
    <w:rsid w:val="00D262F5"/>
    <w:rsid w:val="00D26481"/>
    <w:rsid w:val="00D26B74"/>
    <w:rsid w:val="00D26F37"/>
    <w:rsid w:val="00D2705E"/>
    <w:rsid w:val="00D2750E"/>
    <w:rsid w:val="00D27685"/>
    <w:rsid w:val="00D27A6D"/>
    <w:rsid w:val="00D27B2E"/>
    <w:rsid w:val="00D27F96"/>
    <w:rsid w:val="00D27FAB"/>
    <w:rsid w:val="00D27FC1"/>
    <w:rsid w:val="00D30060"/>
    <w:rsid w:val="00D30306"/>
    <w:rsid w:val="00D30420"/>
    <w:rsid w:val="00D3064F"/>
    <w:rsid w:val="00D30932"/>
    <w:rsid w:val="00D30BEC"/>
    <w:rsid w:val="00D30EF8"/>
    <w:rsid w:val="00D31127"/>
    <w:rsid w:val="00D31165"/>
    <w:rsid w:val="00D311A9"/>
    <w:rsid w:val="00D312E9"/>
    <w:rsid w:val="00D31E65"/>
    <w:rsid w:val="00D323D0"/>
    <w:rsid w:val="00D3252E"/>
    <w:rsid w:val="00D3265E"/>
    <w:rsid w:val="00D32A4B"/>
    <w:rsid w:val="00D33015"/>
    <w:rsid w:val="00D3306D"/>
    <w:rsid w:val="00D33C3D"/>
    <w:rsid w:val="00D33C4F"/>
    <w:rsid w:val="00D33F83"/>
    <w:rsid w:val="00D3458B"/>
    <w:rsid w:val="00D34610"/>
    <w:rsid w:val="00D346BA"/>
    <w:rsid w:val="00D347B4"/>
    <w:rsid w:val="00D348D0"/>
    <w:rsid w:val="00D349D4"/>
    <w:rsid w:val="00D34DFB"/>
    <w:rsid w:val="00D35289"/>
    <w:rsid w:val="00D354F0"/>
    <w:rsid w:val="00D355D9"/>
    <w:rsid w:val="00D35813"/>
    <w:rsid w:val="00D35AFC"/>
    <w:rsid w:val="00D35BF1"/>
    <w:rsid w:val="00D35D03"/>
    <w:rsid w:val="00D35ED9"/>
    <w:rsid w:val="00D35F69"/>
    <w:rsid w:val="00D36012"/>
    <w:rsid w:val="00D3605A"/>
    <w:rsid w:val="00D3607A"/>
    <w:rsid w:val="00D360EC"/>
    <w:rsid w:val="00D362A2"/>
    <w:rsid w:val="00D363C9"/>
    <w:rsid w:val="00D36655"/>
    <w:rsid w:val="00D3689C"/>
    <w:rsid w:val="00D36B7B"/>
    <w:rsid w:val="00D37863"/>
    <w:rsid w:val="00D379A1"/>
    <w:rsid w:val="00D37B3E"/>
    <w:rsid w:val="00D37B86"/>
    <w:rsid w:val="00D37D81"/>
    <w:rsid w:val="00D37FC8"/>
    <w:rsid w:val="00D4039F"/>
    <w:rsid w:val="00D407AA"/>
    <w:rsid w:val="00D40F09"/>
    <w:rsid w:val="00D41188"/>
    <w:rsid w:val="00D4123C"/>
    <w:rsid w:val="00D412F0"/>
    <w:rsid w:val="00D417C2"/>
    <w:rsid w:val="00D41DD3"/>
    <w:rsid w:val="00D421ED"/>
    <w:rsid w:val="00D42263"/>
    <w:rsid w:val="00D422DE"/>
    <w:rsid w:val="00D4241C"/>
    <w:rsid w:val="00D42DC9"/>
    <w:rsid w:val="00D433D3"/>
    <w:rsid w:val="00D43537"/>
    <w:rsid w:val="00D43BB7"/>
    <w:rsid w:val="00D44088"/>
    <w:rsid w:val="00D4416F"/>
    <w:rsid w:val="00D44255"/>
    <w:rsid w:val="00D442CE"/>
    <w:rsid w:val="00D44585"/>
    <w:rsid w:val="00D44918"/>
    <w:rsid w:val="00D449BE"/>
    <w:rsid w:val="00D451E0"/>
    <w:rsid w:val="00D4568C"/>
    <w:rsid w:val="00D45A03"/>
    <w:rsid w:val="00D45AD3"/>
    <w:rsid w:val="00D45AD9"/>
    <w:rsid w:val="00D468B8"/>
    <w:rsid w:val="00D46C13"/>
    <w:rsid w:val="00D4773D"/>
    <w:rsid w:val="00D47C69"/>
    <w:rsid w:val="00D47F12"/>
    <w:rsid w:val="00D47FFE"/>
    <w:rsid w:val="00D5009F"/>
    <w:rsid w:val="00D50185"/>
    <w:rsid w:val="00D5018C"/>
    <w:rsid w:val="00D5037F"/>
    <w:rsid w:val="00D504ED"/>
    <w:rsid w:val="00D5074F"/>
    <w:rsid w:val="00D50C15"/>
    <w:rsid w:val="00D50CE4"/>
    <w:rsid w:val="00D51082"/>
    <w:rsid w:val="00D5148E"/>
    <w:rsid w:val="00D51A7F"/>
    <w:rsid w:val="00D51C7D"/>
    <w:rsid w:val="00D51F78"/>
    <w:rsid w:val="00D52019"/>
    <w:rsid w:val="00D5226F"/>
    <w:rsid w:val="00D52599"/>
    <w:rsid w:val="00D525AD"/>
    <w:rsid w:val="00D52671"/>
    <w:rsid w:val="00D52C22"/>
    <w:rsid w:val="00D53898"/>
    <w:rsid w:val="00D53A1F"/>
    <w:rsid w:val="00D53F28"/>
    <w:rsid w:val="00D53F76"/>
    <w:rsid w:val="00D540CB"/>
    <w:rsid w:val="00D549D3"/>
    <w:rsid w:val="00D54E7E"/>
    <w:rsid w:val="00D55486"/>
    <w:rsid w:val="00D554FB"/>
    <w:rsid w:val="00D55616"/>
    <w:rsid w:val="00D557CB"/>
    <w:rsid w:val="00D55BED"/>
    <w:rsid w:val="00D55E51"/>
    <w:rsid w:val="00D56100"/>
    <w:rsid w:val="00D565AA"/>
    <w:rsid w:val="00D566EB"/>
    <w:rsid w:val="00D56E13"/>
    <w:rsid w:val="00D56F11"/>
    <w:rsid w:val="00D5735B"/>
    <w:rsid w:val="00D57692"/>
    <w:rsid w:val="00D57A9A"/>
    <w:rsid w:val="00D57F68"/>
    <w:rsid w:val="00D57FBF"/>
    <w:rsid w:val="00D60564"/>
    <w:rsid w:val="00D606AF"/>
    <w:rsid w:val="00D60AAE"/>
    <w:rsid w:val="00D60B3B"/>
    <w:rsid w:val="00D60BEC"/>
    <w:rsid w:val="00D60F46"/>
    <w:rsid w:val="00D60FDD"/>
    <w:rsid w:val="00D61092"/>
    <w:rsid w:val="00D611BA"/>
    <w:rsid w:val="00D6135E"/>
    <w:rsid w:val="00D622B7"/>
    <w:rsid w:val="00D62566"/>
    <w:rsid w:val="00D62AA5"/>
    <w:rsid w:val="00D62CC3"/>
    <w:rsid w:val="00D62E39"/>
    <w:rsid w:val="00D63B30"/>
    <w:rsid w:val="00D64237"/>
    <w:rsid w:val="00D6464A"/>
    <w:rsid w:val="00D64A48"/>
    <w:rsid w:val="00D64D0A"/>
    <w:rsid w:val="00D64D53"/>
    <w:rsid w:val="00D64DE1"/>
    <w:rsid w:val="00D65269"/>
    <w:rsid w:val="00D654EE"/>
    <w:rsid w:val="00D657B6"/>
    <w:rsid w:val="00D65B56"/>
    <w:rsid w:val="00D65C8C"/>
    <w:rsid w:val="00D66022"/>
    <w:rsid w:val="00D67500"/>
    <w:rsid w:val="00D677B3"/>
    <w:rsid w:val="00D679D7"/>
    <w:rsid w:val="00D67AF9"/>
    <w:rsid w:val="00D67DFD"/>
    <w:rsid w:val="00D67EA1"/>
    <w:rsid w:val="00D709B7"/>
    <w:rsid w:val="00D70B64"/>
    <w:rsid w:val="00D70DEE"/>
    <w:rsid w:val="00D70EF4"/>
    <w:rsid w:val="00D71042"/>
    <w:rsid w:val="00D711A8"/>
    <w:rsid w:val="00D712A8"/>
    <w:rsid w:val="00D713A8"/>
    <w:rsid w:val="00D719B3"/>
    <w:rsid w:val="00D71E2A"/>
    <w:rsid w:val="00D71E6D"/>
    <w:rsid w:val="00D72058"/>
    <w:rsid w:val="00D7373A"/>
    <w:rsid w:val="00D73D99"/>
    <w:rsid w:val="00D741EF"/>
    <w:rsid w:val="00D74428"/>
    <w:rsid w:val="00D744E1"/>
    <w:rsid w:val="00D74A6D"/>
    <w:rsid w:val="00D74FA1"/>
    <w:rsid w:val="00D752CA"/>
    <w:rsid w:val="00D75335"/>
    <w:rsid w:val="00D7587F"/>
    <w:rsid w:val="00D76083"/>
    <w:rsid w:val="00D76154"/>
    <w:rsid w:val="00D76292"/>
    <w:rsid w:val="00D76870"/>
    <w:rsid w:val="00D76A7B"/>
    <w:rsid w:val="00D77820"/>
    <w:rsid w:val="00D77DA6"/>
    <w:rsid w:val="00D802F1"/>
    <w:rsid w:val="00D8045A"/>
    <w:rsid w:val="00D80992"/>
    <w:rsid w:val="00D80D32"/>
    <w:rsid w:val="00D812BA"/>
    <w:rsid w:val="00D81650"/>
    <w:rsid w:val="00D8179D"/>
    <w:rsid w:val="00D817EC"/>
    <w:rsid w:val="00D819DB"/>
    <w:rsid w:val="00D81AFE"/>
    <w:rsid w:val="00D81C9F"/>
    <w:rsid w:val="00D81FF4"/>
    <w:rsid w:val="00D82461"/>
    <w:rsid w:val="00D826E4"/>
    <w:rsid w:val="00D82B76"/>
    <w:rsid w:val="00D82C15"/>
    <w:rsid w:val="00D82D26"/>
    <w:rsid w:val="00D82FB2"/>
    <w:rsid w:val="00D830BA"/>
    <w:rsid w:val="00D836CF"/>
    <w:rsid w:val="00D8391A"/>
    <w:rsid w:val="00D83CE3"/>
    <w:rsid w:val="00D83D50"/>
    <w:rsid w:val="00D83F7D"/>
    <w:rsid w:val="00D844AB"/>
    <w:rsid w:val="00D84731"/>
    <w:rsid w:val="00D847DC"/>
    <w:rsid w:val="00D84CBD"/>
    <w:rsid w:val="00D84E3F"/>
    <w:rsid w:val="00D86323"/>
    <w:rsid w:val="00D8682C"/>
    <w:rsid w:val="00D86BB0"/>
    <w:rsid w:val="00D86C14"/>
    <w:rsid w:val="00D86C51"/>
    <w:rsid w:val="00D86C5B"/>
    <w:rsid w:val="00D86DCD"/>
    <w:rsid w:val="00D86EE7"/>
    <w:rsid w:val="00D86EE9"/>
    <w:rsid w:val="00D870BB"/>
    <w:rsid w:val="00D8741F"/>
    <w:rsid w:val="00D877C6"/>
    <w:rsid w:val="00D878B7"/>
    <w:rsid w:val="00D87959"/>
    <w:rsid w:val="00D87A69"/>
    <w:rsid w:val="00D87C56"/>
    <w:rsid w:val="00D87C75"/>
    <w:rsid w:val="00D902DC"/>
    <w:rsid w:val="00D906BD"/>
    <w:rsid w:val="00D90E0A"/>
    <w:rsid w:val="00D90F6A"/>
    <w:rsid w:val="00D90FCA"/>
    <w:rsid w:val="00D910B6"/>
    <w:rsid w:val="00D9134D"/>
    <w:rsid w:val="00D91831"/>
    <w:rsid w:val="00D919CE"/>
    <w:rsid w:val="00D91DEB"/>
    <w:rsid w:val="00D91F98"/>
    <w:rsid w:val="00D91FA7"/>
    <w:rsid w:val="00D920BE"/>
    <w:rsid w:val="00D920DE"/>
    <w:rsid w:val="00D923E7"/>
    <w:rsid w:val="00D92624"/>
    <w:rsid w:val="00D926E8"/>
    <w:rsid w:val="00D92B07"/>
    <w:rsid w:val="00D92CF0"/>
    <w:rsid w:val="00D92DE6"/>
    <w:rsid w:val="00D93BD7"/>
    <w:rsid w:val="00D93DBB"/>
    <w:rsid w:val="00D944AF"/>
    <w:rsid w:val="00D9453C"/>
    <w:rsid w:val="00D9456D"/>
    <w:rsid w:val="00D94832"/>
    <w:rsid w:val="00D94A51"/>
    <w:rsid w:val="00D94DB3"/>
    <w:rsid w:val="00D94FFA"/>
    <w:rsid w:val="00D95310"/>
    <w:rsid w:val="00D95791"/>
    <w:rsid w:val="00D95972"/>
    <w:rsid w:val="00D9664E"/>
    <w:rsid w:val="00D96C66"/>
    <w:rsid w:val="00D96D5D"/>
    <w:rsid w:val="00D973F1"/>
    <w:rsid w:val="00D9780F"/>
    <w:rsid w:val="00D978FF"/>
    <w:rsid w:val="00D979E8"/>
    <w:rsid w:val="00D97AAF"/>
    <w:rsid w:val="00DA0040"/>
    <w:rsid w:val="00DA0251"/>
    <w:rsid w:val="00DA06C7"/>
    <w:rsid w:val="00DA0F4F"/>
    <w:rsid w:val="00DA1174"/>
    <w:rsid w:val="00DA121B"/>
    <w:rsid w:val="00DA132F"/>
    <w:rsid w:val="00DA178A"/>
    <w:rsid w:val="00DA1B14"/>
    <w:rsid w:val="00DA2864"/>
    <w:rsid w:val="00DA2A35"/>
    <w:rsid w:val="00DA2BC4"/>
    <w:rsid w:val="00DA2BEB"/>
    <w:rsid w:val="00DA2FCA"/>
    <w:rsid w:val="00DA3459"/>
    <w:rsid w:val="00DA411F"/>
    <w:rsid w:val="00DA43EC"/>
    <w:rsid w:val="00DA4601"/>
    <w:rsid w:val="00DA464A"/>
    <w:rsid w:val="00DA4A84"/>
    <w:rsid w:val="00DA4AFA"/>
    <w:rsid w:val="00DA4B28"/>
    <w:rsid w:val="00DA4B52"/>
    <w:rsid w:val="00DA4C66"/>
    <w:rsid w:val="00DA4E74"/>
    <w:rsid w:val="00DA4EB1"/>
    <w:rsid w:val="00DA4F97"/>
    <w:rsid w:val="00DA5104"/>
    <w:rsid w:val="00DA55D2"/>
    <w:rsid w:val="00DA571A"/>
    <w:rsid w:val="00DA5D37"/>
    <w:rsid w:val="00DA6797"/>
    <w:rsid w:val="00DA69CA"/>
    <w:rsid w:val="00DA6CA2"/>
    <w:rsid w:val="00DA6EC8"/>
    <w:rsid w:val="00DA722B"/>
    <w:rsid w:val="00DA732C"/>
    <w:rsid w:val="00DA7563"/>
    <w:rsid w:val="00DA75BA"/>
    <w:rsid w:val="00DA76EB"/>
    <w:rsid w:val="00DA7D6C"/>
    <w:rsid w:val="00DA7E68"/>
    <w:rsid w:val="00DB00A9"/>
    <w:rsid w:val="00DB00CD"/>
    <w:rsid w:val="00DB0180"/>
    <w:rsid w:val="00DB028E"/>
    <w:rsid w:val="00DB0375"/>
    <w:rsid w:val="00DB05C7"/>
    <w:rsid w:val="00DB0EAE"/>
    <w:rsid w:val="00DB1098"/>
    <w:rsid w:val="00DB1445"/>
    <w:rsid w:val="00DB16D1"/>
    <w:rsid w:val="00DB1807"/>
    <w:rsid w:val="00DB1901"/>
    <w:rsid w:val="00DB1A39"/>
    <w:rsid w:val="00DB1FC5"/>
    <w:rsid w:val="00DB246B"/>
    <w:rsid w:val="00DB2662"/>
    <w:rsid w:val="00DB2758"/>
    <w:rsid w:val="00DB29F7"/>
    <w:rsid w:val="00DB2BBB"/>
    <w:rsid w:val="00DB2C0D"/>
    <w:rsid w:val="00DB30CD"/>
    <w:rsid w:val="00DB310D"/>
    <w:rsid w:val="00DB3699"/>
    <w:rsid w:val="00DB4151"/>
    <w:rsid w:val="00DB424B"/>
    <w:rsid w:val="00DB4294"/>
    <w:rsid w:val="00DB4326"/>
    <w:rsid w:val="00DB46B8"/>
    <w:rsid w:val="00DB4855"/>
    <w:rsid w:val="00DB4B5C"/>
    <w:rsid w:val="00DB5249"/>
    <w:rsid w:val="00DB5AB7"/>
    <w:rsid w:val="00DB5D2F"/>
    <w:rsid w:val="00DB606D"/>
    <w:rsid w:val="00DB6263"/>
    <w:rsid w:val="00DB66D2"/>
    <w:rsid w:val="00DB6EF8"/>
    <w:rsid w:val="00DB724C"/>
    <w:rsid w:val="00DB753B"/>
    <w:rsid w:val="00DB768A"/>
    <w:rsid w:val="00DB7AAC"/>
    <w:rsid w:val="00DB7DFC"/>
    <w:rsid w:val="00DB7EA9"/>
    <w:rsid w:val="00DB7FBA"/>
    <w:rsid w:val="00DC03B4"/>
    <w:rsid w:val="00DC05D4"/>
    <w:rsid w:val="00DC0965"/>
    <w:rsid w:val="00DC1179"/>
    <w:rsid w:val="00DC1A26"/>
    <w:rsid w:val="00DC1B1E"/>
    <w:rsid w:val="00DC1BB5"/>
    <w:rsid w:val="00DC1D7D"/>
    <w:rsid w:val="00DC2050"/>
    <w:rsid w:val="00DC21FC"/>
    <w:rsid w:val="00DC2350"/>
    <w:rsid w:val="00DC2382"/>
    <w:rsid w:val="00DC27A0"/>
    <w:rsid w:val="00DC2958"/>
    <w:rsid w:val="00DC2BB9"/>
    <w:rsid w:val="00DC3099"/>
    <w:rsid w:val="00DC352E"/>
    <w:rsid w:val="00DC3654"/>
    <w:rsid w:val="00DC3A24"/>
    <w:rsid w:val="00DC44A7"/>
    <w:rsid w:val="00DC44D4"/>
    <w:rsid w:val="00DC4543"/>
    <w:rsid w:val="00DC48E9"/>
    <w:rsid w:val="00DC4A43"/>
    <w:rsid w:val="00DC4B85"/>
    <w:rsid w:val="00DC4C35"/>
    <w:rsid w:val="00DC514D"/>
    <w:rsid w:val="00DC5394"/>
    <w:rsid w:val="00DC569F"/>
    <w:rsid w:val="00DC58C9"/>
    <w:rsid w:val="00DC5BD6"/>
    <w:rsid w:val="00DC5F2E"/>
    <w:rsid w:val="00DC6806"/>
    <w:rsid w:val="00DC6F6B"/>
    <w:rsid w:val="00DC7258"/>
    <w:rsid w:val="00DC7657"/>
    <w:rsid w:val="00DC7664"/>
    <w:rsid w:val="00DC7B86"/>
    <w:rsid w:val="00DC7CFD"/>
    <w:rsid w:val="00DC7EF4"/>
    <w:rsid w:val="00DD04BD"/>
    <w:rsid w:val="00DD091B"/>
    <w:rsid w:val="00DD0AC3"/>
    <w:rsid w:val="00DD0E4C"/>
    <w:rsid w:val="00DD11F4"/>
    <w:rsid w:val="00DD126A"/>
    <w:rsid w:val="00DD1C4E"/>
    <w:rsid w:val="00DD1D51"/>
    <w:rsid w:val="00DD1EBC"/>
    <w:rsid w:val="00DD24F1"/>
    <w:rsid w:val="00DD2501"/>
    <w:rsid w:val="00DD26F9"/>
    <w:rsid w:val="00DD2836"/>
    <w:rsid w:val="00DD2A81"/>
    <w:rsid w:val="00DD2D80"/>
    <w:rsid w:val="00DD3ADD"/>
    <w:rsid w:val="00DD3B05"/>
    <w:rsid w:val="00DD462E"/>
    <w:rsid w:val="00DD516F"/>
    <w:rsid w:val="00DD53F8"/>
    <w:rsid w:val="00DD5FF7"/>
    <w:rsid w:val="00DD6050"/>
    <w:rsid w:val="00DD645E"/>
    <w:rsid w:val="00DD6650"/>
    <w:rsid w:val="00DD69AF"/>
    <w:rsid w:val="00DD6AE3"/>
    <w:rsid w:val="00DD7086"/>
    <w:rsid w:val="00DD724B"/>
    <w:rsid w:val="00DD72DB"/>
    <w:rsid w:val="00DD74AB"/>
    <w:rsid w:val="00DD7925"/>
    <w:rsid w:val="00DD7BC7"/>
    <w:rsid w:val="00DD7F80"/>
    <w:rsid w:val="00DE0238"/>
    <w:rsid w:val="00DE0809"/>
    <w:rsid w:val="00DE0991"/>
    <w:rsid w:val="00DE09D8"/>
    <w:rsid w:val="00DE0F52"/>
    <w:rsid w:val="00DE15E0"/>
    <w:rsid w:val="00DE1950"/>
    <w:rsid w:val="00DE1FE6"/>
    <w:rsid w:val="00DE2653"/>
    <w:rsid w:val="00DE27D4"/>
    <w:rsid w:val="00DE296B"/>
    <w:rsid w:val="00DE2B94"/>
    <w:rsid w:val="00DE2D31"/>
    <w:rsid w:val="00DE2EF4"/>
    <w:rsid w:val="00DE3323"/>
    <w:rsid w:val="00DE337A"/>
    <w:rsid w:val="00DE351B"/>
    <w:rsid w:val="00DE3D7D"/>
    <w:rsid w:val="00DE3FA4"/>
    <w:rsid w:val="00DE40A0"/>
    <w:rsid w:val="00DE45C5"/>
    <w:rsid w:val="00DE4C0C"/>
    <w:rsid w:val="00DE4DB6"/>
    <w:rsid w:val="00DE528D"/>
    <w:rsid w:val="00DE5BC9"/>
    <w:rsid w:val="00DE5DBE"/>
    <w:rsid w:val="00DE5EED"/>
    <w:rsid w:val="00DE5F34"/>
    <w:rsid w:val="00DE61D8"/>
    <w:rsid w:val="00DE6413"/>
    <w:rsid w:val="00DE6444"/>
    <w:rsid w:val="00DE6751"/>
    <w:rsid w:val="00DE6939"/>
    <w:rsid w:val="00DE6B88"/>
    <w:rsid w:val="00DE6D26"/>
    <w:rsid w:val="00DE6D31"/>
    <w:rsid w:val="00DE71AC"/>
    <w:rsid w:val="00DE7C91"/>
    <w:rsid w:val="00DF017B"/>
    <w:rsid w:val="00DF08F2"/>
    <w:rsid w:val="00DF0D81"/>
    <w:rsid w:val="00DF0F17"/>
    <w:rsid w:val="00DF1014"/>
    <w:rsid w:val="00DF10D3"/>
    <w:rsid w:val="00DF1292"/>
    <w:rsid w:val="00DF185F"/>
    <w:rsid w:val="00DF1936"/>
    <w:rsid w:val="00DF2060"/>
    <w:rsid w:val="00DF2073"/>
    <w:rsid w:val="00DF21B7"/>
    <w:rsid w:val="00DF23E9"/>
    <w:rsid w:val="00DF2572"/>
    <w:rsid w:val="00DF27D1"/>
    <w:rsid w:val="00DF2ABD"/>
    <w:rsid w:val="00DF2DE0"/>
    <w:rsid w:val="00DF3228"/>
    <w:rsid w:val="00DF350D"/>
    <w:rsid w:val="00DF36B9"/>
    <w:rsid w:val="00DF3764"/>
    <w:rsid w:val="00DF400C"/>
    <w:rsid w:val="00DF4142"/>
    <w:rsid w:val="00DF434A"/>
    <w:rsid w:val="00DF4D20"/>
    <w:rsid w:val="00DF4D9F"/>
    <w:rsid w:val="00DF52CF"/>
    <w:rsid w:val="00DF5542"/>
    <w:rsid w:val="00DF5F03"/>
    <w:rsid w:val="00DF6034"/>
    <w:rsid w:val="00DF6372"/>
    <w:rsid w:val="00DF65FB"/>
    <w:rsid w:val="00DF6D77"/>
    <w:rsid w:val="00DF7229"/>
    <w:rsid w:val="00DF723A"/>
    <w:rsid w:val="00DF782F"/>
    <w:rsid w:val="00DF7C36"/>
    <w:rsid w:val="00DF7EAF"/>
    <w:rsid w:val="00DF7EBC"/>
    <w:rsid w:val="00DF7F26"/>
    <w:rsid w:val="00E001A2"/>
    <w:rsid w:val="00E00CFA"/>
    <w:rsid w:val="00E00F74"/>
    <w:rsid w:val="00E01259"/>
    <w:rsid w:val="00E0150C"/>
    <w:rsid w:val="00E01895"/>
    <w:rsid w:val="00E02C7C"/>
    <w:rsid w:val="00E030E5"/>
    <w:rsid w:val="00E03575"/>
    <w:rsid w:val="00E0375B"/>
    <w:rsid w:val="00E03D68"/>
    <w:rsid w:val="00E04065"/>
    <w:rsid w:val="00E040E1"/>
    <w:rsid w:val="00E043A4"/>
    <w:rsid w:val="00E048EC"/>
    <w:rsid w:val="00E04B67"/>
    <w:rsid w:val="00E04D15"/>
    <w:rsid w:val="00E0507D"/>
    <w:rsid w:val="00E05207"/>
    <w:rsid w:val="00E0527F"/>
    <w:rsid w:val="00E052DC"/>
    <w:rsid w:val="00E05959"/>
    <w:rsid w:val="00E05BA9"/>
    <w:rsid w:val="00E05E9C"/>
    <w:rsid w:val="00E0610F"/>
    <w:rsid w:val="00E06140"/>
    <w:rsid w:val="00E061A1"/>
    <w:rsid w:val="00E065AD"/>
    <w:rsid w:val="00E06690"/>
    <w:rsid w:val="00E07187"/>
    <w:rsid w:val="00E0751E"/>
    <w:rsid w:val="00E0762F"/>
    <w:rsid w:val="00E07C01"/>
    <w:rsid w:val="00E07F98"/>
    <w:rsid w:val="00E07FD3"/>
    <w:rsid w:val="00E1037F"/>
    <w:rsid w:val="00E1039F"/>
    <w:rsid w:val="00E104E6"/>
    <w:rsid w:val="00E105EE"/>
    <w:rsid w:val="00E109D2"/>
    <w:rsid w:val="00E10E1D"/>
    <w:rsid w:val="00E113C5"/>
    <w:rsid w:val="00E1153B"/>
    <w:rsid w:val="00E11A44"/>
    <w:rsid w:val="00E1204D"/>
    <w:rsid w:val="00E12542"/>
    <w:rsid w:val="00E128B0"/>
    <w:rsid w:val="00E12A6A"/>
    <w:rsid w:val="00E12EE6"/>
    <w:rsid w:val="00E12F57"/>
    <w:rsid w:val="00E13E58"/>
    <w:rsid w:val="00E141C8"/>
    <w:rsid w:val="00E143FA"/>
    <w:rsid w:val="00E14E6C"/>
    <w:rsid w:val="00E14FD4"/>
    <w:rsid w:val="00E152E2"/>
    <w:rsid w:val="00E1538E"/>
    <w:rsid w:val="00E153F1"/>
    <w:rsid w:val="00E1551F"/>
    <w:rsid w:val="00E15B25"/>
    <w:rsid w:val="00E15DB9"/>
    <w:rsid w:val="00E15E10"/>
    <w:rsid w:val="00E1638A"/>
    <w:rsid w:val="00E163F0"/>
    <w:rsid w:val="00E16467"/>
    <w:rsid w:val="00E16536"/>
    <w:rsid w:val="00E168D2"/>
    <w:rsid w:val="00E16ABB"/>
    <w:rsid w:val="00E16BC0"/>
    <w:rsid w:val="00E16F45"/>
    <w:rsid w:val="00E1710F"/>
    <w:rsid w:val="00E17790"/>
    <w:rsid w:val="00E17921"/>
    <w:rsid w:val="00E17BE6"/>
    <w:rsid w:val="00E20092"/>
    <w:rsid w:val="00E207FB"/>
    <w:rsid w:val="00E20C2C"/>
    <w:rsid w:val="00E20C99"/>
    <w:rsid w:val="00E20E7E"/>
    <w:rsid w:val="00E20EF2"/>
    <w:rsid w:val="00E21363"/>
    <w:rsid w:val="00E21465"/>
    <w:rsid w:val="00E21987"/>
    <w:rsid w:val="00E21AFB"/>
    <w:rsid w:val="00E21C57"/>
    <w:rsid w:val="00E2212F"/>
    <w:rsid w:val="00E221AE"/>
    <w:rsid w:val="00E222A0"/>
    <w:rsid w:val="00E224C7"/>
    <w:rsid w:val="00E227E1"/>
    <w:rsid w:val="00E228DC"/>
    <w:rsid w:val="00E229BB"/>
    <w:rsid w:val="00E22C0E"/>
    <w:rsid w:val="00E22F4A"/>
    <w:rsid w:val="00E22FAE"/>
    <w:rsid w:val="00E23831"/>
    <w:rsid w:val="00E23E4E"/>
    <w:rsid w:val="00E24217"/>
    <w:rsid w:val="00E24738"/>
    <w:rsid w:val="00E2483E"/>
    <w:rsid w:val="00E24979"/>
    <w:rsid w:val="00E24ADC"/>
    <w:rsid w:val="00E24C97"/>
    <w:rsid w:val="00E24CA3"/>
    <w:rsid w:val="00E24D08"/>
    <w:rsid w:val="00E252CA"/>
    <w:rsid w:val="00E257F5"/>
    <w:rsid w:val="00E25ED6"/>
    <w:rsid w:val="00E261D3"/>
    <w:rsid w:val="00E26867"/>
    <w:rsid w:val="00E26C4C"/>
    <w:rsid w:val="00E27404"/>
    <w:rsid w:val="00E27435"/>
    <w:rsid w:val="00E27DBA"/>
    <w:rsid w:val="00E27FED"/>
    <w:rsid w:val="00E30BBF"/>
    <w:rsid w:val="00E30C2C"/>
    <w:rsid w:val="00E30C7D"/>
    <w:rsid w:val="00E30D05"/>
    <w:rsid w:val="00E3117C"/>
    <w:rsid w:val="00E3139E"/>
    <w:rsid w:val="00E3165A"/>
    <w:rsid w:val="00E31924"/>
    <w:rsid w:val="00E319FD"/>
    <w:rsid w:val="00E31C0E"/>
    <w:rsid w:val="00E31DCF"/>
    <w:rsid w:val="00E31F00"/>
    <w:rsid w:val="00E32228"/>
    <w:rsid w:val="00E3222C"/>
    <w:rsid w:val="00E32323"/>
    <w:rsid w:val="00E3244C"/>
    <w:rsid w:val="00E32607"/>
    <w:rsid w:val="00E3266F"/>
    <w:rsid w:val="00E32808"/>
    <w:rsid w:val="00E32975"/>
    <w:rsid w:val="00E332A9"/>
    <w:rsid w:val="00E333C2"/>
    <w:rsid w:val="00E33804"/>
    <w:rsid w:val="00E33A0B"/>
    <w:rsid w:val="00E33A27"/>
    <w:rsid w:val="00E33CF4"/>
    <w:rsid w:val="00E34245"/>
    <w:rsid w:val="00E34955"/>
    <w:rsid w:val="00E349C7"/>
    <w:rsid w:val="00E35040"/>
    <w:rsid w:val="00E35A60"/>
    <w:rsid w:val="00E35B86"/>
    <w:rsid w:val="00E35E68"/>
    <w:rsid w:val="00E35F0E"/>
    <w:rsid w:val="00E362BF"/>
    <w:rsid w:val="00E36FE9"/>
    <w:rsid w:val="00E3714C"/>
    <w:rsid w:val="00E373B2"/>
    <w:rsid w:val="00E37B43"/>
    <w:rsid w:val="00E37D65"/>
    <w:rsid w:val="00E37FD1"/>
    <w:rsid w:val="00E4048D"/>
    <w:rsid w:val="00E40BC9"/>
    <w:rsid w:val="00E40DD7"/>
    <w:rsid w:val="00E410CC"/>
    <w:rsid w:val="00E41577"/>
    <w:rsid w:val="00E416FA"/>
    <w:rsid w:val="00E41846"/>
    <w:rsid w:val="00E41A85"/>
    <w:rsid w:val="00E41BBC"/>
    <w:rsid w:val="00E41D47"/>
    <w:rsid w:val="00E421B9"/>
    <w:rsid w:val="00E42583"/>
    <w:rsid w:val="00E42841"/>
    <w:rsid w:val="00E429C2"/>
    <w:rsid w:val="00E42A22"/>
    <w:rsid w:val="00E42AA7"/>
    <w:rsid w:val="00E42AD1"/>
    <w:rsid w:val="00E42B5F"/>
    <w:rsid w:val="00E42F30"/>
    <w:rsid w:val="00E4316B"/>
    <w:rsid w:val="00E43693"/>
    <w:rsid w:val="00E4395E"/>
    <w:rsid w:val="00E43F93"/>
    <w:rsid w:val="00E44A86"/>
    <w:rsid w:val="00E45255"/>
    <w:rsid w:val="00E45268"/>
    <w:rsid w:val="00E4588A"/>
    <w:rsid w:val="00E459DB"/>
    <w:rsid w:val="00E45CBC"/>
    <w:rsid w:val="00E45E2B"/>
    <w:rsid w:val="00E45F49"/>
    <w:rsid w:val="00E4620E"/>
    <w:rsid w:val="00E4620F"/>
    <w:rsid w:val="00E464A3"/>
    <w:rsid w:val="00E466A6"/>
    <w:rsid w:val="00E467B1"/>
    <w:rsid w:val="00E4697D"/>
    <w:rsid w:val="00E46FBD"/>
    <w:rsid w:val="00E47D55"/>
    <w:rsid w:val="00E47E82"/>
    <w:rsid w:val="00E50145"/>
    <w:rsid w:val="00E50350"/>
    <w:rsid w:val="00E50569"/>
    <w:rsid w:val="00E50700"/>
    <w:rsid w:val="00E50822"/>
    <w:rsid w:val="00E51345"/>
    <w:rsid w:val="00E51C9A"/>
    <w:rsid w:val="00E51D12"/>
    <w:rsid w:val="00E5201C"/>
    <w:rsid w:val="00E5216B"/>
    <w:rsid w:val="00E52558"/>
    <w:rsid w:val="00E52632"/>
    <w:rsid w:val="00E52ADB"/>
    <w:rsid w:val="00E533D7"/>
    <w:rsid w:val="00E53874"/>
    <w:rsid w:val="00E53C43"/>
    <w:rsid w:val="00E53D28"/>
    <w:rsid w:val="00E542A3"/>
    <w:rsid w:val="00E5462E"/>
    <w:rsid w:val="00E548EF"/>
    <w:rsid w:val="00E54D6C"/>
    <w:rsid w:val="00E54F86"/>
    <w:rsid w:val="00E552D7"/>
    <w:rsid w:val="00E556E7"/>
    <w:rsid w:val="00E558FF"/>
    <w:rsid w:val="00E56392"/>
    <w:rsid w:val="00E563DA"/>
    <w:rsid w:val="00E56697"/>
    <w:rsid w:val="00E56F2C"/>
    <w:rsid w:val="00E57873"/>
    <w:rsid w:val="00E57C2F"/>
    <w:rsid w:val="00E600D6"/>
    <w:rsid w:val="00E6080C"/>
    <w:rsid w:val="00E609D0"/>
    <w:rsid w:val="00E60F2A"/>
    <w:rsid w:val="00E61893"/>
    <w:rsid w:val="00E62103"/>
    <w:rsid w:val="00E6232A"/>
    <w:rsid w:val="00E6264E"/>
    <w:rsid w:val="00E62CBC"/>
    <w:rsid w:val="00E6313D"/>
    <w:rsid w:val="00E63F2C"/>
    <w:rsid w:val="00E640DC"/>
    <w:rsid w:val="00E64280"/>
    <w:rsid w:val="00E64956"/>
    <w:rsid w:val="00E64DA7"/>
    <w:rsid w:val="00E64F3F"/>
    <w:rsid w:val="00E6501E"/>
    <w:rsid w:val="00E658EF"/>
    <w:rsid w:val="00E659C2"/>
    <w:rsid w:val="00E659D4"/>
    <w:rsid w:val="00E659E8"/>
    <w:rsid w:val="00E6625A"/>
    <w:rsid w:val="00E6629C"/>
    <w:rsid w:val="00E66553"/>
    <w:rsid w:val="00E66C36"/>
    <w:rsid w:val="00E670DE"/>
    <w:rsid w:val="00E67443"/>
    <w:rsid w:val="00E700F8"/>
    <w:rsid w:val="00E706BE"/>
    <w:rsid w:val="00E70B1B"/>
    <w:rsid w:val="00E70E50"/>
    <w:rsid w:val="00E71173"/>
    <w:rsid w:val="00E71376"/>
    <w:rsid w:val="00E71655"/>
    <w:rsid w:val="00E71784"/>
    <w:rsid w:val="00E72083"/>
    <w:rsid w:val="00E72203"/>
    <w:rsid w:val="00E72278"/>
    <w:rsid w:val="00E72C52"/>
    <w:rsid w:val="00E72CB6"/>
    <w:rsid w:val="00E72DD4"/>
    <w:rsid w:val="00E7303D"/>
    <w:rsid w:val="00E730B4"/>
    <w:rsid w:val="00E73565"/>
    <w:rsid w:val="00E73827"/>
    <w:rsid w:val="00E73C71"/>
    <w:rsid w:val="00E74A05"/>
    <w:rsid w:val="00E74B83"/>
    <w:rsid w:val="00E74FD1"/>
    <w:rsid w:val="00E74FDE"/>
    <w:rsid w:val="00E75025"/>
    <w:rsid w:val="00E75365"/>
    <w:rsid w:val="00E75C97"/>
    <w:rsid w:val="00E75EFF"/>
    <w:rsid w:val="00E76A89"/>
    <w:rsid w:val="00E7723D"/>
    <w:rsid w:val="00E77509"/>
    <w:rsid w:val="00E7750E"/>
    <w:rsid w:val="00E77C56"/>
    <w:rsid w:val="00E801E5"/>
    <w:rsid w:val="00E806C5"/>
    <w:rsid w:val="00E808F0"/>
    <w:rsid w:val="00E80A93"/>
    <w:rsid w:val="00E80BCE"/>
    <w:rsid w:val="00E80CF1"/>
    <w:rsid w:val="00E81034"/>
    <w:rsid w:val="00E81081"/>
    <w:rsid w:val="00E8127E"/>
    <w:rsid w:val="00E812F2"/>
    <w:rsid w:val="00E8171C"/>
    <w:rsid w:val="00E81804"/>
    <w:rsid w:val="00E82025"/>
    <w:rsid w:val="00E823B6"/>
    <w:rsid w:val="00E824D0"/>
    <w:rsid w:val="00E82867"/>
    <w:rsid w:val="00E82960"/>
    <w:rsid w:val="00E82D97"/>
    <w:rsid w:val="00E83443"/>
    <w:rsid w:val="00E83482"/>
    <w:rsid w:val="00E84011"/>
    <w:rsid w:val="00E84088"/>
    <w:rsid w:val="00E84574"/>
    <w:rsid w:val="00E84654"/>
    <w:rsid w:val="00E846E0"/>
    <w:rsid w:val="00E84C24"/>
    <w:rsid w:val="00E84F48"/>
    <w:rsid w:val="00E8520A"/>
    <w:rsid w:val="00E85251"/>
    <w:rsid w:val="00E854C0"/>
    <w:rsid w:val="00E85A81"/>
    <w:rsid w:val="00E85B82"/>
    <w:rsid w:val="00E85BC8"/>
    <w:rsid w:val="00E85C27"/>
    <w:rsid w:val="00E85CA7"/>
    <w:rsid w:val="00E8630C"/>
    <w:rsid w:val="00E865FC"/>
    <w:rsid w:val="00E86915"/>
    <w:rsid w:val="00E86E2B"/>
    <w:rsid w:val="00E86FC8"/>
    <w:rsid w:val="00E87A7E"/>
    <w:rsid w:val="00E87DEA"/>
    <w:rsid w:val="00E905A2"/>
    <w:rsid w:val="00E90AD8"/>
    <w:rsid w:val="00E90C55"/>
    <w:rsid w:val="00E90D3A"/>
    <w:rsid w:val="00E90D54"/>
    <w:rsid w:val="00E9132B"/>
    <w:rsid w:val="00E915DD"/>
    <w:rsid w:val="00E917BC"/>
    <w:rsid w:val="00E925FE"/>
    <w:rsid w:val="00E92734"/>
    <w:rsid w:val="00E927EF"/>
    <w:rsid w:val="00E92C87"/>
    <w:rsid w:val="00E933D0"/>
    <w:rsid w:val="00E93654"/>
    <w:rsid w:val="00E9383E"/>
    <w:rsid w:val="00E93B69"/>
    <w:rsid w:val="00E93DEC"/>
    <w:rsid w:val="00E93E6C"/>
    <w:rsid w:val="00E94037"/>
    <w:rsid w:val="00E94129"/>
    <w:rsid w:val="00E941F0"/>
    <w:rsid w:val="00E94278"/>
    <w:rsid w:val="00E943EC"/>
    <w:rsid w:val="00E94A99"/>
    <w:rsid w:val="00E94D63"/>
    <w:rsid w:val="00E94E7E"/>
    <w:rsid w:val="00E94EAE"/>
    <w:rsid w:val="00E959EB"/>
    <w:rsid w:val="00E95CCB"/>
    <w:rsid w:val="00E95ED5"/>
    <w:rsid w:val="00E9635C"/>
    <w:rsid w:val="00E964CB"/>
    <w:rsid w:val="00E964DE"/>
    <w:rsid w:val="00E96586"/>
    <w:rsid w:val="00E96781"/>
    <w:rsid w:val="00E96C59"/>
    <w:rsid w:val="00E96C64"/>
    <w:rsid w:val="00E971DE"/>
    <w:rsid w:val="00E97589"/>
    <w:rsid w:val="00E976B7"/>
    <w:rsid w:val="00E979B1"/>
    <w:rsid w:val="00E97AA4"/>
    <w:rsid w:val="00E97F00"/>
    <w:rsid w:val="00EA0293"/>
    <w:rsid w:val="00EA08B4"/>
    <w:rsid w:val="00EA0A75"/>
    <w:rsid w:val="00EA0A87"/>
    <w:rsid w:val="00EA0D13"/>
    <w:rsid w:val="00EA0ED4"/>
    <w:rsid w:val="00EA133A"/>
    <w:rsid w:val="00EA1485"/>
    <w:rsid w:val="00EA1641"/>
    <w:rsid w:val="00EA18C0"/>
    <w:rsid w:val="00EA18ED"/>
    <w:rsid w:val="00EA1A52"/>
    <w:rsid w:val="00EA2164"/>
    <w:rsid w:val="00EA21A8"/>
    <w:rsid w:val="00EA2200"/>
    <w:rsid w:val="00EA2233"/>
    <w:rsid w:val="00EA2732"/>
    <w:rsid w:val="00EA2AC9"/>
    <w:rsid w:val="00EA2FCA"/>
    <w:rsid w:val="00EA35E1"/>
    <w:rsid w:val="00EA3A93"/>
    <w:rsid w:val="00EA3E77"/>
    <w:rsid w:val="00EA3F0F"/>
    <w:rsid w:val="00EA498B"/>
    <w:rsid w:val="00EA4F18"/>
    <w:rsid w:val="00EA4F4D"/>
    <w:rsid w:val="00EA53BF"/>
    <w:rsid w:val="00EA5684"/>
    <w:rsid w:val="00EA5991"/>
    <w:rsid w:val="00EA5AFF"/>
    <w:rsid w:val="00EA5BEB"/>
    <w:rsid w:val="00EA5C8A"/>
    <w:rsid w:val="00EA5CD3"/>
    <w:rsid w:val="00EA5ECC"/>
    <w:rsid w:val="00EA5F51"/>
    <w:rsid w:val="00EA606E"/>
    <w:rsid w:val="00EA60EF"/>
    <w:rsid w:val="00EA6538"/>
    <w:rsid w:val="00EA6817"/>
    <w:rsid w:val="00EA6B01"/>
    <w:rsid w:val="00EA6B51"/>
    <w:rsid w:val="00EA6D6D"/>
    <w:rsid w:val="00EA77FA"/>
    <w:rsid w:val="00EA7DAD"/>
    <w:rsid w:val="00EA7E10"/>
    <w:rsid w:val="00EB07A2"/>
    <w:rsid w:val="00EB0F0D"/>
    <w:rsid w:val="00EB1A0C"/>
    <w:rsid w:val="00EB1B18"/>
    <w:rsid w:val="00EB2475"/>
    <w:rsid w:val="00EB27CC"/>
    <w:rsid w:val="00EB286F"/>
    <w:rsid w:val="00EB28EA"/>
    <w:rsid w:val="00EB2AF9"/>
    <w:rsid w:val="00EB2B80"/>
    <w:rsid w:val="00EB2BC7"/>
    <w:rsid w:val="00EB2E10"/>
    <w:rsid w:val="00EB3359"/>
    <w:rsid w:val="00EB3367"/>
    <w:rsid w:val="00EB3904"/>
    <w:rsid w:val="00EB3EBE"/>
    <w:rsid w:val="00EB42E7"/>
    <w:rsid w:val="00EB478F"/>
    <w:rsid w:val="00EB485F"/>
    <w:rsid w:val="00EB4D8B"/>
    <w:rsid w:val="00EB4F92"/>
    <w:rsid w:val="00EB5234"/>
    <w:rsid w:val="00EB5698"/>
    <w:rsid w:val="00EB56C2"/>
    <w:rsid w:val="00EB5F8B"/>
    <w:rsid w:val="00EB666A"/>
    <w:rsid w:val="00EB66CE"/>
    <w:rsid w:val="00EB6B3A"/>
    <w:rsid w:val="00EB6FAA"/>
    <w:rsid w:val="00EB77FE"/>
    <w:rsid w:val="00EB7C8E"/>
    <w:rsid w:val="00EC00B0"/>
    <w:rsid w:val="00EC0303"/>
    <w:rsid w:val="00EC03D5"/>
    <w:rsid w:val="00EC04EA"/>
    <w:rsid w:val="00EC0615"/>
    <w:rsid w:val="00EC0956"/>
    <w:rsid w:val="00EC0EBA"/>
    <w:rsid w:val="00EC14DB"/>
    <w:rsid w:val="00EC15C3"/>
    <w:rsid w:val="00EC161C"/>
    <w:rsid w:val="00EC1749"/>
    <w:rsid w:val="00EC17C5"/>
    <w:rsid w:val="00EC1A00"/>
    <w:rsid w:val="00EC1F51"/>
    <w:rsid w:val="00EC2310"/>
    <w:rsid w:val="00EC245F"/>
    <w:rsid w:val="00EC254F"/>
    <w:rsid w:val="00EC2A3C"/>
    <w:rsid w:val="00EC2D9F"/>
    <w:rsid w:val="00EC33E5"/>
    <w:rsid w:val="00EC341E"/>
    <w:rsid w:val="00EC3758"/>
    <w:rsid w:val="00EC378C"/>
    <w:rsid w:val="00EC3A52"/>
    <w:rsid w:val="00EC3C1D"/>
    <w:rsid w:val="00EC4188"/>
    <w:rsid w:val="00EC4D7A"/>
    <w:rsid w:val="00EC4DD1"/>
    <w:rsid w:val="00EC4E22"/>
    <w:rsid w:val="00EC5289"/>
    <w:rsid w:val="00EC55FD"/>
    <w:rsid w:val="00EC5A2D"/>
    <w:rsid w:val="00EC5C3B"/>
    <w:rsid w:val="00EC5D17"/>
    <w:rsid w:val="00EC5E72"/>
    <w:rsid w:val="00EC62C5"/>
    <w:rsid w:val="00EC6617"/>
    <w:rsid w:val="00EC6927"/>
    <w:rsid w:val="00EC700F"/>
    <w:rsid w:val="00EC7245"/>
    <w:rsid w:val="00EC7410"/>
    <w:rsid w:val="00EC7A0F"/>
    <w:rsid w:val="00EC7AAC"/>
    <w:rsid w:val="00ED0118"/>
    <w:rsid w:val="00ED0295"/>
    <w:rsid w:val="00ED0A38"/>
    <w:rsid w:val="00ED0C04"/>
    <w:rsid w:val="00ED100D"/>
    <w:rsid w:val="00ED1424"/>
    <w:rsid w:val="00ED1611"/>
    <w:rsid w:val="00ED1A49"/>
    <w:rsid w:val="00ED1B75"/>
    <w:rsid w:val="00ED1C9F"/>
    <w:rsid w:val="00ED2B6E"/>
    <w:rsid w:val="00ED2D2A"/>
    <w:rsid w:val="00ED361F"/>
    <w:rsid w:val="00ED364E"/>
    <w:rsid w:val="00ED3714"/>
    <w:rsid w:val="00ED3812"/>
    <w:rsid w:val="00ED3EDC"/>
    <w:rsid w:val="00ED445E"/>
    <w:rsid w:val="00ED4851"/>
    <w:rsid w:val="00ED48A6"/>
    <w:rsid w:val="00ED4D77"/>
    <w:rsid w:val="00ED5481"/>
    <w:rsid w:val="00ED59C3"/>
    <w:rsid w:val="00ED5A86"/>
    <w:rsid w:val="00ED5D76"/>
    <w:rsid w:val="00ED5F33"/>
    <w:rsid w:val="00ED6593"/>
    <w:rsid w:val="00ED6663"/>
    <w:rsid w:val="00ED6DE8"/>
    <w:rsid w:val="00ED6E5C"/>
    <w:rsid w:val="00ED734E"/>
    <w:rsid w:val="00ED73DD"/>
    <w:rsid w:val="00ED7612"/>
    <w:rsid w:val="00ED77B6"/>
    <w:rsid w:val="00ED7B03"/>
    <w:rsid w:val="00ED7B69"/>
    <w:rsid w:val="00ED7C93"/>
    <w:rsid w:val="00ED7D38"/>
    <w:rsid w:val="00ED7DAB"/>
    <w:rsid w:val="00ED7EB7"/>
    <w:rsid w:val="00EE0153"/>
    <w:rsid w:val="00EE01AF"/>
    <w:rsid w:val="00EE0227"/>
    <w:rsid w:val="00EE043F"/>
    <w:rsid w:val="00EE04B6"/>
    <w:rsid w:val="00EE06A1"/>
    <w:rsid w:val="00EE07AA"/>
    <w:rsid w:val="00EE0827"/>
    <w:rsid w:val="00EE08EA"/>
    <w:rsid w:val="00EE0C73"/>
    <w:rsid w:val="00EE0F3C"/>
    <w:rsid w:val="00EE0FC1"/>
    <w:rsid w:val="00EE105C"/>
    <w:rsid w:val="00EE1D2A"/>
    <w:rsid w:val="00EE1DD1"/>
    <w:rsid w:val="00EE1E31"/>
    <w:rsid w:val="00EE22EF"/>
    <w:rsid w:val="00EE26EB"/>
    <w:rsid w:val="00EE26F1"/>
    <w:rsid w:val="00EE27F0"/>
    <w:rsid w:val="00EE2929"/>
    <w:rsid w:val="00EE2AEF"/>
    <w:rsid w:val="00EE2E5A"/>
    <w:rsid w:val="00EE3223"/>
    <w:rsid w:val="00EE3BC6"/>
    <w:rsid w:val="00EE3E51"/>
    <w:rsid w:val="00EE3EF6"/>
    <w:rsid w:val="00EE3F92"/>
    <w:rsid w:val="00EE42B4"/>
    <w:rsid w:val="00EE457C"/>
    <w:rsid w:val="00EE4670"/>
    <w:rsid w:val="00EE4B97"/>
    <w:rsid w:val="00EE4D4E"/>
    <w:rsid w:val="00EE55A4"/>
    <w:rsid w:val="00EE573B"/>
    <w:rsid w:val="00EE5B85"/>
    <w:rsid w:val="00EE5E79"/>
    <w:rsid w:val="00EE6091"/>
    <w:rsid w:val="00EE6313"/>
    <w:rsid w:val="00EE65E8"/>
    <w:rsid w:val="00EE6CA8"/>
    <w:rsid w:val="00EE7112"/>
    <w:rsid w:val="00EE73A8"/>
    <w:rsid w:val="00EE73AA"/>
    <w:rsid w:val="00EE771E"/>
    <w:rsid w:val="00EE7D57"/>
    <w:rsid w:val="00EF003C"/>
    <w:rsid w:val="00EF05CE"/>
    <w:rsid w:val="00EF0794"/>
    <w:rsid w:val="00EF0F3A"/>
    <w:rsid w:val="00EF1063"/>
    <w:rsid w:val="00EF10BA"/>
    <w:rsid w:val="00EF138B"/>
    <w:rsid w:val="00EF14EF"/>
    <w:rsid w:val="00EF15A6"/>
    <w:rsid w:val="00EF1FFA"/>
    <w:rsid w:val="00EF20F1"/>
    <w:rsid w:val="00EF2151"/>
    <w:rsid w:val="00EF2176"/>
    <w:rsid w:val="00EF2600"/>
    <w:rsid w:val="00EF28F2"/>
    <w:rsid w:val="00EF2AC8"/>
    <w:rsid w:val="00EF2DD4"/>
    <w:rsid w:val="00EF326F"/>
    <w:rsid w:val="00EF32E3"/>
    <w:rsid w:val="00EF341E"/>
    <w:rsid w:val="00EF36B0"/>
    <w:rsid w:val="00EF378F"/>
    <w:rsid w:val="00EF3AED"/>
    <w:rsid w:val="00EF484C"/>
    <w:rsid w:val="00EF48F2"/>
    <w:rsid w:val="00EF4FCC"/>
    <w:rsid w:val="00EF53D6"/>
    <w:rsid w:val="00EF54FA"/>
    <w:rsid w:val="00EF57FC"/>
    <w:rsid w:val="00EF58BA"/>
    <w:rsid w:val="00EF5A3E"/>
    <w:rsid w:val="00EF5AA7"/>
    <w:rsid w:val="00EF60C9"/>
    <w:rsid w:val="00EF6546"/>
    <w:rsid w:val="00EF6687"/>
    <w:rsid w:val="00EF6B7B"/>
    <w:rsid w:val="00EF739D"/>
    <w:rsid w:val="00EF73BE"/>
    <w:rsid w:val="00EF7804"/>
    <w:rsid w:val="00F00176"/>
    <w:rsid w:val="00F0039F"/>
    <w:rsid w:val="00F003C4"/>
    <w:rsid w:val="00F0049B"/>
    <w:rsid w:val="00F00BD3"/>
    <w:rsid w:val="00F00EEE"/>
    <w:rsid w:val="00F01276"/>
    <w:rsid w:val="00F012E2"/>
    <w:rsid w:val="00F019A1"/>
    <w:rsid w:val="00F01AE1"/>
    <w:rsid w:val="00F01E15"/>
    <w:rsid w:val="00F01EA8"/>
    <w:rsid w:val="00F021A3"/>
    <w:rsid w:val="00F024EF"/>
    <w:rsid w:val="00F024F0"/>
    <w:rsid w:val="00F02683"/>
    <w:rsid w:val="00F029B9"/>
    <w:rsid w:val="00F029F6"/>
    <w:rsid w:val="00F02A00"/>
    <w:rsid w:val="00F02C52"/>
    <w:rsid w:val="00F0347A"/>
    <w:rsid w:val="00F039D4"/>
    <w:rsid w:val="00F03A92"/>
    <w:rsid w:val="00F03E06"/>
    <w:rsid w:val="00F04101"/>
    <w:rsid w:val="00F042AC"/>
    <w:rsid w:val="00F04611"/>
    <w:rsid w:val="00F048C3"/>
    <w:rsid w:val="00F04F4E"/>
    <w:rsid w:val="00F05253"/>
    <w:rsid w:val="00F05813"/>
    <w:rsid w:val="00F065B4"/>
    <w:rsid w:val="00F06A33"/>
    <w:rsid w:val="00F06CFD"/>
    <w:rsid w:val="00F06DDB"/>
    <w:rsid w:val="00F06DEF"/>
    <w:rsid w:val="00F06F1B"/>
    <w:rsid w:val="00F07014"/>
    <w:rsid w:val="00F0707E"/>
    <w:rsid w:val="00F07C45"/>
    <w:rsid w:val="00F102E4"/>
    <w:rsid w:val="00F10379"/>
    <w:rsid w:val="00F103C8"/>
    <w:rsid w:val="00F1045B"/>
    <w:rsid w:val="00F10E70"/>
    <w:rsid w:val="00F113E5"/>
    <w:rsid w:val="00F115B6"/>
    <w:rsid w:val="00F11BDC"/>
    <w:rsid w:val="00F11C78"/>
    <w:rsid w:val="00F11F0F"/>
    <w:rsid w:val="00F11F56"/>
    <w:rsid w:val="00F11FDE"/>
    <w:rsid w:val="00F120F1"/>
    <w:rsid w:val="00F12467"/>
    <w:rsid w:val="00F12901"/>
    <w:rsid w:val="00F12DD4"/>
    <w:rsid w:val="00F1312F"/>
    <w:rsid w:val="00F13471"/>
    <w:rsid w:val="00F135A2"/>
    <w:rsid w:val="00F136B3"/>
    <w:rsid w:val="00F13DE3"/>
    <w:rsid w:val="00F14247"/>
    <w:rsid w:val="00F14738"/>
    <w:rsid w:val="00F14D2F"/>
    <w:rsid w:val="00F14D6B"/>
    <w:rsid w:val="00F15074"/>
    <w:rsid w:val="00F154C1"/>
    <w:rsid w:val="00F158D8"/>
    <w:rsid w:val="00F15ED6"/>
    <w:rsid w:val="00F16351"/>
    <w:rsid w:val="00F16585"/>
    <w:rsid w:val="00F165BA"/>
    <w:rsid w:val="00F16A38"/>
    <w:rsid w:val="00F17D9E"/>
    <w:rsid w:val="00F17FF6"/>
    <w:rsid w:val="00F202B7"/>
    <w:rsid w:val="00F2033C"/>
    <w:rsid w:val="00F20657"/>
    <w:rsid w:val="00F20732"/>
    <w:rsid w:val="00F20778"/>
    <w:rsid w:val="00F20A0E"/>
    <w:rsid w:val="00F21227"/>
    <w:rsid w:val="00F213C9"/>
    <w:rsid w:val="00F21889"/>
    <w:rsid w:val="00F21A9B"/>
    <w:rsid w:val="00F21E16"/>
    <w:rsid w:val="00F22151"/>
    <w:rsid w:val="00F222BE"/>
    <w:rsid w:val="00F225F9"/>
    <w:rsid w:val="00F22F80"/>
    <w:rsid w:val="00F23003"/>
    <w:rsid w:val="00F23131"/>
    <w:rsid w:val="00F2319C"/>
    <w:rsid w:val="00F2328A"/>
    <w:rsid w:val="00F236B6"/>
    <w:rsid w:val="00F237F8"/>
    <w:rsid w:val="00F2387B"/>
    <w:rsid w:val="00F23BDA"/>
    <w:rsid w:val="00F23C0C"/>
    <w:rsid w:val="00F23ED3"/>
    <w:rsid w:val="00F23EDF"/>
    <w:rsid w:val="00F23F9C"/>
    <w:rsid w:val="00F243BA"/>
    <w:rsid w:val="00F2465D"/>
    <w:rsid w:val="00F24818"/>
    <w:rsid w:val="00F2489B"/>
    <w:rsid w:val="00F248B2"/>
    <w:rsid w:val="00F24A25"/>
    <w:rsid w:val="00F24BFE"/>
    <w:rsid w:val="00F2514A"/>
    <w:rsid w:val="00F25A2F"/>
    <w:rsid w:val="00F26763"/>
    <w:rsid w:val="00F26BF0"/>
    <w:rsid w:val="00F26BFB"/>
    <w:rsid w:val="00F26DE9"/>
    <w:rsid w:val="00F26EEC"/>
    <w:rsid w:val="00F275F6"/>
    <w:rsid w:val="00F278BE"/>
    <w:rsid w:val="00F27DF2"/>
    <w:rsid w:val="00F27E16"/>
    <w:rsid w:val="00F27ECE"/>
    <w:rsid w:val="00F27F1C"/>
    <w:rsid w:val="00F300DA"/>
    <w:rsid w:val="00F30728"/>
    <w:rsid w:val="00F30EC1"/>
    <w:rsid w:val="00F30EEB"/>
    <w:rsid w:val="00F30F18"/>
    <w:rsid w:val="00F30F27"/>
    <w:rsid w:val="00F31182"/>
    <w:rsid w:val="00F31757"/>
    <w:rsid w:val="00F3254D"/>
    <w:rsid w:val="00F3290D"/>
    <w:rsid w:val="00F32D5F"/>
    <w:rsid w:val="00F32DCA"/>
    <w:rsid w:val="00F333D7"/>
    <w:rsid w:val="00F33BBB"/>
    <w:rsid w:val="00F34629"/>
    <w:rsid w:val="00F34733"/>
    <w:rsid w:val="00F35007"/>
    <w:rsid w:val="00F351D6"/>
    <w:rsid w:val="00F35436"/>
    <w:rsid w:val="00F35540"/>
    <w:rsid w:val="00F356FB"/>
    <w:rsid w:val="00F35ABD"/>
    <w:rsid w:val="00F360F6"/>
    <w:rsid w:val="00F3671A"/>
    <w:rsid w:val="00F36971"/>
    <w:rsid w:val="00F36CF4"/>
    <w:rsid w:val="00F373D7"/>
    <w:rsid w:val="00F3745F"/>
    <w:rsid w:val="00F374C3"/>
    <w:rsid w:val="00F37502"/>
    <w:rsid w:val="00F37532"/>
    <w:rsid w:val="00F37A2A"/>
    <w:rsid w:val="00F37BB9"/>
    <w:rsid w:val="00F40457"/>
    <w:rsid w:val="00F404F1"/>
    <w:rsid w:val="00F40675"/>
    <w:rsid w:val="00F40C82"/>
    <w:rsid w:val="00F40CDE"/>
    <w:rsid w:val="00F41247"/>
    <w:rsid w:val="00F41B04"/>
    <w:rsid w:val="00F41B3E"/>
    <w:rsid w:val="00F41C69"/>
    <w:rsid w:val="00F42092"/>
    <w:rsid w:val="00F4209D"/>
    <w:rsid w:val="00F421B2"/>
    <w:rsid w:val="00F4223A"/>
    <w:rsid w:val="00F4229E"/>
    <w:rsid w:val="00F423C9"/>
    <w:rsid w:val="00F424A3"/>
    <w:rsid w:val="00F427DA"/>
    <w:rsid w:val="00F42D95"/>
    <w:rsid w:val="00F43034"/>
    <w:rsid w:val="00F43107"/>
    <w:rsid w:val="00F43559"/>
    <w:rsid w:val="00F4392F"/>
    <w:rsid w:val="00F43C7A"/>
    <w:rsid w:val="00F43E4F"/>
    <w:rsid w:val="00F43F54"/>
    <w:rsid w:val="00F44032"/>
    <w:rsid w:val="00F4472F"/>
    <w:rsid w:val="00F44730"/>
    <w:rsid w:val="00F447A1"/>
    <w:rsid w:val="00F44840"/>
    <w:rsid w:val="00F44869"/>
    <w:rsid w:val="00F44B77"/>
    <w:rsid w:val="00F44BCA"/>
    <w:rsid w:val="00F451B8"/>
    <w:rsid w:val="00F453B6"/>
    <w:rsid w:val="00F45406"/>
    <w:rsid w:val="00F45657"/>
    <w:rsid w:val="00F45935"/>
    <w:rsid w:val="00F464E7"/>
    <w:rsid w:val="00F46AAD"/>
    <w:rsid w:val="00F46BC6"/>
    <w:rsid w:val="00F46BE8"/>
    <w:rsid w:val="00F46D50"/>
    <w:rsid w:val="00F47178"/>
    <w:rsid w:val="00F47600"/>
    <w:rsid w:val="00F47918"/>
    <w:rsid w:val="00F47939"/>
    <w:rsid w:val="00F47E04"/>
    <w:rsid w:val="00F501C9"/>
    <w:rsid w:val="00F50243"/>
    <w:rsid w:val="00F503CD"/>
    <w:rsid w:val="00F505FB"/>
    <w:rsid w:val="00F5060B"/>
    <w:rsid w:val="00F50993"/>
    <w:rsid w:val="00F50B47"/>
    <w:rsid w:val="00F51055"/>
    <w:rsid w:val="00F51414"/>
    <w:rsid w:val="00F5142B"/>
    <w:rsid w:val="00F51748"/>
    <w:rsid w:val="00F5191E"/>
    <w:rsid w:val="00F51ACA"/>
    <w:rsid w:val="00F51C7C"/>
    <w:rsid w:val="00F51DD0"/>
    <w:rsid w:val="00F51EA9"/>
    <w:rsid w:val="00F520DF"/>
    <w:rsid w:val="00F5211C"/>
    <w:rsid w:val="00F52468"/>
    <w:rsid w:val="00F5249F"/>
    <w:rsid w:val="00F525F9"/>
    <w:rsid w:val="00F526A2"/>
    <w:rsid w:val="00F52772"/>
    <w:rsid w:val="00F529DD"/>
    <w:rsid w:val="00F52A2D"/>
    <w:rsid w:val="00F52E44"/>
    <w:rsid w:val="00F531D4"/>
    <w:rsid w:val="00F533FE"/>
    <w:rsid w:val="00F53AD4"/>
    <w:rsid w:val="00F53BCA"/>
    <w:rsid w:val="00F53C6A"/>
    <w:rsid w:val="00F53DE6"/>
    <w:rsid w:val="00F5405F"/>
    <w:rsid w:val="00F546BC"/>
    <w:rsid w:val="00F5475C"/>
    <w:rsid w:val="00F549A0"/>
    <w:rsid w:val="00F54AFF"/>
    <w:rsid w:val="00F54EC7"/>
    <w:rsid w:val="00F54ED7"/>
    <w:rsid w:val="00F5543F"/>
    <w:rsid w:val="00F55BA6"/>
    <w:rsid w:val="00F56122"/>
    <w:rsid w:val="00F5632F"/>
    <w:rsid w:val="00F563E4"/>
    <w:rsid w:val="00F56418"/>
    <w:rsid w:val="00F5706E"/>
    <w:rsid w:val="00F573C1"/>
    <w:rsid w:val="00F57467"/>
    <w:rsid w:val="00F5775F"/>
    <w:rsid w:val="00F57E9F"/>
    <w:rsid w:val="00F60336"/>
    <w:rsid w:val="00F608BC"/>
    <w:rsid w:val="00F60AA8"/>
    <w:rsid w:val="00F60BD9"/>
    <w:rsid w:val="00F60D56"/>
    <w:rsid w:val="00F6123B"/>
    <w:rsid w:val="00F61658"/>
    <w:rsid w:val="00F61743"/>
    <w:rsid w:val="00F61AA6"/>
    <w:rsid w:val="00F61B5B"/>
    <w:rsid w:val="00F61EED"/>
    <w:rsid w:val="00F62138"/>
    <w:rsid w:val="00F62539"/>
    <w:rsid w:val="00F6270C"/>
    <w:rsid w:val="00F62765"/>
    <w:rsid w:val="00F629A1"/>
    <w:rsid w:val="00F62A54"/>
    <w:rsid w:val="00F62E66"/>
    <w:rsid w:val="00F634C9"/>
    <w:rsid w:val="00F63576"/>
    <w:rsid w:val="00F63BA3"/>
    <w:rsid w:val="00F63E57"/>
    <w:rsid w:val="00F63F34"/>
    <w:rsid w:val="00F6434C"/>
    <w:rsid w:val="00F64B6C"/>
    <w:rsid w:val="00F64BA5"/>
    <w:rsid w:val="00F64DD0"/>
    <w:rsid w:val="00F65477"/>
    <w:rsid w:val="00F6572F"/>
    <w:rsid w:val="00F65C7C"/>
    <w:rsid w:val="00F65C82"/>
    <w:rsid w:val="00F65DFB"/>
    <w:rsid w:val="00F661B3"/>
    <w:rsid w:val="00F66587"/>
    <w:rsid w:val="00F6662A"/>
    <w:rsid w:val="00F66705"/>
    <w:rsid w:val="00F669DE"/>
    <w:rsid w:val="00F66DB5"/>
    <w:rsid w:val="00F67154"/>
    <w:rsid w:val="00F6765B"/>
    <w:rsid w:val="00F67CD5"/>
    <w:rsid w:val="00F7030F"/>
    <w:rsid w:val="00F70428"/>
    <w:rsid w:val="00F7079E"/>
    <w:rsid w:val="00F70C63"/>
    <w:rsid w:val="00F70E95"/>
    <w:rsid w:val="00F70E9B"/>
    <w:rsid w:val="00F713E8"/>
    <w:rsid w:val="00F714CE"/>
    <w:rsid w:val="00F71854"/>
    <w:rsid w:val="00F719F6"/>
    <w:rsid w:val="00F71A32"/>
    <w:rsid w:val="00F71C77"/>
    <w:rsid w:val="00F71E95"/>
    <w:rsid w:val="00F72031"/>
    <w:rsid w:val="00F723C7"/>
    <w:rsid w:val="00F7267F"/>
    <w:rsid w:val="00F72B66"/>
    <w:rsid w:val="00F72EBD"/>
    <w:rsid w:val="00F730D7"/>
    <w:rsid w:val="00F731DE"/>
    <w:rsid w:val="00F734FC"/>
    <w:rsid w:val="00F7351D"/>
    <w:rsid w:val="00F7355E"/>
    <w:rsid w:val="00F73732"/>
    <w:rsid w:val="00F73807"/>
    <w:rsid w:val="00F73D8A"/>
    <w:rsid w:val="00F73E2E"/>
    <w:rsid w:val="00F74033"/>
    <w:rsid w:val="00F7426F"/>
    <w:rsid w:val="00F74565"/>
    <w:rsid w:val="00F74983"/>
    <w:rsid w:val="00F74B8F"/>
    <w:rsid w:val="00F74DC9"/>
    <w:rsid w:val="00F75374"/>
    <w:rsid w:val="00F75C3C"/>
    <w:rsid w:val="00F763CD"/>
    <w:rsid w:val="00F77156"/>
    <w:rsid w:val="00F777F6"/>
    <w:rsid w:val="00F7784E"/>
    <w:rsid w:val="00F77A36"/>
    <w:rsid w:val="00F77CD1"/>
    <w:rsid w:val="00F77DF4"/>
    <w:rsid w:val="00F77F46"/>
    <w:rsid w:val="00F77F94"/>
    <w:rsid w:val="00F80220"/>
    <w:rsid w:val="00F809BE"/>
    <w:rsid w:val="00F80B2E"/>
    <w:rsid w:val="00F80FA9"/>
    <w:rsid w:val="00F80FFA"/>
    <w:rsid w:val="00F8100D"/>
    <w:rsid w:val="00F8128A"/>
    <w:rsid w:val="00F8135C"/>
    <w:rsid w:val="00F81723"/>
    <w:rsid w:val="00F81D76"/>
    <w:rsid w:val="00F81EF1"/>
    <w:rsid w:val="00F826A4"/>
    <w:rsid w:val="00F82949"/>
    <w:rsid w:val="00F8353D"/>
    <w:rsid w:val="00F83A14"/>
    <w:rsid w:val="00F84585"/>
    <w:rsid w:val="00F849E4"/>
    <w:rsid w:val="00F854B4"/>
    <w:rsid w:val="00F854FD"/>
    <w:rsid w:val="00F857CD"/>
    <w:rsid w:val="00F85ABE"/>
    <w:rsid w:val="00F85C26"/>
    <w:rsid w:val="00F85C7D"/>
    <w:rsid w:val="00F85CF9"/>
    <w:rsid w:val="00F860A0"/>
    <w:rsid w:val="00F864BE"/>
    <w:rsid w:val="00F86753"/>
    <w:rsid w:val="00F86968"/>
    <w:rsid w:val="00F872CA"/>
    <w:rsid w:val="00F8746E"/>
    <w:rsid w:val="00F875C0"/>
    <w:rsid w:val="00F87CD6"/>
    <w:rsid w:val="00F87F57"/>
    <w:rsid w:val="00F906A1"/>
    <w:rsid w:val="00F9086F"/>
    <w:rsid w:val="00F90A3B"/>
    <w:rsid w:val="00F90BBE"/>
    <w:rsid w:val="00F90CFF"/>
    <w:rsid w:val="00F90F34"/>
    <w:rsid w:val="00F914F4"/>
    <w:rsid w:val="00F9186D"/>
    <w:rsid w:val="00F91AC9"/>
    <w:rsid w:val="00F91B6E"/>
    <w:rsid w:val="00F91C25"/>
    <w:rsid w:val="00F92104"/>
    <w:rsid w:val="00F922ED"/>
    <w:rsid w:val="00F92488"/>
    <w:rsid w:val="00F926E7"/>
    <w:rsid w:val="00F9273A"/>
    <w:rsid w:val="00F92ECB"/>
    <w:rsid w:val="00F93115"/>
    <w:rsid w:val="00F9315E"/>
    <w:rsid w:val="00F93771"/>
    <w:rsid w:val="00F937FD"/>
    <w:rsid w:val="00F93CA5"/>
    <w:rsid w:val="00F93CB6"/>
    <w:rsid w:val="00F93D03"/>
    <w:rsid w:val="00F943FF"/>
    <w:rsid w:val="00F945CE"/>
    <w:rsid w:val="00F94876"/>
    <w:rsid w:val="00F948B5"/>
    <w:rsid w:val="00F94CD3"/>
    <w:rsid w:val="00F94D73"/>
    <w:rsid w:val="00F95462"/>
    <w:rsid w:val="00F95509"/>
    <w:rsid w:val="00F955E9"/>
    <w:rsid w:val="00F956E5"/>
    <w:rsid w:val="00F95AFF"/>
    <w:rsid w:val="00F95B37"/>
    <w:rsid w:val="00F9607F"/>
    <w:rsid w:val="00F960F1"/>
    <w:rsid w:val="00F964CD"/>
    <w:rsid w:val="00F96C62"/>
    <w:rsid w:val="00F96E5B"/>
    <w:rsid w:val="00F96FE7"/>
    <w:rsid w:val="00F9722D"/>
    <w:rsid w:val="00F97317"/>
    <w:rsid w:val="00F9748E"/>
    <w:rsid w:val="00F97D0C"/>
    <w:rsid w:val="00F97D1E"/>
    <w:rsid w:val="00F97DDB"/>
    <w:rsid w:val="00FA04B5"/>
    <w:rsid w:val="00FA085B"/>
    <w:rsid w:val="00FA08C3"/>
    <w:rsid w:val="00FA0D93"/>
    <w:rsid w:val="00FA12DF"/>
    <w:rsid w:val="00FA166C"/>
    <w:rsid w:val="00FA16AA"/>
    <w:rsid w:val="00FA175C"/>
    <w:rsid w:val="00FA1C91"/>
    <w:rsid w:val="00FA1CD0"/>
    <w:rsid w:val="00FA2550"/>
    <w:rsid w:val="00FA2791"/>
    <w:rsid w:val="00FA2856"/>
    <w:rsid w:val="00FA28C5"/>
    <w:rsid w:val="00FA341A"/>
    <w:rsid w:val="00FA3B96"/>
    <w:rsid w:val="00FA3C70"/>
    <w:rsid w:val="00FA3D4D"/>
    <w:rsid w:val="00FA411B"/>
    <w:rsid w:val="00FA4129"/>
    <w:rsid w:val="00FA46A7"/>
    <w:rsid w:val="00FA494F"/>
    <w:rsid w:val="00FA4B26"/>
    <w:rsid w:val="00FA4E40"/>
    <w:rsid w:val="00FA5321"/>
    <w:rsid w:val="00FA62C3"/>
    <w:rsid w:val="00FA64C5"/>
    <w:rsid w:val="00FA64EB"/>
    <w:rsid w:val="00FA65F4"/>
    <w:rsid w:val="00FA6C00"/>
    <w:rsid w:val="00FA73BE"/>
    <w:rsid w:val="00FA7E23"/>
    <w:rsid w:val="00FA7E5F"/>
    <w:rsid w:val="00FA7FF5"/>
    <w:rsid w:val="00FB00C5"/>
    <w:rsid w:val="00FB00E0"/>
    <w:rsid w:val="00FB0CA9"/>
    <w:rsid w:val="00FB0CC0"/>
    <w:rsid w:val="00FB0ECC"/>
    <w:rsid w:val="00FB0FCF"/>
    <w:rsid w:val="00FB11CA"/>
    <w:rsid w:val="00FB11CF"/>
    <w:rsid w:val="00FB1254"/>
    <w:rsid w:val="00FB1E2F"/>
    <w:rsid w:val="00FB2606"/>
    <w:rsid w:val="00FB2EE3"/>
    <w:rsid w:val="00FB33A4"/>
    <w:rsid w:val="00FB357D"/>
    <w:rsid w:val="00FB3C63"/>
    <w:rsid w:val="00FB4001"/>
    <w:rsid w:val="00FB416E"/>
    <w:rsid w:val="00FB423A"/>
    <w:rsid w:val="00FB42FB"/>
    <w:rsid w:val="00FB4352"/>
    <w:rsid w:val="00FB4464"/>
    <w:rsid w:val="00FB46BC"/>
    <w:rsid w:val="00FB46D5"/>
    <w:rsid w:val="00FB472E"/>
    <w:rsid w:val="00FB4A2A"/>
    <w:rsid w:val="00FB4C03"/>
    <w:rsid w:val="00FB4C78"/>
    <w:rsid w:val="00FB4C7D"/>
    <w:rsid w:val="00FB4DD6"/>
    <w:rsid w:val="00FB4F0D"/>
    <w:rsid w:val="00FB5158"/>
    <w:rsid w:val="00FB53F6"/>
    <w:rsid w:val="00FB549C"/>
    <w:rsid w:val="00FB5604"/>
    <w:rsid w:val="00FB56E0"/>
    <w:rsid w:val="00FB57C4"/>
    <w:rsid w:val="00FB5888"/>
    <w:rsid w:val="00FB5C15"/>
    <w:rsid w:val="00FB6082"/>
    <w:rsid w:val="00FB63D1"/>
    <w:rsid w:val="00FB6476"/>
    <w:rsid w:val="00FB7764"/>
    <w:rsid w:val="00FB77CC"/>
    <w:rsid w:val="00FB787A"/>
    <w:rsid w:val="00FB7DCC"/>
    <w:rsid w:val="00FB7E0D"/>
    <w:rsid w:val="00FB7F51"/>
    <w:rsid w:val="00FC04BD"/>
    <w:rsid w:val="00FC078B"/>
    <w:rsid w:val="00FC08B8"/>
    <w:rsid w:val="00FC0BDC"/>
    <w:rsid w:val="00FC11E8"/>
    <w:rsid w:val="00FC143A"/>
    <w:rsid w:val="00FC1715"/>
    <w:rsid w:val="00FC1774"/>
    <w:rsid w:val="00FC1B92"/>
    <w:rsid w:val="00FC1CA1"/>
    <w:rsid w:val="00FC289B"/>
    <w:rsid w:val="00FC2BA8"/>
    <w:rsid w:val="00FC2BE4"/>
    <w:rsid w:val="00FC2DD7"/>
    <w:rsid w:val="00FC33B6"/>
    <w:rsid w:val="00FC422E"/>
    <w:rsid w:val="00FC496F"/>
    <w:rsid w:val="00FC4FBB"/>
    <w:rsid w:val="00FC52BB"/>
    <w:rsid w:val="00FC5566"/>
    <w:rsid w:val="00FC583E"/>
    <w:rsid w:val="00FC5946"/>
    <w:rsid w:val="00FC5C03"/>
    <w:rsid w:val="00FC5C72"/>
    <w:rsid w:val="00FC5E01"/>
    <w:rsid w:val="00FC668C"/>
    <w:rsid w:val="00FC69FD"/>
    <w:rsid w:val="00FC6AB1"/>
    <w:rsid w:val="00FC7223"/>
    <w:rsid w:val="00FC73F0"/>
    <w:rsid w:val="00FC740C"/>
    <w:rsid w:val="00FC781E"/>
    <w:rsid w:val="00FD03F0"/>
    <w:rsid w:val="00FD05BD"/>
    <w:rsid w:val="00FD0A66"/>
    <w:rsid w:val="00FD0C50"/>
    <w:rsid w:val="00FD0CA0"/>
    <w:rsid w:val="00FD0D29"/>
    <w:rsid w:val="00FD1E02"/>
    <w:rsid w:val="00FD1E37"/>
    <w:rsid w:val="00FD1FA4"/>
    <w:rsid w:val="00FD24BD"/>
    <w:rsid w:val="00FD3043"/>
    <w:rsid w:val="00FD36A4"/>
    <w:rsid w:val="00FD3DC8"/>
    <w:rsid w:val="00FD3E9A"/>
    <w:rsid w:val="00FD3EBB"/>
    <w:rsid w:val="00FD44F2"/>
    <w:rsid w:val="00FD49F1"/>
    <w:rsid w:val="00FD4C2C"/>
    <w:rsid w:val="00FD4E97"/>
    <w:rsid w:val="00FD4F56"/>
    <w:rsid w:val="00FD5372"/>
    <w:rsid w:val="00FD5632"/>
    <w:rsid w:val="00FD56D4"/>
    <w:rsid w:val="00FD5B68"/>
    <w:rsid w:val="00FD5BE9"/>
    <w:rsid w:val="00FD5E92"/>
    <w:rsid w:val="00FD6412"/>
    <w:rsid w:val="00FD6423"/>
    <w:rsid w:val="00FD64B6"/>
    <w:rsid w:val="00FD653E"/>
    <w:rsid w:val="00FD67C4"/>
    <w:rsid w:val="00FD6C24"/>
    <w:rsid w:val="00FD6F25"/>
    <w:rsid w:val="00FD7032"/>
    <w:rsid w:val="00FD707A"/>
    <w:rsid w:val="00FD751E"/>
    <w:rsid w:val="00FD759A"/>
    <w:rsid w:val="00FD7928"/>
    <w:rsid w:val="00FD7B5F"/>
    <w:rsid w:val="00FD7D18"/>
    <w:rsid w:val="00FD7D1C"/>
    <w:rsid w:val="00FD7D5E"/>
    <w:rsid w:val="00FD7E77"/>
    <w:rsid w:val="00FE00C1"/>
    <w:rsid w:val="00FE081F"/>
    <w:rsid w:val="00FE084C"/>
    <w:rsid w:val="00FE12F4"/>
    <w:rsid w:val="00FE170E"/>
    <w:rsid w:val="00FE1AE0"/>
    <w:rsid w:val="00FE2241"/>
    <w:rsid w:val="00FE24C5"/>
    <w:rsid w:val="00FE2C58"/>
    <w:rsid w:val="00FE2CDF"/>
    <w:rsid w:val="00FE2DE5"/>
    <w:rsid w:val="00FE3273"/>
    <w:rsid w:val="00FE3422"/>
    <w:rsid w:val="00FE3CF5"/>
    <w:rsid w:val="00FE42AD"/>
    <w:rsid w:val="00FE43D2"/>
    <w:rsid w:val="00FE4BA0"/>
    <w:rsid w:val="00FE4DE7"/>
    <w:rsid w:val="00FE4F38"/>
    <w:rsid w:val="00FE5411"/>
    <w:rsid w:val="00FE57F3"/>
    <w:rsid w:val="00FE592D"/>
    <w:rsid w:val="00FE5983"/>
    <w:rsid w:val="00FE5DA0"/>
    <w:rsid w:val="00FE5EC4"/>
    <w:rsid w:val="00FE5FF7"/>
    <w:rsid w:val="00FE60CE"/>
    <w:rsid w:val="00FE61B4"/>
    <w:rsid w:val="00FE654E"/>
    <w:rsid w:val="00FE65B5"/>
    <w:rsid w:val="00FE6C07"/>
    <w:rsid w:val="00FE6DAF"/>
    <w:rsid w:val="00FE6DBD"/>
    <w:rsid w:val="00FE755A"/>
    <w:rsid w:val="00FE7606"/>
    <w:rsid w:val="00FE76AE"/>
    <w:rsid w:val="00FE79AA"/>
    <w:rsid w:val="00FF02C8"/>
    <w:rsid w:val="00FF039A"/>
    <w:rsid w:val="00FF04D5"/>
    <w:rsid w:val="00FF054C"/>
    <w:rsid w:val="00FF10E4"/>
    <w:rsid w:val="00FF1480"/>
    <w:rsid w:val="00FF196D"/>
    <w:rsid w:val="00FF1DD1"/>
    <w:rsid w:val="00FF21A3"/>
    <w:rsid w:val="00FF22F6"/>
    <w:rsid w:val="00FF24ED"/>
    <w:rsid w:val="00FF29D5"/>
    <w:rsid w:val="00FF2D28"/>
    <w:rsid w:val="00FF30D8"/>
    <w:rsid w:val="00FF3253"/>
    <w:rsid w:val="00FF361C"/>
    <w:rsid w:val="00FF362C"/>
    <w:rsid w:val="00FF3718"/>
    <w:rsid w:val="00FF3C9E"/>
    <w:rsid w:val="00FF3D45"/>
    <w:rsid w:val="00FF3D90"/>
    <w:rsid w:val="00FF3E8A"/>
    <w:rsid w:val="00FF4415"/>
    <w:rsid w:val="00FF4576"/>
    <w:rsid w:val="00FF4992"/>
    <w:rsid w:val="00FF4B3F"/>
    <w:rsid w:val="00FF4F46"/>
    <w:rsid w:val="00FF53F0"/>
    <w:rsid w:val="00FF5706"/>
    <w:rsid w:val="00FF5795"/>
    <w:rsid w:val="00FF586C"/>
    <w:rsid w:val="00FF58E7"/>
    <w:rsid w:val="00FF5BE7"/>
    <w:rsid w:val="00FF627A"/>
    <w:rsid w:val="00FF645C"/>
    <w:rsid w:val="00FF6578"/>
    <w:rsid w:val="00FF67FE"/>
    <w:rsid w:val="00FF6B35"/>
    <w:rsid w:val="00FF6B8D"/>
    <w:rsid w:val="00FF6CAA"/>
    <w:rsid w:val="00FF6D46"/>
    <w:rsid w:val="00FF6DE8"/>
    <w:rsid w:val="00FF7162"/>
    <w:rsid w:val="00FF71B2"/>
    <w:rsid w:val="00FF749E"/>
    <w:rsid w:val="00FF7A26"/>
    <w:rsid w:val="00FF7C39"/>
    <w:rsid w:val="00FF7D87"/>
    <w:rsid w:val="01B208EE"/>
    <w:rsid w:val="02B946BB"/>
    <w:rsid w:val="05706B86"/>
    <w:rsid w:val="05AB7BBE"/>
    <w:rsid w:val="06652463"/>
    <w:rsid w:val="067B3A34"/>
    <w:rsid w:val="06A74829"/>
    <w:rsid w:val="06C90C44"/>
    <w:rsid w:val="070E6D39"/>
    <w:rsid w:val="07C531B9"/>
    <w:rsid w:val="07D953F5"/>
    <w:rsid w:val="082541F9"/>
    <w:rsid w:val="085B1D6F"/>
    <w:rsid w:val="09A82C75"/>
    <w:rsid w:val="09B6460A"/>
    <w:rsid w:val="0A0E3246"/>
    <w:rsid w:val="0A2E0397"/>
    <w:rsid w:val="0A6A631C"/>
    <w:rsid w:val="0BC65752"/>
    <w:rsid w:val="0CCA74C4"/>
    <w:rsid w:val="0CF52E29"/>
    <w:rsid w:val="0E4A266A"/>
    <w:rsid w:val="0E4E0491"/>
    <w:rsid w:val="0F360E40"/>
    <w:rsid w:val="10CE1822"/>
    <w:rsid w:val="10F468BD"/>
    <w:rsid w:val="11A744B5"/>
    <w:rsid w:val="11B92EF1"/>
    <w:rsid w:val="1232769D"/>
    <w:rsid w:val="12B97DBE"/>
    <w:rsid w:val="13070B2A"/>
    <w:rsid w:val="13655850"/>
    <w:rsid w:val="140D539E"/>
    <w:rsid w:val="16297009"/>
    <w:rsid w:val="16981374"/>
    <w:rsid w:val="18095344"/>
    <w:rsid w:val="191C4C03"/>
    <w:rsid w:val="1A5605E9"/>
    <w:rsid w:val="1AB904B6"/>
    <w:rsid w:val="1B2B0B7F"/>
    <w:rsid w:val="1CC21F65"/>
    <w:rsid w:val="1CC76113"/>
    <w:rsid w:val="1DA502F0"/>
    <w:rsid w:val="1DC23EEA"/>
    <w:rsid w:val="201725C8"/>
    <w:rsid w:val="213B4094"/>
    <w:rsid w:val="21FC1A76"/>
    <w:rsid w:val="23D73B06"/>
    <w:rsid w:val="249A23D6"/>
    <w:rsid w:val="24CA2D6B"/>
    <w:rsid w:val="256242E5"/>
    <w:rsid w:val="25873D4C"/>
    <w:rsid w:val="26061C5A"/>
    <w:rsid w:val="276E6851"/>
    <w:rsid w:val="29714AF7"/>
    <w:rsid w:val="297A0642"/>
    <w:rsid w:val="298C7B83"/>
    <w:rsid w:val="2A8C32FA"/>
    <w:rsid w:val="2AAF63DD"/>
    <w:rsid w:val="2C337170"/>
    <w:rsid w:val="2C5D5807"/>
    <w:rsid w:val="2C8132A3"/>
    <w:rsid w:val="2D594220"/>
    <w:rsid w:val="2D984D48"/>
    <w:rsid w:val="2E007272"/>
    <w:rsid w:val="2F4E556A"/>
    <w:rsid w:val="2FF04FD8"/>
    <w:rsid w:val="304C5976"/>
    <w:rsid w:val="30FF50DE"/>
    <w:rsid w:val="320871E8"/>
    <w:rsid w:val="34AC2E87"/>
    <w:rsid w:val="3691367B"/>
    <w:rsid w:val="36CD29FD"/>
    <w:rsid w:val="37040D59"/>
    <w:rsid w:val="37873738"/>
    <w:rsid w:val="39161217"/>
    <w:rsid w:val="399402C5"/>
    <w:rsid w:val="399D5494"/>
    <w:rsid w:val="3AEE244B"/>
    <w:rsid w:val="3B0F2E55"/>
    <w:rsid w:val="3B4B1B4F"/>
    <w:rsid w:val="3BB16FD5"/>
    <w:rsid w:val="3D4402AC"/>
    <w:rsid w:val="3D586BFB"/>
    <w:rsid w:val="3FA70E1B"/>
    <w:rsid w:val="410F28B6"/>
    <w:rsid w:val="41662610"/>
    <w:rsid w:val="424B2012"/>
    <w:rsid w:val="42E6758F"/>
    <w:rsid w:val="447D65EE"/>
    <w:rsid w:val="44AB6CB7"/>
    <w:rsid w:val="44B26298"/>
    <w:rsid w:val="457976A3"/>
    <w:rsid w:val="45965BB9"/>
    <w:rsid w:val="45CF04EE"/>
    <w:rsid w:val="47E36768"/>
    <w:rsid w:val="484F3DFE"/>
    <w:rsid w:val="48593E05"/>
    <w:rsid w:val="48BD345D"/>
    <w:rsid w:val="48C80F81"/>
    <w:rsid w:val="48EE3617"/>
    <w:rsid w:val="494E0559"/>
    <w:rsid w:val="49A87C69"/>
    <w:rsid w:val="4A5B2F2E"/>
    <w:rsid w:val="4B0215FB"/>
    <w:rsid w:val="4BD07BDB"/>
    <w:rsid w:val="4C050E76"/>
    <w:rsid w:val="4C0575F5"/>
    <w:rsid w:val="4D2C0BB1"/>
    <w:rsid w:val="4D887416"/>
    <w:rsid w:val="4DD81BE3"/>
    <w:rsid w:val="50B60EBE"/>
    <w:rsid w:val="50CC06E1"/>
    <w:rsid w:val="527B77FF"/>
    <w:rsid w:val="533F2068"/>
    <w:rsid w:val="537D5CC3"/>
    <w:rsid w:val="53F2681D"/>
    <w:rsid w:val="56B85264"/>
    <w:rsid w:val="573A5D40"/>
    <w:rsid w:val="57B123DF"/>
    <w:rsid w:val="58115C53"/>
    <w:rsid w:val="58583623"/>
    <w:rsid w:val="5B1A7823"/>
    <w:rsid w:val="5BD131F4"/>
    <w:rsid w:val="5C033B88"/>
    <w:rsid w:val="5F1C17B0"/>
    <w:rsid w:val="5F3451A5"/>
    <w:rsid w:val="60FD48E7"/>
    <w:rsid w:val="62162174"/>
    <w:rsid w:val="6353259C"/>
    <w:rsid w:val="63A46264"/>
    <w:rsid w:val="63B374DF"/>
    <w:rsid w:val="64340620"/>
    <w:rsid w:val="646F78AA"/>
    <w:rsid w:val="651A5A67"/>
    <w:rsid w:val="65F52031"/>
    <w:rsid w:val="66067D9A"/>
    <w:rsid w:val="67BC2E06"/>
    <w:rsid w:val="686B65DA"/>
    <w:rsid w:val="68866F70"/>
    <w:rsid w:val="691E6BE3"/>
    <w:rsid w:val="698E432E"/>
    <w:rsid w:val="6B056872"/>
    <w:rsid w:val="6B39476E"/>
    <w:rsid w:val="6B605C4A"/>
    <w:rsid w:val="6BC54253"/>
    <w:rsid w:val="6C1A459F"/>
    <w:rsid w:val="6C222CC4"/>
    <w:rsid w:val="6C5A0E3F"/>
    <w:rsid w:val="700D7F77"/>
    <w:rsid w:val="70E64A50"/>
    <w:rsid w:val="71311C3A"/>
    <w:rsid w:val="71414959"/>
    <w:rsid w:val="729C1710"/>
    <w:rsid w:val="748F53FE"/>
    <w:rsid w:val="74B02066"/>
    <w:rsid w:val="762304F4"/>
    <w:rsid w:val="76726D86"/>
    <w:rsid w:val="76B13D52"/>
    <w:rsid w:val="79D51097"/>
    <w:rsid w:val="79DD63A7"/>
    <w:rsid w:val="7A8D418E"/>
    <w:rsid w:val="7D304886"/>
    <w:rsid w:val="7D553689"/>
    <w:rsid w:val="7E0E3838"/>
    <w:rsid w:val="7E2B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Chars="100" w:firstLine="240"/>
      <w:outlineLvl w:val="0"/>
    </w:pPr>
    <w:rPr>
      <w:rFonts w:ascii="宋体" w:hAnsi="宋体"/>
      <w:sz w:val="24"/>
    </w:rPr>
  </w:style>
  <w:style w:type="paragraph" w:styleId="20">
    <w:name w:val="heading 2"/>
    <w:basedOn w:val="a"/>
    <w:next w:val="a"/>
    <w:link w:val="2Char"/>
    <w:qFormat/>
    <w:pPr>
      <w:keepNext/>
      <w:widowControl/>
      <w:spacing w:line="480" w:lineRule="exact"/>
      <w:jc w:val="center"/>
      <w:outlineLvl w:val="1"/>
    </w:pPr>
    <w:rPr>
      <w:rFonts w:ascii="宋体" w:hAnsi="宋体"/>
      <w:b/>
      <w:sz w:val="32"/>
      <w:lang w:val="en-GB"/>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qFormat/>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spacing w:line="360" w:lineRule="auto"/>
      <w:jc w:val="center"/>
      <w:outlineLvl w:val="5"/>
    </w:pPr>
    <w:rPr>
      <w:bCs/>
      <w:sz w:val="28"/>
      <w:u w:color="FF0000"/>
    </w:rPr>
  </w:style>
  <w:style w:type="paragraph" w:styleId="7">
    <w:name w:val="heading 7"/>
    <w:basedOn w:val="a"/>
    <w:next w:val="a"/>
    <w:qFormat/>
    <w:pPr>
      <w:keepNext/>
      <w:outlineLvl w:val="6"/>
    </w:pPr>
    <w:rPr>
      <w:b/>
      <w:sz w:val="15"/>
      <w:u w:color="FF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Theme="minorHAnsi" w:eastAsiaTheme="minorHAnsi"/>
      <w:sz w:val="18"/>
      <w:szCs w:val="18"/>
    </w:rPr>
  </w:style>
  <w:style w:type="paragraph" w:styleId="a3">
    <w:name w:val="Normal Indent"/>
    <w:basedOn w:val="a"/>
    <w:qFormat/>
    <w:pPr>
      <w:widowControl/>
      <w:spacing w:line="360" w:lineRule="auto"/>
      <w:ind w:firstLineChars="200" w:firstLine="560"/>
      <w:jc w:val="left"/>
    </w:pPr>
    <w:rPr>
      <w:b/>
      <w:kern w:val="0"/>
      <w:sz w:val="28"/>
      <w:szCs w:val="20"/>
      <w:u w:color="FF000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semiHidden/>
    <w:qFormat/>
    <w:pPr>
      <w:shd w:val="clear" w:color="auto" w:fill="000080"/>
    </w:pPr>
  </w:style>
  <w:style w:type="paragraph" w:styleId="a6">
    <w:name w:val="annotation text"/>
    <w:basedOn w:val="a"/>
    <w:link w:val="Char"/>
    <w:semiHidden/>
    <w:qFormat/>
    <w:pPr>
      <w:jc w:val="left"/>
    </w:pPr>
    <w:rPr>
      <w:lang w:val="zh-CN"/>
    </w:rPr>
  </w:style>
  <w:style w:type="paragraph" w:styleId="30">
    <w:name w:val="Body Text 3"/>
    <w:basedOn w:val="a"/>
    <w:qFormat/>
    <w:pPr>
      <w:jc w:val="center"/>
    </w:pPr>
    <w:rPr>
      <w:sz w:val="28"/>
      <w:szCs w:val="20"/>
    </w:rPr>
  </w:style>
  <w:style w:type="paragraph" w:styleId="a7">
    <w:name w:val="Body Text"/>
    <w:basedOn w:val="a"/>
    <w:link w:val="Char0"/>
    <w:qFormat/>
    <w:pPr>
      <w:spacing w:after="120"/>
    </w:pPr>
  </w:style>
  <w:style w:type="paragraph" w:styleId="a8">
    <w:name w:val="Body Text Indent"/>
    <w:basedOn w:val="a"/>
    <w:link w:val="Char1"/>
    <w:qFormat/>
    <w:pPr>
      <w:ind w:firstLineChars="200" w:firstLine="560"/>
    </w:pPr>
    <w:rPr>
      <w:sz w:val="28"/>
    </w:rPr>
  </w:style>
  <w:style w:type="paragraph" w:styleId="a9">
    <w:name w:val="Block Text"/>
    <w:basedOn w:val="a"/>
    <w:qFormat/>
    <w:pPr>
      <w:ind w:leftChars="-51" w:left="-108" w:rightChars="-44" w:right="-93"/>
      <w:jc w:val="center"/>
    </w:pPr>
    <w:rPr>
      <w:rFonts w:eastAsia="楷体_GB2312"/>
      <w:b/>
      <w:spacing w:val="-6"/>
      <w:sz w:val="28"/>
      <w:u w:color="FF0000"/>
    </w:rPr>
  </w:style>
  <w:style w:type="paragraph" w:styleId="50">
    <w:name w:val="toc 5"/>
    <w:basedOn w:val="a"/>
    <w:next w:val="a"/>
    <w:qFormat/>
    <w:pPr>
      <w:ind w:left="840"/>
      <w:jc w:val="left"/>
    </w:pPr>
    <w:rPr>
      <w:rFonts w:asciiTheme="minorHAnsi" w:eastAsiaTheme="minorHAnsi"/>
      <w:sz w:val="18"/>
      <w:szCs w:val="18"/>
    </w:rPr>
  </w:style>
  <w:style w:type="paragraph" w:styleId="31">
    <w:name w:val="toc 3"/>
    <w:basedOn w:val="a"/>
    <w:next w:val="a"/>
    <w:uiPriority w:val="39"/>
    <w:qFormat/>
    <w:pPr>
      <w:ind w:left="420"/>
      <w:jc w:val="left"/>
    </w:pPr>
    <w:rPr>
      <w:rFonts w:asciiTheme="minorHAnsi" w:eastAsiaTheme="minorHAnsi"/>
      <w:i/>
      <w:iCs/>
      <w:sz w:val="20"/>
      <w:szCs w:val="20"/>
    </w:rPr>
  </w:style>
  <w:style w:type="paragraph" w:styleId="aa">
    <w:name w:val="Plain Text"/>
    <w:basedOn w:val="a"/>
    <w:link w:val="Char2"/>
    <w:qFormat/>
    <w:rPr>
      <w:rFonts w:ascii="宋体" w:hAnsi="Courier New"/>
      <w:szCs w:val="20"/>
    </w:rPr>
  </w:style>
  <w:style w:type="paragraph" w:styleId="8">
    <w:name w:val="toc 8"/>
    <w:basedOn w:val="a"/>
    <w:next w:val="a"/>
    <w:qFormat/>
    <w:pPr>
      <w:ind w:left="1470"/>
      <w:jc w:val="left"/>
    </w:pPr>
    <w:rPr>
      <w:rFonts w:asciiTheme="minorHAnsi" w:eastAsiaTheme="minorHAnsi"/>
      <w:sz w:val="18"/>
      <w:szCs w:val="18"/>
    </w:rPr>
  </w:style>
  <w:style w:type="paragraph" w:styleId="ab">
    <w:name w:val="Date"/>
    <w:basedOn w:val="a"/>
    <w:next w:val="a"/>
    <w:qFormat/>
    <w:pPr>
      <w:ind w:leftChars="2500" w:left="100"/>
    </w:pPr>
    <w:rPr>
      <w:rFonts w:ascii="Swis721 BT" w:eastAsia="仿宋_GB2312" w:hAnsi="Swis721 BT"/>
      <w:sz w:val="28"/>
      <w:szCs w:val="28"/>
      <w:lang w:val="en-GB"/>
    </w:rPr>
  </w:style>
  <w:style w:type="paragraph" w:styleId="21">
    <w:name w:val="Body Text Indent 2"/>
    <w:basedOn w:val="a"/>
    <w:link w:val="2Char0"/>
    <w:qFormat/>
    <w:pPr>
      <w:spacing w:line="560" w:lineRule="exact"/>
      <w:ind w:firstLineChars="200" w:firstLine="480"/>
    </w:pPr>
    <w:rPr>
      <w:rFonts w:ascii="Swis721 BT" w:eastAsia="仿宋_GB2312" w:hAnsi="Swis721 BT"/>
      <w:spacing w:val="-20"/>
      <w:sz w:val="28"/>
      <w:lang w:val="en-GB"/>
    </w:rPr>
  </w:style>
  <w:style w:type="paragraph" w:styleId="ac">
    <w:name w:val="Balloon Text"/>
    <w:basedOn w:val="a"/>
    <w:semiHidden/>
    <w:qFormat/>
    <w:rPr>
      <w:sz w:val="18"/>
      <w:szCs w:val="18"/>
    </w:rPr>
  </w:style>
  <w:style w:type="paragraph" w:styleId="ad">
    <w:name w:val="footer"/>
    <w:basedOn w:val="a"/>
    <w:link w:val="Char3"/>
    <w:uiPriority w:val="99"/>
    <w:qFormat/>
    <w:pPr>
      <w:tabs>
        <w:tab w:val="center" w:pos="4153"/>
        <w:tab w:val="right" w:pos="8306"/>
      </w:tabs>
      <w:snapToGrid w:val="0"/>
      <w:jc w:val="left"/>
    </w:pPr>
    <w:rPr>
      <w:sz w:val="18"/>
      <w:szCs w:val="18"/>
    </w:rPr>
  </w:style>
  <w:style w:type="paragraph" w:styleId="ae">
    <w:name w:val="header"/>
    <w:basedOn w:val="a"/>
    <w:link w:val="Char4"/>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tabs>
        <w:tab w:val="right" w:leader="dot" w:pos="9060"/>
      </w:tabs>
      <w:spacing w:before="120" w:after="120"/>
      <w:jc w:val="left"/>
    </w:pPr>
    <w:rPr>
      <w:rFonts w:ascii="宋体" w:hAnsi="宋体"/>
      <w:b/>
      <w:bCs/>
      <w:caps/>
      <w:kern w:val="0"/>
      <w:szCs w:val="21"/>
    </w:rPr>
  </w:style>
  <w:style w:type="paragraph" w:styleId="40">
    <w:name w:val="toc 4"/>
    <w:basedOn w:val="a"/>
    <w:next w:val="a"/>
    <w:qFormat/>
    <w:pPr>
      <w:ind w:left="630"/>
      <w:jc w:val="left"/>
    </w:pPr>
    <w:rPr>
      <w:rFonts w:asciiTheme="minorHAnsi" w:eastAsiaTheme="minorHAnsi"/>
      <w:sz w:val="18"/>
      <w:szCs w:val="18"/>
    </w:rPr>
  </w:style>
  <w:style w:type="paragraph" w:styleId="af">
    <w:name w:val="footnote text"/>
    <w:basedOn w:val="a"/>
    <w:link w:val="Char5"/>
    <w:qFormat/>
    <w:pPr>
      <w:snapToGrid w:val="0"/>
      <w:jc w:val="left"/>
    </w:pPr>
    <w:rPr>
      <w:sz w:val="18"/>
      <w:szCs w:val="18"/>
      <w:lang w:val="zh-CN"/>
    </w:rPr>
  </w:style>
  <w:style w:type="paragraph" w:styleId="60">
    <w:name w:val="toc 6"/>
    <w:basedOn w:val="a"/>
    <w:next w:val="a"/>
    <w:qFormat/>
    <w:pPr>
      <w:ind w:left="1050"/>
      <w:jc w:val="left"/>
    </w:pPr>
    <w:rPr>
      <w:rFonts w:asciiTheme="minorHAnsi" w:eastAsiaTheme="minorHAnsi"/>
      <w:sz w:val="18"/>
      <w:szCs w:val="18"/>
    </w:rPr>
  </w:style>
  <w:style w:type="paragraph" w:styleId="32">
    <w:name w:val="Body Text Indent 3"/>
    <w:basedOn w:val="a"/>
    <w:qFormat/>
    <w:pPr>
      <w:tabs>
        <w:tab w:val="left" w:pos="360"/>
      </w:tabs>
      <w:spacing w:line="500" w:lineRule="exact"/>
      <w:ind w:firstLineChars="227" w:firstLine="717"/>
    </w:pPr>
    <w:rPr>
      <w:rFonts w:ascii="宋体" w:hAnsi="宋体"/>
      <w:spacing w:val="18"/>
      <w:sz w:val="28"/>
    </w:rPr>
  </w:style>
  <w:style w:type="paragraph" w:styleId="22">
    <w:name w:val="toc 2"/>
    <w:basedOn w:val="a"/>
    <w:next w:val="a"/>
    <w:uiPriority w:val="39"/>
    <w:qFormat/>
    <w:pPr>
      <w:ind w:left="210"/>
      <w:jc w:val="left"/>
    </w:pPr>
    <w:rPr>
      <w:rFonts w:asciiTheme="minorHAnsi" w:eastAsiaTheme="minorHAnsi"/>
      <w:smallCaps/>
      <w:sz w:val="20"/>
      <w:szCs w:val="20"/>
    </w:rPr>
  </w:style>
  <w:style w:type="paragraph" w:styleId="9">
    <w:name w:val="toc 9"/>
    <w:basedOn w:val="a"/>
    <w:next w:val="a"/>
    <w:qFormat/>
    <w:pPr>
      <w:ind w:left="1680"/>
      <w:jc w:val="left"/>
    </w:pPr>
    <w:rPr>
      <w:rFonts w:asciiTheme="minorHAnsi" w:eastAsiaTheme="minorHAnsi"/>
      <w:sz w:val="18"/>
      <w:szCs w:val="18"/>
    </w:rPr>
  </w:style>
  <w:style w:type="paragraph" w:styleId="23">
    <w:name w:val="Body Text 2"/>
    <w:basedOn w:val="a"/>
    <w:qFormat/>
    <w:pPr>
      <w:spacing w:line="300" w:lineRule="exact"/>
    </w:pPr>
    <w:rPr>
      <w:bCs/>
      <w:color w:val="000000"/>
      <w:sz w:val="24"/>
    </w:rPr>
  </w:style>
  <w:style w:type="paragraph" w:styleId="af0">
    <w:name w:val="Normal (Web)"/>
    <w:basedOn w:val="a"/>
    <w:link w:val="Char6"/>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360" w:lineRule="auto"/>
    </w:pPr>
    <w:rPr>
      <w:sz w:val="24"/>
    </w:rPr>
  </w:style>
  <w:style w:type="paragraph" w:styleId="af1">
    <w:name w:val="Title"/>
    <w:basedOn w:val="a"/>
    <w:next w:val="a"/>
    <w:link w:val="Char7"/>
    <w:qFormat/>
    <w:pPr>
      <w:spacing w:before="240" w:after="60"/>
      <w:jc w:val="center"/>
      <w:outlineLvl w:val="0"/>
    </w:pPr>
    <w:rPr>
      <w:rFonts w:ascii="Cambria" w:hAnsi="Cambria"/>
      <w:b/>
      <w:bCs/>
      <w:sz w:val="32"/>
      <w:szCs w:val="32"/>
      <w:u w:color="FF0000"/>
    </w:rPr>
  </w:style>
  <w:style w:type="paragraph" w:styleId="af2">
    <w:name w:val="annotation subject"/>
    <w:basedOn w:val="a6"/>
    <w:next w:val="a6"/>
    <w:link w:val="Char10"/>
    <w:qFormat/>
    <w:rPr>
      <w:b/>
      <w:bCs/>
    </w:rPr>
  </w:style>
  <w:style w:type="paragraph" w:styleId="af3">
    <w:name w:val="Body Text First Indent"/>
    <w:basedOn w:val="a7"/>
    <w:qFormat/>
    <w:pPr>
      <w:ind w:firstLineChars="100" w:firstLine="420"/>
    </w:pPr>
    <w:rPr>
      <w:rFonts w:eastAsia="隶书"/>
      <w:b/>
      <w:u w:color="FF0000"/>
    </w:rPr>
  </w:style>
  <w:style w:type="table" w:styleId="af4">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71">
    <w:name w:val="Table Grid 7"/>
    <w:basedOn w:val="a1"/>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character" w:styleId="af5">
    <w:name w:val="Strong"/>
    <w:qFormat/>
    <w:rPr>
      <w:b/>
      <w:bCs/>
    </w:rPr>
  </w:style>
  <w:style w:type="character" w:styleId="af6">
    <w:name w:val="page number"/>
    <w:basedOn w:val="a0"/>
    <w:qFormat/>
  </w:style>
  <w:style w:type="character" w:styleId="af7">
    <w:name w:val="FollowedHyperlink"/>
    <w:qFormat/>
    <w:rPr>
      <w:color w:val="800080"/>
      <w:u w:val="single"/>
    </w:rPr>
  </w:style>
  <w:style w:type="character" w:styleId="af8">
    <w:name w:val="line number"/>
    <w:qFormat/>
    <w:rPr>
      <w:rFonts w:cs="Times New Roman"/>
    </w:rPr>
  </w:style>
  <w:style w:type="character" w:styleId="af9">
    <w:name w:val="Hyperlink"/>
    <w:uiPriority w:val="99"/>
    <w:qFormat/>
    <w:rPr>
      <w:color w:val="0000FF"/>
      <w:u w:val="single"/>
    </w:rPr>
  </w:style>
  <w:style w:type="character" w:styleId="afa">
    <w:name w:val="annotation reference"/>
    <w:semiHidden/>
    <w:qFormat/>
    <w:rPr>
      <w:sz w:val="21"/>
      <w:szCs w:val="21"/>
    </w:rPr>
  </w:style>
  <w:style w:type="character" w:styleId="afb">
    <w:name w:val="footnote reference"/>
    <w:qFormat/>
    <w:rPr>
      <w:vertAlign w:val="superscript"/>
    </w:rPr>
  </w:style>
  <w:style w:type="character" w:customStyle="1" w:styleId="2Char">
    <w:name w:val="标题 2 Char"/>
    <w:link w:val="20"/>
    <w:qFormat/>
    <w:rPr>
      <w:rFonts w:ascii="宋体" w:hAnsi="宋体"/>
      <w:b/>
      <w:kern w:val="2"/>
      <w:sz w:val="32"/>
      <w:szCs w:val="24"/>
      <w:lang w:val="en-GB"/>
    </w:rPr>
  </w:style>
  <w:style w:type="character" w:customStyle="1" w:styleId="3Char">
    <w:name w:val="标题 3 Char"/>
    <w:link w:val="3"/>
    <w:qFormat/>
    <w:locked/>
    <w:rPr>
      <w:b/>
      <w:bCs/>
      <w:kern w:val="2"/>
      <w:sz w:val="32"/>
      <w:szCs w:val="32"/>
    </w:rPr>
  </w:style>
  <w:style w:type="paragraph" w:customStyle="1" w:styleId="2">
    <w:name w:val="样式2"/>
    <w:basedOn w:val="a"/>
    <w:qFormat/>
    <w:pPr>
      <w:numPr>
        <w:numId w:val="1"/>
      </w:numPr>
    </w:pPr>
    <w:rPr>
      <w:szCs w:val="20"/>
    </w:rPr>
  </w:style>
  <w:style w:type="character" w:customStyle="1" w:styleId="Char1">
    <w:name w:val="正文文本缩进 Char"/>
    <w:link w:val="a8"/>
    <w:qFormat/>
    <w:rPr>
      <w:rFonts w:eastAsia="宋体"/>
      <w:kern w:val="2"/>
      <w:sz w:val="28"/>
      <w:szCs w:val="24"/>
      <w:lang w:val="en-US" w:eastAsia="zh-CN" w:bidi="ar-SA"/>
    </w:rPr>
  </w:style>
  <w:style w:type="character" w:customStyle="1" w:styleId="2Char0">
    <w:name w:val="正文文本缩进 2 Char"/>
    <w:link w:val="21"/>
    <w:qFormat/>
    <w:locked/>
    <w:rPr>
      <w:rFonts w:ascii="Swis721 BT" w:eastAsia="仿宋_GB2312" w:hAnsi="Swis721 BT"/>
      <w:spacing w:val="-20"/>
      <w:kern w:val="2"/>
      <w:sz w:val="28"/>
      <w:szCs w:val="24"/>
      <w:lang w:val="en-GB" w:eastAsia="zh-CN" w:bidi="ar-SA"/>
    </w:rPr>
  </w:style>
  <w:style w:type="character" w:customStyle="1" w:styleId="Char3">
    <w:name w:val="页脚 Char"/>
    <w:link w:val="ad"/>
    <w:uiPriority w:val="99"/>
    <w:qFormat/>
    <w:rPr>
      <w:rFonts w:eastAsia="宋体"/>
      <w:kern w:val="2"/>
      <w:sz w:val="18"/>
      <w:szCs w:val="18"/>
      <w:lang w:val="en-US" w:eastAsia="zh-CN" w:bidi="ar-SA"/>
    </w:rPr>
  </w:style>
  <w:style w:type="character" w:customStyle="1" w:styleId="Char4">
    <w:name w:val="页眉 Char"/>
    <w:link w:val="ae"/>
    <w:qFormat/>
    <w:rPr>
      <w:kern w:val="2"/>
      <w:sz w:val="18"/>
      <w:szCs w:val="18"/>
    </w:rPr>
  </w:style>
  <w:style w:type="paragraph" w:customStyle="1" w:styleId="afc">
    <w:name w:val="a"/>
    <w:basedOn w:val="a"/>
    <w:qFormat/>
    <w:pPr>
      <w:widowControl/>
      <w:spacing w:before="100" w:beforeAutospacing="1" w:after="100" w:afterAutospacing="1"/>
      <w:jc w:val="left"/>
    </w:pPr>
    <w:rPr>
      <w:rFonts w:ascii="宋体" w:hAnsi="宋体"/>
      <w:kern w:val="0"/>
      <w:sz w:val="24"/>
    </w:rPr>
  </w:style>
  <w:style w:type="character" w:customStyle="1" w:styleId="Char">
    <w:name w:val="批注文字 Char"/>
    <w:link w:val="a6"/>
    <w:semiHidden/>
    <w:qFormat/>
    <w:rPr>
      <w:kern w:val="2"/>
      <w:sz w:val="21"/>
      <w:szCs w:val="24"/>
    </w:rPr>
  </w:style>
  <w:style w:type="paragraph" w:customStyle="1" w:styleId="41">
    <w:name w:val="4"/>
    <w:basedOn w:val="a"/>
    <w:next w:val="a8"/>
    <w:qFormat/>
    <w:pPr>
      <w:ind w:firstLineChars="200" w:firstLine="560"/>
    </w:pPr>
    <w:rPr>
      <w:sz w:val="28"/>
    </w:rPr>
  </w:style>
  <w:style w:type="paragraph" w:customStyle="1" w:styleId="33">
    <w:name w:val="3"/>
    <w:basedOn w:val="a"/>
    <w:next w:val="a8"/>
    <w:qFormat/>
    <w:pPr>
      <w:ind w:firstLineChars="200" w:firstLine="560"/>
    </w:pPr>
    <w:rPr>
      <w:sz w:val="28"/>
    </w:rPr>
  </w:style>
  <w:style w:type="character" w:customStyle="1" w:styleId="Char2">
    <w:name w:val="纯文本 Char"/>
    <w:link w:val="aa"/>
    <w:qFormat/>
    <w:locked/>
    <w:rPr>
      <w:rFonts w:ascii="宋体" w:eastAsia="宋体" w:hAnsi="Courier New"/>
      <w:kern w:val="2"/>
      <w:sz w:val="21"/>
      <w:lang w:val="en-US" w:eastAsia="zh-CN" w:bidi="ar-SA"/>
    </w:rPr>
  </w:style>
  <w:style w:type="character" w:customStyle="1" w:styleId="Char0">
    <w:name w:val="正文文本 Char"/>
    <w:link w:val="a7"/>
    <w:qFormat/>
    <w:locked/>
    <w:rPr>
      <w:rFonts w:eastAsia="宋体"/>
      <w:kern w:val="2"/>
      <w:sz w:val="21"/>
      <w:szCs w:val="24"/>
      <w:lang w:val="en-US" w:eastAsia="zh-CN" w:bidi="ar-SA"/>
    </w:rPr>
  </w:style>
  <w:style w:type="character" w:customStyle="1" w:styleId="CharChar">
    <w:name w:val="正文文字缩进 Char Char"/>
    <w:qFormat/>
    <w:rPr>
      <w:rFonts w:eastAsia="宋体"/>
      <w:kern w:val="2"/>
      <w:sz w:val="28"/>
      <w:szCs w:val="24"/>
      <w:lang w:val="en-US" w:eastAsia="zh-CN" w:bidi="ar-SA"/>
    </w:rPr>
  </w:style>
  <w:style w:type="character" w:customStyle="1" w:styleId="Char5">
    <w:name w:val="脚注文本 Char"/>
    <w:link w:val="af"/>
    <w:qFormat/>
    <w:rPr>
      <w:kern w:val="2"/>
      <w:sz w:val="18"/>
      <w:szCs w:val="18"/>
    </w:rPr>
  </w:style>
  <w:style w:type="character" w:customStyle="1" w:styleId="Char10">
    <w:name w:val="批注主题 Char1"/>
    <w:link w:val="af2"/>
    <w:qFormat/>
    <w:locked/>
    <w:rPr>
      <w:rFonts w:eastAsia="宋体"/>
      <w:b/>
      <w:bCs/>
      <w:kern w:val="2"/>
      <w:sz w:val="21"/>
      <w:szCs w:val="24"/>
      <w:lang w:val="zh-CN" w:eastAsia="zh-CN" w:bidi="ar-SA"/>
    </w:rPr>
  </w:style>
  <w:style w:type="character" w:customStyle="1" w:styleId="Char8">
    <w:name w:val="批注主题 Char"/>
    <w:basedOn w:val="Char"/>
    <w:qFormat/>
    <w:rPr>
      <w:kern w:val="2"/>
      <w:sz w:val="21"/>
      <w:szCs w:val="24"/>
    </w:rPr>
  </w:style>
  <w:style w:type="paragraph" w:customStyle="1" w:styleId="12">
    <w:name w:val="修订1"/>
    <w:hidden/>
    <w:uiPriority w:val="99"/>
    <w:semiHidden/>
    <w:qFormat/>
    <w:rPr>
      <w:kern w:val="2"/>
      <w:sz w:val="21"/>
      <w:szCs w:val="24"/>
    </w:rPr>
  </w:style>
  <w:style w:type="paragraph" w:customStyle="1" w:styleId="24">
    <w:name w:val="2"/>
    <w:basedOn w:val="a"/>
    <w:next w:val="a8"/>
    <w:qFormat/>
    <w:pPr>
      <w:ind w:firstLineChars="200" w:firstLine="560"/>
    </w:pPr>
    <w:rPr>
      <w:sz w:val="28"/>
    </w:rPr>
  </w:style>
  <w:style w:type="paragraph" w:customStyle="1" w:styleId="13">
    <w:name w:val="1"/>
    <w:basedOn w:val="a"/>
    <w:next w:val="a8"/>
    <w:qFormat/>
    <w:pPr>
      <w:ind w:firstLineChars="200" w:firstLine="560"/>
    </w:pPr>
    <w:rPr>
      <w:sz w:val="28"/>
    </w:rPr>
  </w:style>
  <w:style w:type="paragraph" w:customStyle="1" w:styleId="afd">
    <w:name w:val="段"/>
    <w:qFormat/>
    <w:pPr>
      <w:autoSpaceDE w:val="0"/>
      <w:autoSpaceDN w:val="0"/>
      <w:ind w:firstLineChars="200" w:firstLine="200"/>
      <w:jc w:val="both"/>
    </w:pPr>
    <w:rPr>
      <w:rFonts w:ascii="宋体"/>
      <w:sz w:val="21"/>
    </w:rPr>
  </w:style>
  <w:style w:type="character" w:customStyle="1" w:styleId="CharChar2">
    <w:name w:val="Char Char2"/>
    <w:semiHidden/>
    <w:qFormat/>
    <w:rPr>
      <w:kern w:val="2"/>
      <w:sz w:val="21"/>
      <w:szCs w:val="24"/>
    </w:rPr>
  </w:style>
  <w:style w:type="paragraph" w:customStyle="1" w:styleId="afe">
    <w:name w:val="二级条标题"/>
    <w:basedOn w:val="aff"/>
    <w:next w:val="a"/>
    <w:qFormat/>
    <w:pPr>
      <w:outlineLvl w:val="3"/>
    </w:pPr>
  </w:style>
  <w:style w:type="paragraph" w:customStyle="1" w:styleId="aff">
    <w:name w:val="一级条标题"/>
    <w:basedOn w:val="a"/>
    <w:next w:val="a"/>
    <w:qFormat/>
    <w:pPr>
      <w:tabs>
        <w:tab w:val="left" w:pos="5400"/>
      </w:tabs>
      <w:jc w:val="center"/>
      <w:outlineLvl w:val="2"/>
    </w:pPr>
    <w:rPr>
      <w:rFonts w:ascii="黑体" w:eastAsia="黑体"/>
      <w:szCs w:val="20"/>
    </w:rPr>
  </w:style>
  <w:style w:type="character" w:customStyle="1" w:styleId="Char11">
    <w:name w:val="正文文字缩进 Char1"/>
    <w:qFormat/>
    <w:rPr>
      <w:rFonts w:eastAsia="宋体"/>
      <w:kern w:val="2"/>
      <w:sz w:val="28"/>
      <w:szCs w:val="24"/>
      <w:lang w:val="en-US" w:eastAsia="zh-CN" w:bidi="ar-SA"/>
    </w:rPr>
  </w:style>
  <w:style w:type="paragraph" w:customStyle="1" w:styleId="font6">
    <w:name w:val="font6"/>
    <w:basedOn w:val="a"/>
    <w:qFormat/>
    <w:pPr>
      <w:widowControl/>
      <w:spacing w:before="100" w:beforeAutospacing="1" w:after="100" w:afterAutospacing="1"/>
      <w:jc w:val="left"/>
    </w:pPr>
    <w:rPr>
      <w:rFonts w:ascii="宋体" w:hAnsi="宋体" w:cs="宋体"/>
      <w:kern w:val="0"/>
      <w:sz w:val="24"/>
    </w:rPr>
  </w:style>
  <w:style w:type="paragraph" w:customStyle="1" w:styleId="aff0">
    <w:name w:val="章标题"/>
    <w:next w:val="afd"/>
    <w:qFormat/>
    <w:pPr>
      <w:widowControl w:val="0"/>
      <w:tabs>
        <w:tab w:val="left" w:pos="5400"/>
      </w:tabs>
      <w:jc w:val="center"/>
    </w:pPr>
    <w:rPr>
      <w:rFonts w:ascii="黑体" w:eastAsia="黑体"/>
      <w:kern w:val="2"/>
      <w:sz w:val="21"/>
    </w:rPr>
  </w:style>
  <w:style w:type="paragraph" w:customStyle="1" w:styleId="4Char">
    <w:name w:val="4 Char"/>
    <w:basedOn w:val="a"/>
    <w:next w:val="a8"/>
    <w:qFormat/>
    <w:pPr>
      <w:ind w:firstLineChars="200" w:firstLine="560"/>
    </w:pPr>
    <w:rPr>
      <w:sz w:val="28"/>
      <w:szCs w:val="20"/>
    </w:rPr>
  </w:style>
  <w:style w:type="character" w:customStyle="1" w:styleId="zw1">
    <w:name w:val="zw1"/>
    <w:qFormat/>
    <w:rPr>
      <w:rFonts w:ascii="宋体" w:eastAsia="宋体" w:hAnsi="宋体" w:hint="eastAsia"/>
      <w:sz w:val="22"/>
      <w:szCs w:val="22"/>
    </w:rPr>
  </w:style>
  <w:style w:type="character" w:customStyle="1" w:styleId="Heading3Char">
    <w:name w:val="Heading 3 Char"/>
    <w:qFormat/>
    <w:locked/>
    <w:rPr>
      <w:rFonts w:eastAsia="仿宋_GB2312"/>
      <w:bCs/>
      <w:kern w:val="2"/>
      <w:sz w:val="28"/>
      <w:szCs w:val="24"/>
      <w:u w:color="FF0000"/>
      <w:lang w:val="en-US" w:eastAsia="zh-CN" w:bidi="ar-SA"/>
    </w:rPr>
  </w:style>
  <w:style w:type="character" w:customStyle="1" w:styleId="HeaderChar">
    <w:name w:val="Header Char"/>
    <w:qFormat/>
    <w:locked/>
    <w:rPr>
      <w:rFonts w:eastAsia="隶书"/>
      <w:kern w:val="2"/>
      <w:sz w:val="18"/>
      <w:szCs w:val="18"/>
      <w:u w:color="FF0000"/>
      <w:lang w:val="en-US" w:eastAsia="zh-CN" w:bidi="ar-SA"/>
    </w:rPr>
  </w:style>
  <w:style w:type="paragraph" w:customStyle="1" w:styleId="14">
    <w:name w:val="样式1"/>
    <w:basedOn w:val="a"/>
    <w:qFormat/>
    <w:pPr>
      <w:spacing w:line="360" w:lineRule="auto"/>
      <w:jc w:val="center"/>
    </w:pPr>
    <w:rPr>
      <w:rFonts w:ascii="仿宋_GB2312" w:eastAsia="仿宋_GB2312"/>
      <w:b/>
      <w:sz w:val="44"/>
      <w:u w:color="FF0000"/>
    </w:rPr>
  </w:style>
  <w:style w:type="paragraph" w:customStyle="1" w:styleId="aff1">
    <w:name w:val="标准文件_附录标识"/>
    <w:next w:val="a7"/>
    <w:qFormat/>
    <w:pPr>
      <w:shd w:val="clear" w:color="FFFFFF" w:fill="FFFFFF"/>
      <w:tabs>
        <w:tab w:val="left" w:pos="425"/>
        <w:tab w:val="left" w:pos="6405"/>
      </w:tabs>
      <w:spacing w:before="640" w:after="160"/>
      <w:ind w:left="425" w:hanging="425"/>
      <w:jc w:val="center"/>
      <w:outlineLvl w:val="0"/>
    </w:pPr>
    <w:rPr>
      <w:rFonts w:ascii="黑体" w:eastAsia="黑体"/>
      <w:b/>
      <w:kern w:val="2"/>
      <w:sz w:val="21"/>
      <w:szCs w:val="24"/>
      <w:u w:color="FF0000"/>
    </w:rPr>
  </w:style>
  <w:style w:type="paragraph" w:customStyle="1" w:styleId="xl33">
    <w:name w:val="xl33"/>
    <w:basedOn w:val="a"/>
    <w:qFormat/>
    <w:pPr>
      <w:widowControl/>
      <w:pBdr>
        <w:bottom w:val="single" w:sz="4" w:space="0" w:color="auto"/>
      </w:pBdr>
      <w:spacing w:before="100" w:after="100"/>
      <w:jc w:val="center"/>
    </w:pPr>
    <w:rPr>
      <w:rFonts w:ascii="Arial Unicode MS" w:eastAsia="Times New Roman" w:hAnsi="Arial Unicode MS"/>
      <w:kern w:val="0"/>
      <w:sz w:val="24"/>
      <w:szCs w:val="20"/>
      <w:u w:color="FF0000"/>
    </w:rPr>
  </w:style>
  <w:style w:type="paragraph" w:customStyle="1" w:styleId="aff2">
    <w:name w:val="标准文件_段"/>
    <w:qFormat/>
    <w:pPr>
      <w:autoSpaceDE w:val="0"/>
      <w:autoSpaceDN w:val="0"/>
      <w:adjustRightInd w:val="0"/>
      <w:snapToGrid w:val="0"/>
      <w:spacing w:line="400" w:lineRule="exact"/>
      <w:jc w:val="center"/>
    </w:pPr>
    <w:rPr>
      <w:rFonts w:ascii="宋体" w:hAnsi="宋体"/>
      <w:b/>
      <w:spacing w:val="2"/>
      <w:kern w:val="2"/>
      <w:sz w:val="21"/>
      <w:szCs w:val="24"/>
      <w:u w:color="FF0000"/>
    </w:rPr>
  </w:style>
  <w:style w:type="character" w:customStyle="1" w:styleId="CharChar3">
    <w:name w:val="Char Char3"/>
    <w:qFormat/>
    <w:rPr>
      <w:rFonts w:eastAsia="仿宋_GB2312"/>
      <w:kern w:val="2"/>
      <w:sz w:val="24"/>
      <w:u w:color="FF0000"/>
    </w:rPr>
  </w:style>
  <w:style w:type="character" w:customStyle="1" w:styleId="bt11">
    <w:name w:val="bt11"/>
    <w:qFormat/>
    <w:rPr>
      <w:rFonts w:ascii="黑体" w:eastAsia="黑体"/>
      <w:color w:val="000000"/>
      <w:sz w:val="28"/>
    </w:rPr>
  </w:style>
  <w:style w:type="character" w:customStyle="1" w:styleId="bt21">
    <w:name w:val="bt21"/>
    <w:qFormat/>
    <w:rPr>
      <w:rFonts w:ascii="黑体" w:eastAsia="黑体"/>
      <w:sz w:val="24"/>
    </w:rPr>
  </w:style>
  <w:style w:type="paragraph" w:customStyle="1" w:styleId="xl38">
    <w:name w:val="xl38"/>
    <w:basedOn w:val="a"/>
    <w:qFormat/>
    <w:pPr>
      <w:widowControl/>
      <w:spacing w:before="100" w:beforeAutospacing="1" w:after="100" w:afterAutospacing="1"/>
      <w:jc w:val="center"/>
      <w:textAlignment w:val="center"/>
    </w:pPr>
    <w:rPr>
      <w:rFonts w:ascii="宋体" w:hAnsi="宋体"/>
      <w:kern w:val="0"/>
      <w:szCs w:val="21"/>
      <w:u w:color="FF0000"/>
    </w:rPr>
  </w:style>
  <w:style w:type="character" w:customStyle="1" w:styleId="style441">
    <w:name w:val="style441"/>
    <w:qFormat/>
    <w:rPr>
      <w:sz w:val="18"/>
    </w:rPr>
  </w:style>
  <w:style w:type="character" w:customStyle="1" w:styleId="CommentTextChar">
    <w:name w:val="Comment Text Char"/>
    <w:qFormat/>
    <w:locked/>
    <w:rPr>
      <w:rFonts w:eastAsia="隶书"/>
      <w:kern w:val="2"/>
      <w:sz w:val="21"/>
      <w:szCs w:val="24"/>
      <w:u w:color="FF0000"/>
      <w:lang w:val="en-US" w:eastAsia="zh-CN" w:bidi="ar-SA"/>
    </w:rPr>
  </w:style>
  <w:style w:type="paragraph" w:customStyle="1" w:styleId="aff3">
    <w:name w:val="表格"/>
    <w:basedOn w:val="a"/>
    <w:qFormat/>
    <w:pPr>
      <w:spacing w:before="50" w:after="50"/>
      <w:jc w:val="center"/>
    </w:pPr>
    <w:rPr>
      <w:rFonts w:ascii="宋体"/>
      <w:szCs w:val="20"/>
      <w:u w:color="FF0000"/>
    </w:rPr>
  </w:style>
  <w:style w:type="paragraph" w:customStyle="1" w:styleId="aff4">
    <w:name w:val="封面标准文稿编辑信息"/>
    <w:qFormat/>
    <w:pPr>
      <w:spacing w:before="180" w:line="180" w:lineRule="exact"/>
      <w:jc w:val="center"/>
    </w:pPr>
    <w:rPr>
      <w:rFonts w:ascii="宋体"/>
      <w:b/>
      <w:kern w:val="2"/>
      <w:sz w:val="21"/>
      <w:szCs w:val="24"/>
      <w:u w:color="FF0000"/>
    </w:rPr>
  </w:style>
  <w:style w:type="paragraph" w:customStyle="1" w:styleId="110">
    <w:name w:val="修订11"/>
    <w:hidden/>
    <w:semiHidden/>
    <w:qFormat/>
    <w:rPr>
      <w:b/>
      <w:kern w:val="2"/>
      <w:sz w:val="21"/>
      <w:szCs w:val="24"/>
      <w:u w:color="FF0000"/>
    </w:rPr>
  </w:style>
  <w:style w:type="paragraph" w:customStyle="1" w:styleId="xl51">
    <w:name w:val="xl51"/>
    <w:basedOn w:val="a"/>
    <w:qFormat/>
    <w:pPr>
      <w:widowControl/>
      <w:adjustRightInd w:val="0"/>
      <w:spacing w:before="100" w:beforeAutospacing="1" w:after="100" w:afterAutospacing="1" w:line="360" w:lineRule="atLeast"/>
      <w:jc w:val="center"/>
      <w:textAlignment w:val="baseline"/>
    </w:pPr>
    <w:rPr>
      <w:rFonts w:ascii="仿宋_GB2312" w:eastAsia="仿宋_GB2312" w:hAnsi="宋体"/>
      <w:b/>
      <w:bCs/>
      <w:kern w:val="0"/>
      <w:sz w:val="32"/>
      <w:szCs w:val="32"/>
      <w:u w:color="FF0000"/>
    </w:rPr>
  </w:style>
  <w:style w:type="paragraph" w:customStyle="1" w:styleId="TOC1">
    <w:name w:val="TOC 标题1"/>
    <w:basedOn w:val="1"/>
    <w:next w:val="a"/>
    <w:qFormat/>
    <w:pPr>
      <w:keepLines/>
      <w:widowControl/>
      <w:spacing w:before="480" w:line="276" w:lineRule="auto"/>
      <w:ind w:firstLineChars="0" w:firstLine="0"/>
      <w:jc w:val="left"/>
      <w:outlineLvl w:val="9"/>
    </w:pPr>
    <w:rPr>
      <w:rFonts w:ascii="Cambria" w:hAnsi="Cambria"/>
      <w:b/>
      <w:bCs/>
      <w:color w:val="365F91"/>
      <w:kern w:val="0"/>
      <w:sz w:val="28"/>
      <w:szCs w:val="28"/>
      <w:u w:color="FF0000"/>
    </w:rPr>
  </w:style>
  <w:style w:type="paragraph" w:customStyle="1" w:styleId="15">
    <w:name w:val="列出段落1"/>
    <w:basedOn w:val="a"/>
    <w:qFormat/>
    <w:pPr>
      <w:ind w:firstLineChars="200" w:firstLine="420"/>
    </w:pPr>
    <w:rPr>
      <w:b/>
      <w:u w:color="FF0000"/>
    </w:rPr>
  </w:style>
  <w:style w:type="character" w:customStyle="1" w:styleId="Char7">
    <w:name w:val="标题 Char"/>
    <w:link w:val="af1"/>
    <w:qFormat/>
    <w:locked/>
    <w:rPr>
      <w:rFonts w:ascii="Cambria" w:eastAsia="宋体" w:hAnsi="Cambria"/>
      <w:b/>
      <w:bCs/>
      <w:kern w:val="2"/>
      <w:sz w:val="32"/>
      <w:szCs w:val="32"/>
      <w:u w:color="FF0000"/>
      <w:lang w:val="en-US" w:eastAsia="zh-CN" w:bidi="ar-SA"/>
    </w:rPr>
  </w:style>
  <w:style w:type="character" w:styleId="aff5">
    <w:name w:val="Placeholder Text"/>
    <w:basedOn w:val="a0"/>
    <w:uiPriority w:val="99"/>
    <w:semiHidden/>
    <w:qFormat/>
    <w:rPr>
      <w:color w:val="808080"/>
    </w:rPr>
  </w:style>
  <w:style w:type="character" w:customStyle="1" w:styleId="Char6">
    <w:name w:val="普通(网站) Char"/>
    <w:link w:val="af0"/>
    <w:qFormat/>
    <w:rPr>
      <w:rFonts w:ascii="宋体" w:hAnsi="宋体" w:cs="宋体"/>
      <w:sz w:val="24"/>
      <w:szCs w:val="24"/>
    </w:rPr>
  </w:style>
  <w:style w:type="paragraph" w:customStyle="1" w:styleId="42">
    <w:name w:val="正文4"/>
    <w:qFormat/>
    <w:pPr>
      <w:widowControl w:val="0"/>
      <w:spacing w:line="360" w:lineRule="auto"/>
      <w:ind w:leftChars="-1" w:left="1" w:rightChars="-51" w:right="-107" w:hangingChars="1" w:hanging="3"/>
      <w:jc w:val="both"/>
    </w:pPr>
    <w:rPr>
      <w:rFonts w:ascii="宋体" w:hAnsi="宋体"/>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Chars="100" w:firstLine="240"/>
      <w:outlineLvl w:val="0"/>
    </w:pPr>
    <w:rPr>
      <w:rFonts w:ascii="宋体" w:hAnsi="宋体"/>
      <w:sz w:val="24"/>
    </w:rPr>
  </w:style>
  <w:style w:type="paragraph" w:styleId="20">
    <w:name w:val="heading 2"/>
    <w:basedOn w:val="a"/>
    <w:next w:val="a"/>
    <w:link w:val="2Char"/>
    <w:qFormat/>
    <w:pPr>
      <w:keepNext/>
      <w:widowControl/>
      <w:spacing w:line="480" w:lineRule="exact"/>
      <w:jc w:val="center"/>
      <w:outlineLvl w:val="1"/>
    </w:pPr>
    <w:rPr>
      <w:rFonts w:ascii="宋体" w:hAnsi="宋体"/>
      <w:b/>
      <w:sz w:val="32"/>
      <w:lang w:val="en-GB"/>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qFormat/>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spacing w:line="360" w:lineRule="auto"/>
      <w:jc w:val="center"/>
      <w:outlineLvl w:val="5"/>
    </w:pPr>
    <w:rPr>
      <w:bCs/>
      <w:sz w:val="28"/>
      <w:u w:color="FF0000"/>
    </w:rPr>
  </w:style>
  <w:style w:type="paragraph" w:styleId="7">
    <w:name w:val="heading 7"/>
    <w:basedOn w:val="a"/>
    <w:next w:val="a"/>
    <w:qFormat/>
    <w:pPr>
      <w:keepNext/>
      <w:outlineLvl w:val="6"/>
    </w:pPr>
    <w:rPr>
      <w:b/>
      <w:sz w:val="15"/>
      <w:u w:color="FF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Theme="minorHAnsi" w:eastAsiaTheme="minorHAnsi"/>
      <w:sz w:val="18"/>
      <w:szCs w:val="18"/>
    </w:rPr>
  </w:style>
  <w:style w:type="paragraph" w:styleId="a3">
    <w:name w:val="Normal Indent"/>
    <w:basedOn w:val="a"/>
    <w:qFormat/>
    <w:pPr>
      <w:widowControl/>
      <w:spacing w:line="360" w:lineRule="auto"/>
      <w:ind w:firstLineChars="200" w:firstLine="560"/>
      <w:jc w:val="left"/>
    </w:pPr>
    <w:rPr>
      <w:b/>
      <w:kern w:val="0"/>
      <w:sz w:val="28"/>
      <w:szCs w:val="20"/>
      <w:u w:color="FF000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semiHidden/>
    <w:qFormat/>
    <w:pPr>
      <w:shd w:val="clear" w:color="auto" w:fill="000080"/>
    </w:pPr>
  </w:style>
  <w:style w:type="paragraph" w:styleId="a6">
    <w:name w:val="annotation text"/>
    <w:basedOn w:val="a"/>
    <w:link w:val="Char"/>
    <w:semiHidden/>
    <w:qFormat/>
    <w:pPr>
      <w:jc w:val="left"/>
    </w:pPr>
    <w:rPr>
      <w:lang w:val="zh-CN"/>
    </w:rPr>
  </w:style>
  <w:style w:type="paragraph" w:styleId="30">
    <w:name w:val="Body Text 3"/>
    <w:basedOn w:val="a"/>
    <w:qFormat/>
    <w:pPr>
      <w:jc w:val="center"/>
    </w:pPr>
    <w:rPr>
      <w:sz w:val="28"/>
      <w:szCs w:val="20"/>
    </w:rPr>
  </w:style>
  <w:style w:type="paragraph" w:styleId="a7">
    <w:name w:val="Body Text"/>
    <w:basedOn w:val="a"/>
    <w:link w:val="Char0"/>
    <w:qFormat/>
    <w:pPr>
      <w:spacing w:after="120"/>
    </w:pPr>
  </w:style>
  <w:style w:type="paragraph" w:styleId="a8">
    <w:name w:val="Body Text Indent"/>
    <w:basedOn w:val="a"/>
    <w:link w:val="Char1"/>
    <w:qFormat/>
    <w:pPr>
      <w:ind w:firstLineChars="200" w:firstLine="560"/>
    </w:pPr>
    <w:rPr>
      <w:sz w:val="28"/>
    </w:rPr>
  </w:style>
  <w:style w:type="paragraph" w:styleId="a9">
    <w:name w:val="Block Text"/>
    <w:basedOn w:val="a"/>
    <w:qFormat/>
    <w:pPr>
      <w:ind w:leftChars="-51" w:left="-108" w:rightChars="-44" w:right="-93"/>
      <w:jc w:val="center"/>
    </w:pPr>
    <w:rPr>
      <w:rFonts w:eastAsia="楷体_GB2312"/>
      <w:b/>
      <w:spacing w:val="-6"/>
      <w:sz w:val="28"/>
      <w:u w:color="FF0000"/>
    </w:rPr>
  </w:style>
  <w:style w:type="paragraph" w:styleId="50">
    <w:name w:val="toc 5"/>
    <w:basedOn w:val="a"/>
    <w:next w:val="a"/>
    <w:qFormat/>
    <w:pPr>
      <w:ind w:left="840"/>
      <w:jc w:val="left"/>
    </w:pPr>
    <w:rPr>
      <w:rFonts w:asciiTheme="minorHAnsi" w:eastAsiaTheme="minorHAnsi"/>
      <w:sz w:val="18"/>
      <w:szCs w:val="18"/>
    </w:rPr>
  </w:style>
  <w:style w:type="paragraph" w:styleId="31">
    <w:name w:val="toc 3"/>
    <w:basedOn w:val="a"/>
    <w:next w:val="a"/>
    <w:uiPriority w:val="39"/>
    <w:qFormat/>
    <w:pPr>
      <w:ind w:left="420"/>
      <w:jc w:val="left"/>
    </w:pPr>
    <w:rPr>
      <w:rFonts w:asciiTheme="minorHAnsi" w:eastAsiaTheme="minorHAnsi"/>
      <w:i/>
      <w:iCs/>
      <w:sz w:val="20"/>
      <w:szCs w:val="20"/>
    </w:rPr>
  </w:style>
  <w:style w:type="paragraph" w:styleId="aa">
    <w:name w:val="Plain Text"/>
    <w:basedOn w:val="a"/>
    <w:link w:val="Char2"/>
    <w:qFormat/>
    <w:rPr>
      <w:rFonts w:ascii="宋体" w:hAnsi="Courier New"/>
      <w:szCs w:val="20"/>
    </w:rPr>
  </w:style>
  <w:style w:type="paragraph" w:styleId="8">
    <w:name w:val="toc 8"/>
    <w:basedOn w:val="a"/>
    <w:next w:val="a"/>
    <w:qFormat/>
    <w:pPr>
      <w:ind w:left="1470"/>
      <w:jc w:val="left"/>
    </w:pPr>
    <w:rPr>
      <w:rFonts w:asciiTheme="minorHAnsi" w:eastAsiaTheme="minorHAnsi"/>
      <w:sz w:val="18"/>
      <w:szCs w:val="18"/>
    </w:rPr>
  </w:style>
  <w:style w:type="paragraph" w:styleId="ab">
    <w:name w:val="Date"/>
    <w:basedOn w:val="a"/>
    <w:next w:val="a"/>
    <w:qFormat/>
    <w:pPr>
      <w:ind w:leftChars="2500" w:left="100"/>
    </w:pPr>
    <w:rPr>
      <w:rFonts w:ascii="Swis721 BT" w:eastAsia="仿宋_GB2312" w:hAnsi="Swis721 BT"/>
      <w:sz w:val="28"/>
      <w:szCs w:val="28"/>
      <w:lang w:val="en-GB"/>
    </w:rPr>
  </w:style>
  <w:style w:type="paragraph" w:styleId="21">
    <w:name w:val="Body Text Indent 2"/>
    <w:basedOn w:val="a"/>
    <w:link w:val="2Char0"/>
    <w:qFormat/>
    <w:pPr>
      <w:spacing w:line="560" w:lineRule="exact"/>
      <w:ind w:firstLineChars="200" w:firstLine="480"/>
    </w:pPr>
    <w:rPr>
      <w:rFonts w:ascii="Swis721 BT" w:eastAsia="仿宋_GB2312" w:hAnsi="Swis721 BT"/>
      <w:spacing w:val="-20"/>
      <w:sz w:val="28"/>
      <w:lang w:val="en-GB"/>
    </w:rPr>
  </w:style>
  <w:style w:type="paragraph" w:styleId="ac">
    <w:name w:val="Balloon Text"/>
    <w:basedOn w:val="a"/>
    <w:semiHidden/>
    <w:qFormat/>
    <w:rPr>
      <w:sz w:val="18"/>
      <w:szCs w:val="18"/>
    </w:rPr>
  </w:style>
  <w:style w:type="paragraph" w:styleId="ad">
    <w:name w:val="footer"/>
    <w:basedOn w:val="a"/>
    <w:link w:val="Char3"/>
    <w:uiPriority w:val="99"/>
    <w:qFormat/>
    <w:pPr>
      <w:tabs>
        <w:tab w:val="center" w:pos="4153"/>
        <w:tab w:val="right" w:pos="8306"/>
      </w:tabs>
      <w:snapToGrid w:val="0"/>
      <w:jc w:val="left"/>
    </w:pPr>
    <w:rPr>
      <w:sz w:val="18"/>
      <w:szCs w:val="18"/>
    </w:rPr>
  </w:style>
  <w:style w:type="paragraph" w:styleId="ae">
    <w:name w:val="header"/>
    <w:basedOn w:val="a"/>
    <w:link w:val="Char4"/>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tabs>
        <w:tab w:val="right" w:leader="dot" w:pos="9060"/>
      </w:tabs>
      <w:spacing w:before="120" w:after="120"/>
      <w:jc w:val="left"/>
    </w:pPr>
    <w:rPr>
      <w:rFonts w:ascii="宋体" w:hAnsi="宋体"/>
      <w:b/>
      <w:bCs/>
      <w:caps/>
      <w:kern w:val="0"/>
      <w:szCs w:val="21"/>
    </w:rPr>
  </w:style>
  <w:style w:type="paragraph" w:styleId="40">
    <w:name w:val="toc 4"/>
    <w:basedOn w:val="a"/>
    <w:next w:val="a"/>
    <w:qFormat/>
    <w:pPr>
      <w:ind w:left="630"/>
      <w:jc w:val="left"/>
    </w:pPr>
    <w:rPr>
      <w:rFonts w:asciiTheme="minorHAnsi" w:eastAsiaTheme="minorHAnsi"/>
      <w:sz w:val="18"/>
      <w:szCs w:val="18"/>
    </w:rPr>
  </w:style>
  <w:style w:type="paragraph" w:styleId="af">
    <w:name w:val="footnote text"/>
    <w:basedOn w:val="a"/>
    <w:link w:val="Char5"/>
    <w:qFormat/>
    <w:pPr>
      <w:snapToGrid w:val="0"/>
      <w:jc w:val="left"/>
    </w:pPr>
    <w:rPr>
      <w:sz w:val="18"/>
      <w:szCs w:val="18"/>
      <w:lang w:val="zh-CN"/>
    </w:rPr>
  </w:style>
  <w:style w:type="paragraph" w:styleId="60">
    <w:name w:val="toc 6"/>
    <w:basedOn w:val="a"/>
    <w:next w:val="a"/>
    <w:qFormat/>
    <w:pPr>
      <w:ind w:left="1050"/>
      <w:jc w:val="left"/>
    </w:pPr>
    <w:rPr>
      <w:rFonts w:asciiTheme="minorHAnsi" w:eastAsiaTheme="minorHAnsi"/>
      <w:sz w:val="18"/>
      <w:szCs w:val="18"/>
    </w:rPr>
  </w:style>
  <w:style w:type="paragraph" w:styleId="32">
    <w:name w:val="Body Text Indent 3"/>
    <w:basedOn w:val="a"/>
    <w:qFormat/>
    <w:pPr>
      <w:tabs>
        <w:tab w:val="left" w:pos="360"/>
      </w:tabs>
      <w:spacing w:line="500" w:lineRule="exact"/>
      <w:ind w:firstLineChars="227" w:firstLine="717"/>
    </w:pPr>
    <w:rPr>
      <w:rFonts w:ascii="宋体" w:hAnsi="宋体"/>
      <w:spacing w:val="18"/>
      <w:sz w:val="28"/>
    </w:rPr>
  </w:style>
  <w:style w:type="paragraph" w:styleId="22">
    <w:name w:val="toc 2"/>
    <w:basedOn w:val="a"/>
    <w:next w:val="a"/>
    <w:uiPriority w:val="39"/>
    <w:qFormat/>
    <w:pPr>
      <w:ind w:left="210"/>
      <w:jc w:val="left"/>
    </w:pPr>
    <w:rPr>
      <w:rFonts w:asciiTheme="minorHAnsi" w:eastAsiaTheme="minorHAnsi"/>
      <w:smallCaps/>
      <w:sz w:val="20"/>
      <w:szCs w:val="20"/>
    </w:rPr>
  </w:style>
  <w:style w:type="paragraph" w:styleId="9">
    <w:name w:val="toc 9"/>
    <w:basedOn w:val="a"/>
    <w:next w:val="a"/>
    <w:qFormat/>
    <w:pPr>
      <w:ind w:left="1680"/>
      <w:jc w:val="left"/>
    </w:pPr>
    <w:rPr>
      <w:rFonts w:asciiTheme="minorHAnsi" w:eastAsiaTheme="minorHAnsi"/>
      <w:sz w:val="18"/>
      <w:szCs w:val="18"/>
    </w:rPr>
  </w:style>
  <w:style w:type="paragraph" w:styleId="23">
    <w:name w:val="Body Text 2"/>
    <w:basedOn w:val="a"/>
    <w:qFormat/>
    <w:pPr>
      <w:spacing w:line="300" w:lineRule="exact"/>
    </w:pPr>
    <w:rPr>
      <w:bCs/>
      <w:color w:val="000000"/>
      <w:sz w:val="24"/>
    </w:rPr>
  </w:style>
  <w:style w:type="paragraph" w:styleId="af0">
    <w:name w:val="Normal (Web)"/>
    <w:basedOn w:val="a"/>
    <w:link w:val="Char6"/>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360" w:lineRule="auto"/>
    </w:pPr>
    <w:rPr>
      <w:sz w:val="24"/>
    </w:rPr>
  </w:style>
  <w:style w:type="paragraph" w:styleId="af1">
    <w:name w:val="Title"/>
    <w:basedOn w:val="a"/>
    <w:next w:val="a"/>
    <w:link w:val="Char7"/>
    <w:qFormat/>
    <w:pPr>
      <w:spacing w:before="240" w:after="60"/>
      <w:jc w:val="center"/>
      <w:outlineLvl w:val="0"/>
    </w:pPr>
    <w:rPr>
      <w:rFonts w:ascii="Cambria" w:hAnsi="Cambria"/>
      <w:b/>
      <w:bCs/>
      <w:sz w:val="32"/>
      <w:szCs w:val="32"/>
      <w:u w:color="FF0000"/>
    </w:rPr>
  </w:style>
  <w:style w:type="paragraph" w:styleId="af2">
    <w:name w:val="annotation subject"/>
    <w:basedOn w:val="a6"/>
    <w:next w:val="a6"/>
    <w:link w:val="Char10"/>
    <w:qFormat/>
    <w:rPr>
      <w:b/>
      <w:bCs/>
    </w:rPr>
  </w:style>
  <w:style w:type="paragraph" w:styleId="af3">
    <w:name w:val="Body Text First Indent"/>
    <w:basedOn w:val="a7"/>
    <w:qFormat/>
    <w:pPr>
      <w:ind w:firstLineChars="100" w:firstLine="420"/>
    </w:pPr>
    <w:rPr>
      <w:rFonts w:eastAsia="隶书"/>
      <w:b/>
      <w:u w:color="FF0000"/>
    </w:rPr>
  </w:style>
  <w:style w:type="table" w:styleId="af4">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71">
    <w:name w:val="Table Grid 7"/>
    <w:basedOn w:val="a1"/>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character" w:styleId="af5">
    <w:name w:val="Strong"/>
    <w:qFormat/>
    <w:rPr>
      <w:b/>
      <w:bCs/>
    </w:rPr>
  </w:style>
  <w:style w:type="character" w:styleId="af6">
    <w:name w:val="page number"/>
    <w:basedOn w:val="a0"/>
    <w:qFormat/>
  </w:style>
  <w:style w:type="character" w:styleId="af7">
    <w:name w:val="FollowedHyperlink"/>
    <w:qFormat/>
    <w:rPr>
      <w:color w:val="800080"/>
      <w:u w:val="single"/>
    </w:rPr>
  </w:style>
  <w:style w:type="character" w:styleId="af8">
    <w:name w:val="line number"/>
    <w:qFormat/>
    <w:rPr>
      <w:rFonts w:cs="Times New Roman"/>
    </w:rPr>
  </w:style>
  <w:style w:type="character" w:styleId="af9">
    <w:name w:val="Hyperlink"/>
    <w:uiPriority w:val="99"/>
    <w:qFormat/>
    <w:rPr>
      <w:color w:val="0000FF"/>
      <w:u w:val="single"/>
    </w:rPr>
  </w:style>
  <w:style w:type="character" w:styleId="afa">
    <w:name w:val="annotation reference"/>
    <w:semiHidden/>
    <w:qFormat/>
    <w:rPr>
      <w:sz w:val="21"/>
      <w:szCs w:val="21"/>
    </w:rPr>
  </w:style>
  <w:style w:type="character" w:styleId="afb">
    <w:name w:val="footnote reference"/>
    <w:qFormat/>
    <w:rPr>
      <w:vertAlign w:val="superscript"/>
    </w:rPr>
  </w:style>
  <w:style w:type="character" w:customStyle="1" w:styleId="2Char">
    <w:name w:val="标题 2 Char"/>
    <w:link w:val="20"/>
    <w:qFormat/>
    <w:rPr>
      <w:rFonts w:ascii="宋体" w:hAnsi="宋体"/>
      <w:b/>
      <w:kern w:val="2"/>
      <w:sz w:val="32"/>
      <w:szCs w:val="24"/>
      <w:lang w:val="en-GB"/>
    </w:rPr>
  </w:style>
  <w:style w:type="character" w:customStyle="1" w:styleId="3Char">
    <w:name w:val="标题 3 Char"/>
    <w:link w:val="3"/>
    <w:qFormat/>
    <w:locked/>
    <w:rPr>
      <w:b/>
      <w:bCs/>
      <w:kern w:val="2"/>
      <w:sz w:val="32"/>
      <w:szCs w:val="32"/>
    </w:rPr>
  </w:style>
  <w:style w:type="paragraph" w:customStyle="1" w:styleId="2">
    <w:name w:val="样式2"/>
    <w:basedOn w:val="a"/>
    <w:qFormat/>
    <w:pPr>
      <w:numPr>
        <w:numId w:val="1"/>
      </w:numPr>
    </w:pPr>
    <w:rPr>
      <w:szCs w:val="20"/>
    </w:rPr>
  </w:style>
  <w:style w:type="character" w:customStyle="1" w:styleId="Char1">
    <w:name w:val="正文文本缩进 Char"/>
    <w:link w:val="a8"/>
    <w:qFormat/>
    <w:rPr>
      <w:rFonts w:eastAsia="宋体"/>
      <w:kern w:val="2"/>
      <w:sz w:val="28"/>
      <w:szCs w:val="24"/>
      <w:lang w:val="en-US" w:eastAsia="zh-CN" w:bidi="ar-SA"/>
    </w:rPr>
  </w:style>
  <w:style w:type="character" w:customStyle="1" w:styleId="2Char0">
    <w:name w:val="正文文本缩进 2 Char"/>
    <w:link w:val="21"/>
    <w:qFormat/>
    <w:locked/>
    <w:rPr>
      <w:rFonts w:ascii="Swis721 BT" w:eastAsia="仿宋_GB2312" w:hAnsi="Swis721 BT"/>
      <w:spacing w:val="-20"/>
      <w:kern w:val="2"/>
      <w:sz w:val="28"/>
      <w:szCs w:val="24"/>
      <w:lang w:val="en-GB" w:eastAsia="zh-CN" w:bidi="ar-SA"/>
    </w:rPr>
  </w:style>
  <w:style w:type="character" w:customStyle="1" w:styleId="Char3">
    <w:name w:val="页脚 Char"/>
    <w:link w:val="ad"/>
    <w:uiPriority w:val="99"/>
    <w:qFormat/>
    <w:rPr>
      <w:rFonts w:eastAsia="宋体"/>
      <w:kern w:val="2"/>
      <w:sz w:val="18"/>
      <w:szCs w:val="18"/>
      <w:lang w:val="en-US" w:eastAsia="zh-CN" w:bidi="ar-SA"/>
    </w:rPr>
  </w:style>
  <w:style w:type="character" w:customStyle="1" w:styleId="Char4">
    <w:name w:val="页眉 Char"/>
    <w:link w:val="ae"/>
    <w:qFormat/>
    <w:rPr>
      <w:kern w:val="2"/>
      <w:sz w:val="18"/>
      <w:szCs w:val="18"/>
    </w:rPr>
  </w:style>
  <w:style w:type="paragraph" w:customStyle="1" w:styleId="afc">
    <w:name w:val="a"/>
    <w:basedOn w:val="a"/>
    <w:qFormat/>
    <w:pPr>
      <w:widowControl/>
      <w:spacing w:before="100" w:beforeAutospacing="1" w:after="100" w:afterAutospacing="1"/>
      <w:jc w:val="left"/>
    </w:pPr>
    <w:rPr>
      <w:rFonts w:ascii="宋体" w:hAnsi="宋体"/>
      <w:kern w:val="0"/>
      <w:sz w:val="24"/>
    </w:rPr>
  </w:style>
  <w:style w:type="character" w:customStyle="1" w:styleId="Char">
    <w:name w:val="批注文字 Char"/>
    <w:link w:val="a6"/>
    <w:semiHidden/>
    <w:qFormat/>
    <w:rPr>
      <w:kern w:val="2"/>
      <w:sz w:val="21"/>
      <w:szCs w:val="24"/>
    </w:rPr>
  </w:style>
  <w:style w:type="paragraph" w:customStyle="1" w:styleId="41">
    <w:name w:val="4"/>
    <w:basedOn w:val="a"/>
    <w:next w:val="a8"/>
    <w:qFormat/>
    <w:pPr>
      <w:ind w:firstLineChars="200" w:firstLine="560"/>
    </w:pPr>
    <w:rPr>
      <w:sz w:val="28"/>
    </w:rPr>
  </w:style>
  <w:style w:type="paragraph" w:customStyle="1" w:styleId="33">
    <w:name w:val="3"/>
    <w:basedOn w:val="a"/>
    <w:next w:val="a8"/>
    <w:qFormat/>
    <w:pPr>
      <w:ind w:firstLineChars="200" w:firstLine="560"/>
    </w:pPr>
    <w:rPr>
      <w:sz w:val="28"/>
    </w:rPr>
  </w:style>
  <w:style w:type="character" w:customStyle="1" w:styleId="Char2">
    <w:name w:val="纯文本 Char"/>
    <w:link w:val="aa"/>
    <w:qFormat/>
    <w:locked/>
    <w:rPr>
      <w:rFonts w:ascii="宋体" w:eastAsia="宋体" w:hAnsi="Courier New"/>
      <w:kern w:val="2"/>
      <w:sz w:val="21"/>
      <w:lang w:val="en-US" w:eastAsia="zh-CN" w:bidi="ar-SA"/>
    </w:rPr>
  </w:style>
  <w:style w:type="character" w:customStyle="1" w:styleId="Char0">
    <w:name w:val="正文文本 Char"/>
    <w:link w:val="a7"/>
    <w:qFormat/>
    <w:locked/>
    <w:rPr>
      <w:rFonts w:eastAsia="宋体"/>
      <w:kern w:val="2"/>
      <w:sz w:val="21"/>
      <w:szCs w:val="24"/>
      <w:lang w:val="en-US" w:eastAsia="zh-CN" w:bidi="ar-SA"/>
    </w:rPr>
  </w:style>
  <w:style w:type="character" w:customStyle="1" w:styleId="CharChar">
    <w:name w:val="正文文字缩进 Char Char"/>
    <w:qFormat/>
    <w:rPr>
      <w:rFonts w:eastAsia="宋体"/>
      <w:kern w:val="2"/>
      <w:sz w:val="28"/>
      <w:szCs w:val="24"/>
      <w:lang w:val="en-US" w:eastAsia="zh-CN" w:bidi="ar-SA"/>
    </w:rPr>
  </w:style>
  <w:style w:type="character" w:customStyle="1" w:styleId="Char5">
    <w:name w:val="脚注文本 Char"/>
    <w:link w:val="af"/>
    <w:qFormat/>
    <w:rPr>
      <w:kern w:val="2"/>
      <w:sz w:val="18"/>
      <w:szCs w:val="18"/>
    </w:rPr>
  </w:style>
  <w:style w:type="character" w:customStyle="1" w:styleId="Char10">
    <w:name w:val="批注主题 Char1"/>
    <w:link w:val="af2"/>
    <w:qFormat/>
    <w:locked/>
    <w:rPr>
      <w:rFonts w:eastAsia="宋体"/>
      <w:b/>
      <w:bCs/>
      <w:kern w:val="2"/>
      <w:sz w:val="21"/>
      <w:szCs w:val="24"/>
      <w:lang w:val="zh-CN" w:eastAsia="zh-CN" w:bidi="ar-SA"/>
    </w:rPr>
  </w:style>
  <w:style w:type="character" w:customStyle="1" w:styleId="Char8">
    <w:name w:val="批注主题 Char"/>
    <w:basedOn w:val="Char"/>
    <w:qFormat/>
    <w:rPr>
      <w:kern w:val="2"/>
      <w:sz w:val="21"/>
      <w:szCs w:val="24"/>
    </w:rPr>
  </w:style>
  <w:style w:type="paragraph" w:customStyle="1" w:styleId="12">
    <w:name w:val="修订1"/>
    <w:hidden/>
    <w:uiPriority w:val="99"/>
    <w:semiHidden/>
    <w:qFormat/>
    <w:rPr>
      <w:kern w:val="2"/>
      <w:sz w:val="21"/>
      <w:szCs w:val="24"/>
    </w:rPr>
  </w:style>
  <w:style w:type="paragraph" w:customStyle="1" w:styleId="24">
    <w:name w:val="2"/>
    <w:basedOn w:val="a"/>
    <w:next w:val="a8"/>
    <w:qFormat/>
    <w:pPr>
      <w:ind w:firstLineChars="200" w:firstLine="560"/>
    </w:pPr>
    <w:rPr>
      <w:sz w:val="28"/>
    </w:rPr>
  </w:style>
  <w:style w:type="paragraph" w:customStyle="1" w:styleId="13">
    <w:name w:val="1"/>
    <w:basedOn w:val="a"/>
    <w:next w:val="a8"/>
    <w:qFormat/>
    <w:pPr>
      <w:ind w:firstLineChars="200" w:firstLine="560"/>
    </w:pPr>
    <w:rPr>
      <w:sz w:val="28"/>
    </w:rPr>
  </w:style>
  <w:style w:type="paragraph" w:customStyle="1" w:styleId="afd">
    <w:name w:val="段"/>
    <w:qFormat/>
    <w:pPr>
      <w:autoSpaceDE w:val="0"/>
      <w:autoSpaceDN w:val="0"/>
      <w:ind w:firstLineChars="200" w:firstLine="200"/>
      <w:jc w:val="both"/>
    </w:pPr>
    <w:rPr>
      <w:rFonts w:ascii="宋体"/>
      <w:sz w:val="21"/>
    </w:rPr>
  </w:style>
  <w:style w:type="character" w:customStyle="1" w:styleId="CharChar2">
    <w:name w:val="Char Char2"/>
    <w:semiHidden/>
    <w:qFormat/>
    <w:rPr>
      <w:kern w:val="2"/>
      <w:sz w:val="21"/>
      <w:szCs w:val="24"/>
    </w:rPr>
  </w:style>
  <w:style w:type="paragraph" w:customStyle="1" w:styleId="afe">
    <w:name w:val="二级条标题"/>
    <w:basedOn w:val="aff"/>
    <w:next w:val="a"/>
    <w:qFormat/>
    <w:pPr>
      <w:outlineLvl w:val="3"/>
    </w:pPr>
  </w:style>
  <w:style w:type="paragraph" w:customStyle="1" w:styleId="aff">
    <w:name w:val="一级条标题"/>
    <w:basedOn w:val="a"/>
    <w:next w:val="a"/>
    <w:qFormat/>
    <w:pPr>
      <w:tabs>
        <w:tab w:val="left" w:pos="5400"/>
      </w:tabs>
      <w:jc w:val="center"/>
      <w:outlineLvl w:val="2"/>
    </w:pPr>
    <w:rPr>
      <w:rFonts w:ascii="黑体" w:eastAsia="黑体"/>
      <w:szCs w:val="20"/>
    </w:rPr>
  </w:style>
  <w:style w:type="character" w:customStyle="1" w:styleId="Char11">
    <w:name w:val="正文文字缩进 Char1"/>
    <w:qFormat/>
    <w:rPr>
      <w:rFonts w:eastAsia="宋体"/>
      <w:kern w:val="2"/>
      <w:sz w:val="28"/>
      <w:szCs w:val="24"/>
      <w:lang w:val="en-US" w:eastAsia="zh-CN" w:bidi="ar-SA"/>
    </w:rPr>
  </w:style>
  <w:style w:type="paragraph" w:customStyle="1" w:styleId="font6">
    <w:name w:val="font6"/>
    <w:basedOn w:val="a"/>
    <w:qFormat/>
    <w:pPr>
      <w:widowControl/>
      <w:spacing w:before="100" w:beforeAutospacing="1" w:after="100" w:afterAutospacing="1"/>
      <w:jc w:val="left"/>
    </w:pPr>
    <w:rPr>
      <w:rFonts w:ascii="宋体" w:hAnsi="宋体" w:cs="宋体"/>
      <w:kern w:val="0"/>
      <w:sz w:val="24"/>
    </w:rPr>
  </w:style>
  <w:style w:type="paragraph" w:customStyle="1" w:styleId="aff0">
    <w:name w:val="章标题"/>
    <w:next w:val="afd"/>
    <w:qFormat/>
    <w:pPr>
      <w:widowControl w:val="0"/>
      <w:tabs>
        <w:tab w:val="left" w:pos="5400"/>
      </w:tabs>
      <w:jc w:val="center"/>
    </w:pPr>
    <w:rPr>
      <w:rFonts w:ascii="黑体" w:eastAsia="黑体"/>
      <w:kern w:val="2"/>
      <w:sz w:val="21"/>
    </w:rPr>
  </w:style>
  <w:style w:type="paragraph" w:customStyle="1" w:styleId="4Char">
    <w:name w:val="4 Char"/>
    <w:basedOn w:val="a"/>
    <w:next w:val="a8"/>
    <w:qFormat/>
    <w:pPr>
      <w:ind w:firstLineChars="200" w:firstLine="560"/>
    </w:pPr>
    <w:rPr>
      <w:sz w:val="28"/>
      <w:szCs w:val="20"/>
    </w:rPr>
  </w:style>
  <w:style w:type="character" w:customStyle="1" w:styleId="zw1">
    <w:name w:val="zw1"/>
    <w:qFormat/>
    <w:rPr>
      <w:rFonts w:ascii="宋体" w:eastAsia="宋体" w:hAnsi="宋体" w:hint="eastAsia"/>
      <w:sz w:val="22"/>
      <w:szCs w:val="22"/>
    </w:rPr>
  </w:style>
  <w:style w:type="character" w:customStyle="1" w:styleId="Heading3Char">
    <w:name w:val="Heading 3 Char"/>
    <w:qFormat/>
    <w:locked/>
    <w:rPr>
      <w:rFonts w:eastAsia="仿宋_GB2312"/>
      <w:bCs/>
      <w:kern w:val="2"/>
      <w:sz w:val="28"/>
      <w:szCs w:val="24"/>
      <w:u w:color="FF0000"/>
      <w:lang w:val="en-US" w:eastAsia="zh-CN" w:bidi="ar-SA"/>
    </w:rPr>
  </w:style>
  <w:style w:type="character" w:customStyle="1" w:styleId="HeaderChar">
    <w:name w:val="Header Char"/>
    <w:qFormat/>
    <w:locked/>
    <w:rPr>
      <w:rFonts w:eastAsia="隶书"/>
      <w:kern w:val="2"/>
      <w:sz w:val="18"/>
      <w:szCs w:val="18"/>
      <w:u w:color="FF0000"/>
      <w:lang w:val="en-US" w:eastAsia="zh-CN" w:bidi="ar-SA"/>
    </w:rPr>
  </w:style>
  <w:style w:type="paragraph" w:customStyle="1" w:styleId="14">
    <w:name w:val="样式1"/>
    <w:basedOn w:val="a"/>
    <w:qFormat/>
    <w:pPr>
      <w:spacing w:line="360" w:lineRule="auto"/>
      <w:jc w:val="center"/>
    </w:pPr>
    <w:rPr>
      <w:rFonts w:ascii="仿宋_GB2312" w:eastAsia="仿宋_GB2312"/>
      <w:b/>
      <w:sz w:val="44"/>
      <w:u w:color="FF0000"/>
    </w:rPr>
  </w:style>
  <w:style w:type="paragraph" w:customStyle="1" w:styleId="aff1">
    <w:name w:val="标准文件_附录标识"/>
    <w:next w:val="a7"/>
    <w:qFormat/>
    <w:pPr>
      <w:shd w:val="clear" w:color="FFFFFF" w:fill="FFFFFF"/>
      <w:tabs>
        <w:tab w:val="left" w:pos="425"/>
        <w:tab w:val="left" w:pos="6405"/>
      </w:tabs>
      <w:spacing w:before="640" w:after="160"/>
      <w:ind w:left="425" w:hanging="425"/>
      <w:jc w:val="center"/>
      <w:outlineLvl w:val="0"/>
    </w:pPr>
    <w:rPr>
      <w:rFonts w:ascii="黑体" w:eastAsia="黑体"/>
      <w:b/>
      <w:kern w:val="2"/>
      <w:sz w:val="21"/>
      <w:szCs w:val="24"/>
      <w:u w:color="FF0000"/>
    </w:rPr>
  </w:style>
  <w:style w:type="paragraph" w:customStyle="1" w:styleId="xl33">
    <w:name w:val="xl33"/>
    <w:basedOn w:val="a"/>
    <w:qFormat/>
    <w:pPr>
      <w:widowControl/>
      <w:pBdr>
        <w:bottom w:val="single" w:sz="4" w:space="0" w:color="auto"/>
      </w:pBdr>
      <w:spacing w:before="100" w:after="100"/>
      <w:jc w:val="center"/>
    </w:pPr>
    <w:rPr>
      <w:rFonts w:ascii="Arial Unicode MS" w:eastAsia="Times New Roman" w:hAnsi="Arial Unicode MS"/>
      <w:kern w:val="0"/>
      <w:sz w:val="24"/>
      <w:szCs w:val="20"/>
      <w:u w:color="FF0000"/>
    </w:rPr>
  </w:style>
  <w:style w:type="paragraph" w:customStyle="1" w:styleId="aff2">
    <w:name w:val="标准文件_段"/>
    <w:qFormat/>
    <w:pPr>
      <w:autoSpaceDE w:val="0"/>
      <w:autoSpaceDN w:val="0"/>
      <w:adjustRightInd w:val="0"/>
      <w:snapToGrid w:val="0"/>
      <w:spacing w:line="400" w:lineRule="exact"/>
      <w:jc w:val="center"/>
    </w:pPr>
    <w:rPr>
      <w:rFonts w:ascii="宋体" w:hAnsi="宋体"/>
      <w:b/>
      <w:spacing w:val="2"/>
      <w:kern w:val="2"/>
      <w:sz w:val="21"/>
      <w:szCs w:val="24"/>
      <w:u w:color="FF0000"/>
    </w:rPr>
  </w:style>
  <w:style w:type="character" w:customStyle="1" w:styleId="CharChar3">
    <w:name w:val="Char Char3"/>
    <w:qFormat/>
    <w:rPr>
      <w:rFonts w:eastAsia="仿宋_GB2312"/>
      <w:kern w:val="2"/>
      <w:sz w:val="24"/>
      <w:u w:color="FF0000"/>
    </w:rPr>
  </w:style>
  <w:style w:type="character" w:customStyle="1" w:styleId="bt11">
    <w:name w:val="bt11"/>
    <w:qFormat/>
    <w:rPr>
      <w:rFonts w:ascii="黑体" w:eastAsia="黑体"/>
      <w:color w:val="000000"/>
      <w:sz w:val="28"/>
    </w:rPr>
  </w:style>
  <w:style w:type="character" w:customStyle="1" w:styleId="bt21">
    <w:name w:val="bt21"/>
    <w:qFormat/>
    <w:rPr>
      <w:rFonts w:ascii="黑体" w:eastAsia="黑体"/>
      <w:sz w:val="24"/>
    </w:rPr>
  </w:style>
  <w:style w:type="paragraph" w:customStyle="1" w:styleId="xl38">
    <w:name w:val="xl38"/>
    <w:basedOn w:val="a"/>
    <w:qFormat/>
    <w:pPr>
      <w:widowControl/>
      <w:spacing w:before="100" w:beforeAutospacing="1" w:after="100" w:afterAutospacing="1"/>
      <w:jc w:val="center"/>
      <w:textAlignment w:val="center"/>
    </w:pPr>
    <w:rPr>
      <w:rFonts w:ascii="宋体" w:hAnsi="宋体"/>
      <w:kern w:val="0"/>
      <w:szCs w:val="21"/>
      <w:u w:color="FF0000"/>
    </w:rPr>
  </w:style>
  <w:style w:type="character" w:customStyle="1" w:styleId="style441">
    <w:name w:val="style441"/>
    <w:qFormat/>
    <w:rPr>
      <w:sz w:val="18"/>
    </w:rPr>
  </w:style>
  <w:style w:type="character" w:customStyle="1" w:styleId="CommentTextChar">
    <w:name w:val="Comment Text Char"/>
    <w:qFormat/>
    <w:locked/>
    <w:rPr>
      <w:rFonts w:eastAsia="隶书"/>
      <w:kern w:val="2"/>
      <w:sz w:val="21"/>
      <w:szCs w:val="24"/>
      <w:u w:color="FF0000"/>
      <w:lang w:val="en-US" w:eastAsia="zh-CN" w:bidi="ar-SA"/>
    </w:rPr>
  </w:style>
  <w:style w:type="paragraph" w:customStyle="1" w:styleId="aff3">
    <w:name w:val="表格"/>
    <w:basedOn w:val="a"/>
    <w:qFormat/>
    <w:pPr>
      <w:spacing w:before="50" w:after="50"/>
      <w:jc w:val="center"/>
    </w:pPr>
    <w:rPr>
      <w:rFonts w:ascii="宋体"/>
      <w:szCs w:val="20"/>
      <w:u w:color="FF0000"/>
    </w:rPr>
  </w:style>
  <w:style w:type="paragraph" w:customStyle="1" w:styleId="aff4">
    <w:name w:val="封面标准文稿编辑信息"/>
    <w:qFormat/>
    <w:pPr>
      <w:spacing w:before="180" w:line="180" w:lineRule="exact"/>
      <w:jc w:val="center"/>
    </w:pPr>
    <w:rPr>
      <w:rFonts w:ascii="宋体"/>
      <w:b/>
      <w:kern w:val="2"/>
      <w:sz w:val="21"/>
      <w:szCs w:val="24"/>
      <w:u w:color="FF0000"/>
    </w:rPr>
  </w:style>
  <w:style w:type="paragraph" w:customStyle="1" w:styleId="110">
    <w:name w:val="修订11"/>
    <w:hidden/>
    <w:semiHidden/>
    <w:qFormat/>
    <w:rPr>
      <w:b/>
      <w:kern w:val="2"/>
      <w:sz w:val="21"/>
      <w:szCs w:val="24"/>
      <w:u w:color="FF0000"/>
    </w:rPr>
  </w:style>
  <w:style w:type="paragraph" w:customStyle="1" w:styleId="xl51">
    <w:name w:val="xl51"/>
    <w:basedOn w:val="a"/>
    <w:qFormat/>
    <w:pPr>
      <w:widowControl/>
      <w:adjustRightInd w:val="0"/>
      <w:spacing w:before="100" w:beforeAutospacing="1" w:after="100" w:afterAutospacing="1" w:line="360" w:lineRule="atLeast"/>
      <w:jc w:val="center"/>
      <w:textAlignment w:val="baseline"/>
    </w:pPr>
    <w:rPr>
      <w:rFonts w:ascii="仿宋_GB2312" w:eastAsia="仿宋_GB2312" w:hAnsi="宋体"/>
      <w:b/>
      <w:bCs/>
      <w:kern w:val="0"/>
      <w:sz w:val="32"/>
      <w:szCs w:val="32"/>
      <w:u w:color="FF0000"/>
    </w:rPr>
  </w:style>
  <w:style w:type="paragraph" w:customStyle="1" w:styleId="TOC1">
    <w:name w:val="TOC 标题1"/>
    <w:basedOn w:val="1"/>
    <w:next w:val="a"/>
    <w:qFormat/>
    <w:pPr>
      <w:keepLines/>
      <w:widowControl/>
      <w:spacing w:before="480" w:line="276" w:lineRule="auto"/>
      <w:ind w:firstLineChars="0" w:firstLine="0"/>
      <w:jc w:val="left"/>
      <w:outlineLvl w:val="9"/>
    </w:pPr>
    <w:rPr>
      <w:rFonts w:ascii="Cambria" w:hAnsi="Cambria"/>
      <w:b/>
      <w:bCs/>
      <w:color w:val="365F91"/>
      <w:kern w:val="0"/>
      <w:sz w:val="28"/>
      <w:szCs w:val="28"/>
      <w:u w:color="FF0000"/>
    </w:rPr>
  </w:style>
  <w:style w:type="paragraph" w:customStyle="1" w:styleId="15">
    <w:name w:val="列出段落1"/>
    <w:basedOn w:val="a"/>
    <w:qFormat/>
    <w:pPr>
      <w:ind w:firstLineChars="200" w:firstLine="420"/>
    </w:pPr>
    <w:rPr>
      <w:b/>
      <w:u w:color="FF0000"/>
    </w:rPr>
  </w:style>
  <w:style w:type="character" w:customStyle="1" w:styleId="Char7">
    <w:name w:val="标题 Char"/>
    <w:link w:val="af1"/>
    <w:qFormat/>
    <w:locked/>
    <w:rPr>
      <w:rFonts w:ascii="Cambria" w:eastAsia="宋体" w:hAnsi="Cambria"/>
      <w:b/>
      <w:bCs/>
      <w:kern w:val="2"/>
      <w:sz w:val="32"/>
      <w:szCs w:val="32"/>
      <w:u w:color="FF0000"/>
      <w:lang w:val="en-US" w:eastAsia="zh-CN" w:bidi="ar-SA"/>
    </w:rPr>
  </w:style>
  <w:style w:type="character" w:styleId="aff5">
    <w:name w:val="Placeholder Text"/>
    <w:basedOn w:val="a0"/>
    <w:uiPriority w:val="99"/>
    <w:semiHidden/>
    <w:qFormat/>
    <w:rPr>
      <w:color w:val="808080"/>
    </w:rPr>
  </w:style>
  <w:style w:type="character" w:customStyle="1" w:styleId="Char6">
    <w:name w:val="普通(网站) Char"/>
    <w:link w:val="af0"/>
    <w:qFormat/>
    <w:rPr>
      <w:rFonts w:ascii="宋体" w:hAnsi="宋体" w:cs="宋体"/>
      <w:sz w:val="24"/>
      <w:szCs w:val="24"/>
    </w:rPr>
  </w:style>
  <w:style w:type="paragraph" w:customStyle="1" w:styleId="42">
    <w:name w:val="正文4"/>
    <w:qFormat/>
    <w:pPr>
      <w:widowControl w:val="0"/>
      <w:spacing w:line="360" w:lineRule="auto"/>
      <w:ind w:leftChars="-1" w:left="1" w:rightChars="-51" w:right="-107" w:hangingChars="1" w:hanging="3"/>
      <w:jc w:val="both"/>
    </w:pPr>
    <w:rPr>
      <w:rFonts w:ascii="宋体" w:hAnsi="宋体"/>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baike.so.com/doc/5574741-5789159.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04F91-3BED-4752-BF6B-2DD81EFF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82</Pages>
  <Words>6576</Words>
  <Characters>37486</Characters>
  <Application>Microsoft Office Word</Application>
  <DocSecurity>0</DocSecurity>
  <Lines>312</Lines>
  <Paragraphs>87</Paragraphs>
  <ScaleCrop>false</ScaleCrop>
  <Company>微软中国</Company>
  <LinksUpToDate>false</LinksUpToDate>
  <CharactersWithSpaces>43975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syw</cp:lastModifiedBy>
  <cp:revision>249</cp:revision>
  <cp:lastPrinted>2023-04-18T09:07:00Z</cp:lastPrinted>
  <dcterms:created xsi:type="dcterms:W3CDTF">2023-01-12T06:51:00Z</dcterms:created>
  <dcterms:modified xsi:type="dcterms:W3CDTF">2025-10-27T06:48:00Z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87FCBE45409F4D3C9945EA66197BB5A7_13</vt:lpwstr>
  </property>
</Properties>
</file>